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C7DC" w14:textId="77777777" w:rsidR="00874A19" w:rsidRDefault="00874A19" w:rsidP="00874A19">
      <w:pPr>
        <w:ind w:right="4827"/>
        <w:jc w:val="center"/>
        <w:rPr>
          <w:sz w:val="12"/>
          <w:szCs w:val="12"/>
        </w:rPr>
      </w:pPr>
      <w:r>
        <w:rPr>
          <w:noProof/>
          <w:lang w:eastAsia="hr-HR"/>
        </w:rPr>
        <w:drawing>
          <wp:inline distT="0" distB="0" distL="0" distR="0" wp14:anchorId="50F70CC3" wp14:editId="30B173ED">
            <wp:extent cx="508635" cy="628015"/>
            <wp:effectExtent l="1905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8635" cy="628015"/>
                    </a:xfrm>
                    <a:prstGeom prst="rect">
                      <a:avLst/>
                    </a:prstGeom>
                    <a:solidFill>
                      <a:srgbClr val="FFFFFF"/>
                    </a:solidFill>
                    <a:ln w="9525">
                      <a:noFill/>
                      <a:miter lim="800000"/>
                      <a:headEnd/>
                      <a:tailEnd/>
                    </a:ln>
                  </pic:spPr>
                </pic:pic>
              </a:graphicData>
            </a:graphic>
          </wp:inline>
        </w:drawing>
      </w:r>
    </w:p>
    <w:p w14:paraId="7542E935" w14:textId="77777777" w:rsidR="00874A19" w:rsidRPr="00CF6A02" w:rsidRDefault="00874A19" w:rsidP="00874A19">
      <w:pPr>
        <w:spacing w:before="120" w:after="120" w:line="240" w:lineRule="auto"/>
        <w:ind w:right="4746"/>
        <w:jc w:val="center"/>
        <w:rPr>
          <w:b/>
          <w:bCs/>
        </w:rPr>
      </w:pPr>
      <w:r w:rsidRPr="00CF6A02">
        <w:rPr>
          <w:b/>
          <w:bCs/>
        </w:rPr>
        <w:t>R E P U B L I K A  H R V A T S K A</w:t>
      </w:r>
    </w:p>
    <w:p w14:paraId="22F98F7E" w14:textId="77777777" w:rsidR="00874A19" w:rsidRPr="00CF6A02" w:rsidRDefault="00874A19" w:rsidP="00874A19">
      <w:pPr>
        <w:spacing w:before="120" w:after="120" w:line="240" w:lineRule="auto"/>
        <w:ind w:right="4746"/>
        <w:jc w:val="center"/>
      </w:pPr>
      <w:r w:rsidRPr="00CF6A02">
        <w:rPr>
          <w:b/>
          <w:bCs/>
        </w:rPr>
        <w:t>SPLITSKO-DALMATINSKA ŽUPANIJA</w:t>
      </w:r>
      <w:r w:rsidRPr="00CF6A02">
        <w:t xml:space="preserve"> </w:t>
      </w:r>
    </w:p>
    <w:p w14:paraId="5B029B48" w14:textId="77777777" w:rsidR="00874A19" w:rsidRPr="00CF6A02" w:rsidRDefault="00874A19" w:rsidP="00874A19">
      <w:pPr>
        <w:pStyle w:val="Naslov3"/>
        <w:spacing w:before="120" w:after="120" w:line="240" w:lineRule="auto"/>
        <w:ind w:right="4746"/>
        <w:jc w:val="center"/>
        <w:rPr>
          <w:rFonts w:asciiTheme="minorHAnsi" w:hAnsiTheme="minorHAnsi"/>
          <w:b w:val="0"/>
          <w:lang w:val="hr-HR"/>
        </w:rPr>
      </w:pPr>
      <w:r w:rsidRPr="00CF6A02">
        <w:rPr>
          <w:rFonts w:asciiTheme="minorHAnsi" w:hAnsiTheme="minorHAnsi"/>
          <w:b w:val="0"/>
          <w:lang w:val="hr-HR"/>
        </w:rPr>
        <w:t>GRAD KAŠTELA</w:t>
      </w:r>
    </w:p>
    <w:p w14:paraId="7B05D759" w14:textId="6FC84BEA" w:rsidR="00874A19" w:rsidRPr="00CF6A02" w:rsidRDefault="00874A19" w:rsidP="007E5AB9">
      <w:pPr>
        <w:spacing w:before="120" w:after="120" w:line="240" w:lineRule="auto"/>
        <w:ind w:right="4746"/>
        <w:jc w:val="center"/>
      </w:pPr>
      <w:r w:rsidRPr="00CF6A02">
        <w:t>Upravni odjel za financije, javnu nabavu</w:t>
      </w:r>
      <w:r w:rsidR="007E5AB9">
        <w:t xml:space="preserve"> i naplatu prihoda</w:t>
      </w:r>
    </w:p>
    <w:p w14:paraId="2A23785B"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2DCCFAD3"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2BBF3A3C"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6229D182"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79574D87"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25462410"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0EE24292" w14:textId="77777777" w:rsidR="001E4523" w:rsidRPr="009D3D4E" w:rsidRDefault="001E4523" w:rsidP="001E4523">
      <w:pPr>
        <w:autoSpaceDE w:val="0"/>
        <w:autoSpaceDN w:val="0"/>
        <w:adjustRightInd w:val="0"/>
        <w:spacing w:after="0" w:line="240" w:lineRule="auto"/>
        <w:rPr>
          <w:rFonts w:cs="Times New Roman"/>
          <w:b/>
          <w:bCs/>
          <w:sz w:val="32"/>
          <w:szCs w:val="32"/>
        </w:rPr>
      </w:pPr>
    </w:p>
    <w:p w14:paraId="19209CD4" w14:textId="77777777" w:rsidR="00C03D94" w:rsidRDefault="00C03D94" w:rsidP="001E4523">
      <w:pPr>
        <w:autoSpaceDE w:val="0"/>
        <w:autoSpaceDN w:val="0"/>
        <w:adjustRightInd w:val="0"/>
        <w:spacing w:after="0" w:line="240" w:lineRule="auto"/>
        <w:jc w:val="center"/>
        <w:rPr>
          <w:rFonts w:cs="Times New Roman"/>
          <w:b/>
          <w:bCs/>
          <w:sz w:val="32"/>
          <w:szCs w:val="32"/>
        </w:rPr>
      </w:pPr>
      <w:r>
        <w:rPr>
          <w:rFonts w:cs="Times New Roman"/>
          <w:b/>
          <w:bCs/>
          <w:sz w:val="32"/>
          <w:szCs w:val="32"/>
        </w:rPr>
        <w:t xml:space="preserve">OBRAZLOŽENJE </w:t>
      </w:r>
      <w:r w:rsidR="001E4523" w:rsidRPr="009D3D4E">
        <w:rPr>
          <w:rFonts w:cs="Times New Roman"/>
          <w:b/>
          <w:bCs/>
          <w:sz w:val="32"/>
          <w:szCs w:val="32"/>
        </w:rPr>
        <w:t>PRIJEDLOG</w:t>
      </w:r>
      <w:r>
        <w:rPr>
          <w:rFonts w:cs="Times New Roman"/>
          <w:b/>
          <w:bCs/>
          <w:sz w:val="32"/>
          <w:szCs w:val="32"/>
        </w:rPr>
        <w:t>A</w:t>
      </w:r>
    </w:p>
    <w:p w14:paraId="132D36ED" w14:textId="2AB5A601" w:rsidR="001E4523" w:rsidRPr="009D3D4E" w:rsidRDefault="00034AE7" w:rsidP="001E4523">
      <w:pPr>
        <w:autoSpaceDE w:val="0"/>
        <w:autoSpaceDN w:val="0"/>
        <w:adjustRightInd w:val="0"/>
        <w:spacing w:after="0" w:line="240" w:lineRule="auto"/>
        <w:jc w:val="center"/>
        <w:rPr>
          <w:rFonts w:cs="Times New Roman"/>
          <w:b/>
          <w:bCs/>
          <w:sz w:val="32"/>
          <w:szCs w:val="32"/>
        </w:rPr>
      </w:pPr>
      <w:r>
        <w:rPr>
          <w:rFonts w:cs="Times New Roman"/>
          <w:b/>
          <w:bCs/>
          <w:sz w:val="32"/>
          <w:szCs w:val="32"/>
        </w:rPr>
        <w:t xml:space="preserve"> </w:t>
      </w:r>
      <w:r w:rsidR="00C31B20">
        <w:rPr>
          <w:rFonts w:cs="Times New Roman"/>
          <w:b/>
          <w:bCs/>
          <w:sz w:val="32"/>
          <w:szCs w:val="32"/>
        </w:rPr>
        <w:t>I</w:t>
      </w:r>
      <w:r w:rsidR="001E4523" w:rsidRPr="009D3D4E">
        <w:rPr>
          <w:rFonts w:cs="Times New Roman"/>
          <w:b/>
          <w:bCs/>
          <w:sz w:val="32"/>
          <w:szCs w:val="32"/>
        </w:rPr>
        <w:t xml:space="preserve"> IZMJENA I DOPUNA PRORAČUNA GRADA</w:t>
      </w:r>
    </w:p>
    <w:p w14:paraId="48A0E7A2" w14:textId="13BE9845" w:rsidR="001E4523" w:rsidRPr="009D3D4E" w:rsidRDefault="009F1D66" w:rsidP="00BE207D">
      <w:pPr>
        <w:autoSpaceDE w:val="0"/>
        <w:autoSpaceDN w:val="0"/>
        <w:adjustRightInd w:val="0"/>
        <w:spacing w:after="0" w:line="240" w:lineRule="auto"/>
        <w:jc w:val="center"/>
        <w:rPr>
          <w:rFonts w:cs="Times New Roman"/>
          <w:b/>
          <w:bCs/>
          <w:sz w:val="32"/>
          <w:szCs w:val="32"/>
        </w:rPr>
      </w:pPr>
      <w:r>
        <w:rPr>
          <w:rFonts w:cs="Times New Roman"/>
          <w:b/>
          <w:bCs/>
          <w:sz w:val="32"/>
          <w:szCs w:val="32"/>
        </w:rPr>
        <w:t>KAŠTELA ZA 20</w:t>
      </w:r>
      <w:r w:rsidR="005B7F05">
        <w:rPr>
          <w:rFonts w:cs="Times New Roman"/>
          <w:b/>
          <w:bCs/>
          <w:sz w:val="32"/>
          <w:szCs w:val="32"/>
        </w:rPr>
        <w:t>2</w:t>
      </w:r>
      <w:r w:rsidR="00B91DB0">
        <w:rPr>
          <w:rFonts w:cs="Times New Roman"/>
          <w:b/>
          <w:bCs/>
          <w:sz w:val="32"/>
          <w:szCs w:val="32"/>
        </w:rPr>
        <w:t>6</w:t>
      </w:r>
      <w:r w:rsidR="001E4523" w:rsidRPr="009D3D4E">
        <w:rPr>
          <w:rFonts w:cs="Times New Roman"/>
          <w:b/>
          <w:bCs/>
          <w:sz w:val="32"/>
          <w:szCs w:val="32"/>
        </w:rPr>
        <w:t>. GODINU</w:t>
      </w:r>
    </w:p>
    <w:p w14:paraId="5FE2FAE8" w14:textId="77777777" w:rsidR="001E4523" w:rsidRPr="009D3D4E" w:rsidRDefault="001E4523" w:rsidP="001E4523">
      <w:pPr>
        <w:spacing w:before="100" w:beforeAutospacing="1" w:after="0" w:line="240" w:lineRule="auto"/>
        <w:ind w:left="4956"/>
        <w:rPr>
          <w:rFonts w:eastAsia="Times New Roman" w:cs="Times New Roman"/>
          <w:lang w:eastAsia="hr-HR"/>
        </w:rPr>
      </w:pPr>
    </w:p>
    <w:p w14:paraId="21C073F2"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6F2CC056"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22DB90A4"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5C489E8C"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68F738D3"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6F4BD9EE"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4BF47326"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7BF26406" w14:textId="77777777" w:rsidR="0058245C" w:rsidRPr="009D3D4E" w:rsidRDefault="0058245C" w:rsidP="001E4523">
      <w:pPr>
        <w:spacing w:before="100" w:beforeAutospacing="1" w:after="0" w:line="240" w:lineRule="auto"/>
        <w:ind w:left="4956"/>
        <w:rPr>
          <w:rFonts w:eastAsia="Times New Roman" w:cs="Times New Roman"/>
          <w:lang w:eastAsia="hr-HR"/>
        </w:rPr>
      </w:pPr>
    </w:p>
    <w:p w14:paraId="1CF4379D" w14:textId="77777777" w:rsidR="0058245C" w:rsidRPr="009D3D4E" w:rsidRDefault="0058245C" w:rsidP="00CC07C5">
      <w:pPr>
        <w:spacing w:before="100" w:beforeAutospacing="1" w:after="0" w:line="240" w:lineRule="auto"/>
        <w:rPr>
          <w:rFonts w:eastAsia="Times New Roman" w:cs="Times New Roman"/>
          <w:lang w:eastAsia="hr-HR"/>
        </w:rPr>
      </w:pPr>
    </w:p>
    <w:p w14:paraId="60063835" w14:textId="77777777" w:rsidR="0058245C" w:rsidRPr="009D3D4E" w:rsidRDefault="0058245C" w:rsidP="0058245C">
      <w:pPr>
        <w:spacing w:before="100" w:beforeAutospacing="1" w:after="0" w:line="240" w:lineRule="auto"/>
        <w:jc w:val="center"/>
        <w:rPr>
          <w:rFonts w:eastAsia="Times New Roman" w:cs="Times New Roman"/>
          <w:lang w:eastAsia="hr-HR"/>
        </w:rPr>
      </w:pPr>
    </w:p>
    <w:p w14:paraId="69A72F9B" w14:textId="1E9134B6" w:rsidR="0058245C" w:rsidRPr="009D3D4E" w:rsidRDefault="00C03D94" w:rsidP="007B04E6">
      <w:pPr>
        <w:spacing w:before="100" w:beforeAutospacing="1" w:after="0" w:line="240" w:lineRule="auto"/>
        <w:jc w:val="center"/>
        <w:rPr>
          <w:rFonts w:eastAsia="Times New Roman" w:cs="Times New Roman"/>
          <w:lang w:eastAsia="hr-HR"/>
        </w:rPr>
      </w:pPr>
      <w:r>
        <w:rPr>
          <w:rFonts w:eastAsia="Times New Roman" w:cs="Times New Roman"/>
          <w:lang w:eastAsia="hr-HR"/>
        </w:rPr>
        <w:t xml:space="preserve">Kaštel Sućurac, </w:t>
      </w:r>
      <w:r w:rsidR="0070575A">
        <w:rPr>
          <w:rFonts w:eastAsia="Times New Roman" w:cs="Times New Roman"/>
          <w:lang w:eastAsia="hr-HR"/>
        </w:rPr>
        <w:tab/>
      </w:r>
      <w:r w:rsidR="00B91DB0">
        <w:rPr>
          <w:rFonts w:eastAsia="Times New Roman" w:cs="Times New Roman"/>
          <w:lang w:eastAsia="hr-HR"/>
        </w:rPr>
        <w:t>lipanj</w:t>
      </w:r>
      <w:r w:rsidR="009F1D66">
        <w:rPr>
          <w:rFonts w:eastAsia="Times New Roman" w:cs="Times New Roman"/>
          <w:lang w:eastAsia="hr-HR"/>
        </w:rPr>
        <w:t xml:space="preserve"> 20</w:t>
      </w:r>
      <w:r w:rsidR="005B7F05">
        <w:rPr>
          <w:rFonts w:eastAsia="Times New Roman" w:cs="Times New Roman"/>
          <w:lang w:eastAsia="hr-HR"/>
        </w:rPr>
        <w:t>2</w:t>
      </w:r>
      <w:r w:rsidR="00B91DB0">
        <w:rPr>
          <w:rFonts w:eastAsia="Times New Roman" w:cs="Times New Roman"/>
          <w:lang w:eastAsia="hr-HR"/>
        </w:rPr>
        <w:t>6</w:t>
      </w:r>
      <w:r w:rsidR="0058245C" w:rsidRPr="009D3D4E">
        <w:rPr>
          <w:rFonts w:eastAsia="Times New Roman" w:cs="Times New Roman"/>
          <w:lang w:eastAsia="hr-HR"/>
        </w:rPr>
        <w:t>.</w:t>
      </w:r>
    </w:p>
    <w:p w14:paraId="4DDA2BCB" w14:textId="5D4F0201" w:rsidR="00C64653" w:rsidRPr="009D3D4E" w:rsidRDefault="00C64653" w:rsidP="00C3670E">
      <w:pPr>
        <w:autoSpaceDE w:val="0"/>
        <w:autoSpaceDN w:val="0"/>
        <w:adjustRightInd w:val="0"/>
        <w:spacing w:after="0" w:line="240" w:lineRule="auto"/>
        <w:jc w:val="center"/>
        <w:rPr>
          <w:rFonts w:cs="Times New Roman"/>
          <w:b/>
          <w:bCs/>
          <w:sz w:val="28"/>
          <w:szCs w:val="28"/>
        </w:rPr>
      </w:pPr>
      <w:r w:rsidRPr="009D3D4E">
        <w:rPr>
          <w:rFonts w:cs="Times New Roman"/>
          <w:b/>
          <w:bCs/>
          <w:sz w:val="28"/>
          <w:szCs w:val="28"/>
        </w:rPr>
        <w:lastRenderedPageBreak/>
        <w:t xml:space="preserve">OBRAZLOŽENJE PRIJEDLOGA </w:t>
      </w:r>
      <w:r w:rsidR="00424C63">
        <w:rPr>
          <w:rFonts w:cs="Times New Roman"/>
          <w:b/>
          <w:bCs/>
          <w:sz w:val="28"/>
          <w:szCs w:val="28"/>
        </w:rPr>
        <w:t>I</w:t>
      </w:r>
      <w:r w:rsidR="00EB7A8B">
        <w:rPr>
          <w:rFonts w:cs="Times New Roman"/>
          <w:b/>
          <w:bCs/>
          <w:sz w:val="28"/>
          <w:szCs w:val="28"/>
        </w:rPr>
        <w:t xml:space="preserve"> </w:t>
      </w:r>
      <w:r w:rsidRPr="009D3D4E">
        <w:rPr>
          <w:rFonts w:cs="Times New Roman"/>
          <w:b/>
          <w:bCs/>
          <w:sz w:val="28"/>
          <w:szCs w:val="28"/>
        </w:rPr>
        <w:t>IZMJENA I DOPUNA PRORAČUNA</w:t>
      </w:r>
      <w:r w:rsidR="007C6634" w:rsidRPr="009D3D4E">
        <w:rPr>
          <w:rFonts w:cs="Times New Roman"/>
          <w:b/>
          <w:bCs/>
          <w:sz w:val="28"/>
          <w:szCs w:val="28"/>
        </w:rPr>
        <w:t xml:space="preserve"> </w:t>
      </w:r>
      <w:r w:rsidR="009F1D66">
        <w:rPr>
          <w:rFonts w:cs="Times New Roman"/>
          <w:b/>
          <w:bCs/>
          <w:sz w:val="28"/>
          <w:szCs w:val="28"/>
        </w:rPr>
        <w:t>GRADA KAŠTELA ZA 20</w:t>
      </w:r>
      <w:r w:rsidR="005B7F05">
        <w:rPr>
          <w:rFonts w:cs="Times New Roman"/>
          <w:b/>
          <w:bCs/>
          <w:sz w:val="28"/>
          <w:szCs w:val="28"/>
        </w:rPr>
        <w:t>2</w:t>
      </w:r>
      <w:r w:rsidR="003F7E09">
        <w:rPr>
          <w:rFonts w:cs="Times New Roman"/>
          <w:b/>
          <w:bCs/>
          <w:sz w:val="28"/>
          <w:szCs w:val="28"/>
        </w:rPr>
        <w:t>6</w:t>
      </w:r>
      <w:r w:rsidRPr="009D3D4E">
        <w:rPr>
          <w:rFonts w:cs="Times New Roman"/>
          <w:b/>
          <w:bCs/>
          <w:sz w:val="28"/>
          <w:szCs w:val="28"/>
        </w:rPr>
        <w:t xml:space="preserve">. GODINU </w:t>
      </w:r>
    </w:p>
    <w:p w14:paraId="45CEE675" w14:textId="77777777" w:rsidR="00C3670E" w:rsidRDefault="00C3670E" w:rsidP="00C3670E">
      <w:pPr>
        <w:autoSpaceDE w:val="0"/>
        <w:autoSpaceDN w:val="0"/>
        <w:adjustRightInd w:val="0"/>
        <w:spacing w:after="0" w:line="240" w:lineRule="auto"/>
        <w:rPr>
          <w:rFonts w:cs="Times New Roman"/>
          <w:b/>
          <w:bCs/>
          <w:sz w:val="24"/>
          <w:szCs w:val="24"/>
        </w:rPr>
      </w:pPr>
    </w:p>
    <w:p w14:paraId="11BFBBDE" w14:textId="77777777" w:rsidR="00B22D39" w:rsidRDefault="00B22D39" w:rsidP="00746C6E">
      <w:pPr>
        <w:autoSpaceDE w:val="0"/>
        <w:autoSpaceDN w:val="0"/>
        <w:adjustRightInd w:val="0"/>
        <w:spacing w:after="0" w:line="240" w:lineRule="auto"/>
        <w:rPr>
          <w:rFonts w:cs="Times New Roman"/>
          <w:b/>
          <w:sz w:val="24"/>
          <w:szCs w:val="24"/>
        </w:rPr>
      </w:pPr>
    </w:p>
    <w:p w14:paraId="2D6BFCEF" w14:textId="18445D65" w:rsidR="00982DAC" w:rsidRPr="00017855" w:rsidRDefault="00017855" w:rsidP="00746C6E">
      <w:pPr>
        <w:autoSpaceDE w:val="0"/>
        <w:autoSpaceDN w:val="0"/>
        <w:adjustRightInd w:val="0"/>
        <w:spacing w:after="0" w:line="240" w:lineRule="auto"/>
        <w:rPr>
          <w:rFonts w:cs="Times New Roman"/>
          <w:b/>
          <w:sz w:val="24"/>
          <w:szCs w:val="24"/>
        </w:rPr>
      </w:pPr>
      <w:r w:rsidRPr="00017855">
        <w:rPr>
          <w:rFonts w:cs="Times New Roman"/>
          <w:b/>
          <w:sz w:val="24"/>
          <w:szCs w:val="24"/>
        </w:rPr>
        <w:t>PRAVNI OSNOV</w:t>
      </w:r>
    </w:p>
    <w:p w14:paraId="22D31BEA" w14:textId="77777777" w:rsidR="00982DAC" w:rsidRPr="009D3D4E" w:rsidRDefault="00982DAC" w:rsidP="00746C6E">
      <w:pPr>
        <w:autoSpaceDE w:val="0"/>
        <w:autoSpaceDN w:val="0"/>
        <w:adjustRightInd w:val="0"/>
        <w:spacing w:after="0" w:line="240" w:lineRule="auto"/>
        <w:rPr>
          <w:rFonts w:cs="Times New Roman"/>
          <w:b/>
          <w:sz w:val="24"/>
          <w:szCs w:val="24"/>
        </w:rPr>
      </w:pPr>
    </w:p>
    <w:p w14:paraId="6DE70539" w14:textId="543FDB7A" w:rsidR="005C3323" w:rsidRPr="009D3D4E" w:rsidRDefault="005C3323" w:rsidP="005C3323">
      <w:pPr>
        <w:autoSpaceDE w:val="0"/>
        <w:autoSpaceDN w:val="0"/>
        <w:adjustRightInd w:val="0"/>
        <w:spacing w:after="0" w:line="240" w:lineRule="auto"/>
        <w:jc w:val="both"/>
        <w:rPr>
          <w:rFonts w:cs="Times New Roman"/>
          <w:sz w:val="24"/>
          <w:szCs w:val="24"/>
        </w:rPr>
      </w:pPr>
      <w:r w:rsidRPr="009D3D4E">
        <w:rPr>
          <w:rFonts w:cs="Times New Roman"/>
          <w:sz w:val="24"/>
          <w:szCs w:val="24"/>
        </w:rPr>
        <w:t xml:space="preserve">Odredbama članka </w:t>
      </w:r>
      <w:r w:rsidR="007B04E6">
        <w:rPr>
          <w:rFonts w:cs="Times New Roman"/>
          <w:sz w:val="24"/>
          <w:szCs w:val="24"/>
        </w:rPr>
        <w:t>10</w:t>
      </w:r>
      <w:r w:rsidRPr="009D3D4E">
        <w:rPr>
          <w:rFonts w:cs="Times New Roman"/>
          <w:sz w:val="24"/>
          <w:szCs w:val="24"/>
        </w:rPr>
        <w:t xml:space="preserve">. Zakona </w:t>
      </w:r>
      <w:bookmarkStart w:id="0" w:name="_Hlk105651553"/>
      <w:r w:rsidRPr="009D3D4E">
        <w:rPr>
          <w:rFonts w:cs="Times New Roman"/>
          <w:sz w:val="24"/>
          <w:szCs w:val="24"/>
        </w:rPr>
        <w:t>o proračunu</w:t>
      </w:r>
      <w:r>
        <w:rPr>
          <w:rFonts w:cs="Times New Roman"/>
          <w:sz w:val="24"/>
          <w:szCs w:val="24"/>
        </w:rPr>
        <w:t xml:space="preserve"> („Narodne novine“, broj </w:t>
      </w:r>
      <w:r w:rsidR="007B04E6">
        <w:rPr>
          <w:rFonts w:cs="Times New Roman"/>
          <w:sz w:val="24"/>
          <w:szCs w:val="24"/>
        </w:rPr>
        <w:t>144</w:t>
      </w:r>
      <w:r>
        <w:rPr>
          <w:rFonts w:cs="Times New Roman"/>
          <w:sz w:val="24"/>
          <w:szCs w:val="24"/>
        </w:rPr>
        <w:t>/</w:t>
      </w:r>
      <w:r w:rsidR="007B04E6">
        <w:rPr>
          <w:rFonts w:cs="Times New Roman"/>
          <w:sz w:val="24"/>
          <w:szCs w:val="24"/>
        </w:rPr>
        <w:t>21</w:t>
      </w:r>
      <w:r w:rsidRPr="009D3D4E">
        <w:rPr>
          <w:rFonts w:cs="Times New Roman"/>
          <w:sz w:val="24"/>
          <w:szCs w:val="24"/>
        </w:rPr>
        <w:t xml:space="preserve">) </w:t>
      </w:r>
      <w:bookmarkEnd w:id="0"/>
      <w:r w:rsidRPr="009D3D4E">
        <w:rPr>
          <w:rFonts w:cs="Times New Roman"/>
          <w:sz w:val="24"/>
          <w:szCs w:val="24"/>
        </w:rPr>
        <w:t>propisano</w:t>
      </w:r>
      <w:r>
        <w:rPr>
          <w:rFonts w:cs="Times New Roman"/>
          <w:sz w:val="24"/>
          <w:szCs w:val="24"/>
        </w:rPr>
        <w:t xml:space="preserve"> </w:t>
      </w:r>
      <w:r w:rsidRPr="009D3D4E">
        <w:rPr>
          <w:rFonts w:cs="Times New Roman"/>
          <w:sz w:val="24"/>
          <w:szCs w:val="24"/>
        </w:rPr>
        <w:t>je da ako se tijekom proračunske godine, zbog izvanrednih nepredviđenih okolnosti povećaju</w:t>
      </w:r>
      <w:r>
        <w:rPr>
          <w:rFonts w:cs="Times New Roman"/>
          <w:sz w:val="24"/>
          <w:szCs w:val="24"/>
        </w:rPr>
        <w:t xml:space="preserve"> </w:t>
      </w:r>
      <w:r w:rsidRPr="009D3D4E">
        <w:rPr>
          <w:rFonts w:cs="Times New Roman"/>
          <w:sz w:val="24"/>
          <w:szCs w:val="24"/>
        </w:rPr>
        <w:t xml:space="preserve">rashodi i izdaci, odnosno umanje prihodi i primici, proračun se mora uravnotežiti pronalaženjem novih prihoda i primitaka, odnosno smanjenjem predviđenih rashoda i izdataka. Uravnoteženje proračuna provodi se tijekom proračunske godine izmjenama i dopunama proračuna prema </w:t>
      </w:r>
      <w:r w:rsidR="00B16A93">
        <w:rPr>
          <w:rFonts w:cs="Times New Roman"/>
          <w:sz w:val="24"/>
          <w:szCs w:val="24"/>
        </w:rPr>
        <w:t xml:space="preserve">odredbama članka 45.Zakona </w:t>
      </w:r>
      <w:r w:rsidR="00B16A93" w:rsidRPr="009D3D4E">
        <w:rPr>
          <w:rFonts w:cs="Times New Roman"/>
          <w:sz w:val="24"/>
          <w:szCs w:val="24"/>
        </w:rPr>
        <w:t>o proračunu</w:t>
      </w:r>
      <w:r w:rsidR="00B16A93">
        <w:rPr>
          <w:rFonts w:cs="Times New Roman"/>
          <w:sz w:val="24"/>
          <w:szCs w:val="24"/>
        </w:rPr>
        <w:t xml:space="preserve"> („Narodne novine“, broj 144/21</w:t>
      </w:r>
      <w:r w:rsidR="00B16A93" w:rsidRPr="009D3D4E">
        <w:rPr>
          <w:rFonts w:cs="Times New Roman"/>
          <w:sz w:val="24"/>
          <w:szCs w:val="24"/>
        </w:rPr>
        <w:t xml:space="preserve">) </w:t>
      </w:r>
      <w:r w:rsidRPr="009D3D4E">
        <w:rPr>
          <w:rFonts w:cs="Times New Roman"/>
          <w:sz w:val="24"/>
          <w:szCs w:val="24"/>
        </w:rPr>
        <w:t>.</w:t>
      </w:r>
    </w:p>
    <w:p w14:paraId="60105703" w14:textId="77777777" w:rsidR="005C3323" w:rsidRDefault="005C3323" w:rsidP="00CC63CE">
      <w:pPr>
        <w:autoSpaceDE w:val="0"/>
        <w:autoSpaceDN w:val="0"/>
        <w:adjustRightInd w:val="0"/>
        <w:spacing w:after="0" w:line="240" w:lineRule="auto"/>
        <w:jc w:val="both"/>
        <w:rPr>
          <w:rFonts w:cs="Times New Roman"/>
          <w:sz w:val="24"/>
          <w:szCs w:val="24"/>
        </w:rPr>
      </w:pPr>
    </w:p>
    <w:p w14:paraId="73B44488" w14:textId="77777777" w:rsidR="00746C6E" w:rsidRPr="009D3D4E" w:rsidRDefault="00017855" w:rsidP="00746C6E">
      <w:pPr>
        <w:autoSpaceDE w:val="0"/>
        <w:autoSpaceDN w:val="0"/>
        <w:adjustRightInd w:val="0"/>
        <w:spacing w:after="0" w:line="240" w:lineRule="auto"/>
        <w:rPr>
          <w:rFonts w:cs="Times New Roman"/>
          <w:b/>
          <w:bCs/>
          <w:sz w:val="24"/>
          <w:szCs w:val="24"/>
        </w:rPr>
      </w:pPr>
      <w:r>
        <w:rPr>
          <w:rFonts w:cs="Times New Roman"/>
          <w:b/>
          <w:bCs/>
          <w:sz w:val="24"/>
          <w:szCs w:val="24"/>
        </w:rPr>
        <w:t>UVODNE NAPOMENE</w:t>
      </w:r>
    </w:p>
    <w:p w14:paraId="65B5FED4" w14:textId="77777777" w:rsidR="00746C6E" w:rsidRPr="009D3D4E" w:rsidRDefault="00746C6E" w:rsidP="00CC63CE">
      <w:pPr>
        <w:autoSpaceDE w:val="0"/>
        <w:autoSpaceDN w:val="0"/>
        <w:adjustRightInd w:val="0"/>
        <w:spacing w:after="0" w:line="240" w:lineRule="auto"/>
        <w:jc w:val="both"/>
        <w:rPr>
          <w:rFonts w:cs="Times New Roman"/>
          <w:sz w:val="24"/>
          <w:szCs w:val="24"/>
        </w:rPr>
      </w:pPr>
    </w:p>
    <w:p w14:paraId="11FDFABD" w14:textId="63B6F26D" w:rsidR="00C3670E" w:rsidRPr="00336ADB" w:rsidRDefault="00C3670E" w:rsidP="00CC63CE">
      <w:pPr>
        <w:autoSpaceDE w:val="0"/>
        <w:autoSpaceDN w:val="0"/>
        <w:adjustRightInd w:val="0"/>
        <w:spacing w:after="0" w:line="240" w:lineRule="auto"/>
        <w:jc w:val="both"/>
        <w:rPr>
          <w:noProof/>
        </w:rPr>
      </w:pPr>
      <w:r w:rsidRPr="00336ADB">
        <w:rPr>
          <w:rFonts w:cs="Times New Roman"/>
          <w:sz w:val="24"/>
          <w:szCs w:val="24"/>
        </w:rPr>
        <w:t xml:space="preserve">Na </w:t>
      </w:r>
      <w:r w:rsidR="00CF244E" w:rsidRPr="00336ADB">
        <w:rPr>
          <w:rFonts w:cs="Times New Roman"/>
          <w:sz w:val="24"/>
          <w:szCs w:val="24"/>
        </w:rPr>
        <w:t>4</w:t>
      </w:r>
      <w:r w:rsidR="006241BB" w:rsidRPr="00336ADB">
        <w:rPr>
          <w:rFonts w:cs="Times New Roman"/>
          <w:sz w:val="24"/>
          <w:szCs w:val="24"/>
        </w:rPr>
        <w:t xml:space="preserve">. sjednici Gradskog vijeća održanoj </w:t>
      </w:r>
      <w:r w:rsidR="00CF244E" w:rsidRPr="00336ADB">
        <w:rPr>
          <w:rFonts w:cs="Times New Roman"/>
          <w:sz w:val="24"/>
          <w:szCs w:val="24"/>
        </w:rPr>
        <w:t>1</w:t>
      </w:r>
      <w:r w:rsidR="00336ADB" w:rsidRPr="00336ADB">
        <w:rPr>
          <w:rFonts w:cs="Times New Roman"/>
          <w:sz w:val="24"/>
          <w:szCs w:val="24"/>
        </w:rPr>
        <w:t>5</w:t>
      </w:r>
      <w:r w:rsidR="006241BB" w:rsidRPr="00336ADB">
        <w:rPr>
          <w:rFonts w:cs="Times New Roman"/>
          <w:sz w:val="24"/>
          <w:szCs w:val="24"/>
        </w:rPr>
        <w:t>.</w:t>
      </w:r>
      <w:r w:rsidR="00CF244E" w:rsidRPr="00336ADB">
        <w:rPr>
          <w:rFonts w:cs="Times New Roman"/>
          <w:sz w:val="24"/>
          <w:szCs w:val="24"/>
        </w:rPr>
        <w:t>prosinca</w:t>
      </w:r>
      <w:r w:rsidR="006241BB" w:rsidRPr="00336ADB">
        <w:rPr>
          <w:rFonts w:cs="Times New Roman"/>
          <w:sz w:val="24"/>
          <w:szCs w:val="24"/>
        </w:rPr>
        <w:t xml:space="preserve"> 202</w:t>
      </w:r>
      <w:r w:rsidR="00336ADB" w:rsidRPr="00336ADB">
        <w:rPr>
          <w:rFonts w:cs="Times New Roman"/>
          <w:sz w:val="24"/>
          <w:szCs w:val="24"/>
        </w:rPr>
        <w:t>5</w:t>
      </w:r>
      <w:r w:rsidR="005A5CBD" w:rsidRPr="00336ADB">
        <w:rPr>
          <w:rFonts w:cs="Times New Roman"/>
          <w:sz w:val="24"/>
          <w:szCs w:val="24"/>
        </w:rPr>
        <w:t>. godine prihvaćen</w:t>
      </w:r>
      <w:r w:rsidRPr="00336ADB">
        <w:rPr>
          <w:rFonts w:cs="Times New Roman"/>
          <w:sz w:val="24"/>
          <w:szCs w:val="24"/>
        </w:rPr>
        <w:t xml:space="preserve"> je Proračun Grada</w:t>
      </w:r>
      <w:r w:rsidR="00334A94" w:rsidRPr="00336ADB">
        <w:rPr>
          <w:rFonts w:cs="Times New Roman"/>
          <w:sz w:val="24"/>
          <w:szCs w:val="24"/>
        </w:rPr>
        <w:t xml:space="preserve"> </w:t>
      </w:r>
      <w:r w:rsidR="006659D7" w:rsidRPr="00336ADB">
        <w:rPr>
          <w:rFonts w:cs="Times New Roman"/>
          <w:sz w:val="24"/>
          <w:szCs w:val="24"/>
        </w:rPr>
        <w:t>Kaštela za 20</w:t>
      </w:r>
      <w:r w:rsidR="00471028" w:rsidRPr="00336ADB">
        <w:rPr>
          <w:rFonts w:cs="Times New Roman"/>
          <w:sz w:val="24"/>
          <w:szCs w:val="24"/>
        </w:rPr>
        <w:t>2</w:t>
      </w:r>
      <w:r w:rsidR="00336ADB" w:rsidRPr="00336ADB">
        <w:rPr>
          <w:rFonts w:cs="Times New Roman"/>
          <w:sz w:val="24"/>
          <w:szCs w:val="24"/>
        </w:rPr>
        <w:t>6</w:t>
      </w:r>
      <w:r w:rsidR="006E154C" w:rsidRPr="00336ADB">
        <w:rPr>
          <w:rFonts w:cs="Times New Roman"/>
          <w:sz w:val="24"/>
          <w:szCs w:val="24"/>
        </w:rPr>
        <w:t xml:space="preserve">. </w:t>
      </w:r>
      <w:r w:rsidR="00034AE7" w:rsidRPr="00336ADB">
        <w:rPr>
          <w:rFonts w:cs="Times New Roman"/>
          <w:sz w:val="24"/>
          <w:szCs w:val="24"/>
        </w:rPr>
        <w:t>godinu u visini</w:t>
      </w:r>
      <w:r w:rsidR="00883FB7" w:rsidRPr="00336ADB">
        <w:rPr>
          <w:rFonts w:cs="Times New Roman"/>
          <w:sz w:val="24"/>
          <w:szCs w:val="24"/>
        </w:rPr>
        <w:t xml:space="preserve"> </w:t>
      </w:r>
      <w:r w:rsidR="00336ADB" w:rsidRPr="00336ADB">
        <w:rPr>
          <w:rFonts w:cs="Times New Roman"/>
          <w:sz w:val="24"/>
          <w:szCs w:val="24"/>
        </w:rPr>
        <w:t>51.423.250,00</w:t>
      </w:r>
      <w:r w:rsidR="001257BD" w:rsidRPr="00336ADB">
        <w:rPr>
          <w:rFonts w:cs="Times New Roman"/>
          <w:sz w:val="24"/>
          <w:szCs w:val="24"/>
        </w:rPr>
        <w:t xml:space="preserve"> eura</w:t>
      </w:r>
      <w:r w:rsidR="00883FB7" w:rsidRPr="00336ADB">
        <w:rPr>
          <w:rFonts w:cs="Times New Roman"/>
          <w:sz w:val="24"/>
          <w:szCs w:val="24"/>
        </w:rPr>
        <w:t xml:space="preserve"> prihoda</w:t>
      </w:r>
      <w:r w:rsidR="00814B70" w:rsidRPr="00336ADB">
        <w:rPr>
          <w:rFonts w:cs="Times New Roman"/>
          <w:sz w:val="24"/>
          <w:szCs w:val="24"/>
        </w:rPr>
        <w:t xml:space="preserve"> i primitaka</w:t>
      </w:r>
      <w:r w:rsidRPr="00336ADB">
        <w:rPr>
          <w:rFonts w:cs="Times New Roman"/>
          <w:sz w:val="24"/>
          <w:szCs w:val="24"/>
        </w:rPr>
        <w:t xml:space="preserve"> </w:t>
      </w:r>
      <w:r w:rsidR="00883FB7" w:rsidRPr="00336ADB">
        <w:rPr>
          <w:rFonts w:cs="Times New Roman"/>
          <w:sz w:val="24"/>
          <w:szCs w:val="24"/>
        </w:rPr>
        <w:t xml:space="preserve"> te</w:t>
      </w:r>
      <w:r w:rsidR="005A5CBD" w:rsidRPr="00336ADB">
        <w:rPr>
          <w:rFonts w:cs="Times New Roman"/>
          <w:sz w:val="24"/>
          <w:szCs w:val="24"/>
        </w:rPr>
        <w:t xml:space="preserve"> </w:t>
      </w:r>
      <w:r w:rsidR="00336ADB" w:rsidRPr="00336ADB">
        <w:rPr>
          <w:rFonts w:cs="Times New Roman"/>
          <w:sz w:val="24"/>
          <w:szCs w:val="24"/>
        </w:rPr>
        <w:t xml:space="preserve">54.423.250,00 </w:t>
      </w:r>
      <w:r w:rsidR="001257BD" w:rsidRPr="00336ADB">
        <w:rPr>
          <w:rFonts w:cs="Times New Roman"/>
          <w:sz w:val="24"/>
          <w:szCs w:val="24"/>
        </w:rPr>
        <w:t>eura</w:t>
      </w:r>
      <w:r w:rsidR="00883FB7" w:rsidRPr="00336ADB">
        <w:rPr>
          <w:rFonts w:cs="Times New Roman"/>
          <w:sz w:val="24"/>
          <w:szCs w:val="24"/>
        </w:rPr>
        <w:t xml:space="preserve"> rashoda</w:t>
      </w:r>
      <w:r w:rsidR="00814B70" w:rsidRPr="00336ADB">
        <w:rPr>
          <w:rFonts w:cs="Times New Roman"/>
          <w:sz w:val="24"/>
          <w:szCs w:val="24"/>
        </w:rPr>
        <w:t xml:space="preserve"> i izdataka</w:t>
      </w:r>
      <w:r w:rsidR="00AA4C34" w:rsidRPr="00336ADB">
        <w:rPr>
          <w:sz w:val="24"/>
          <w:szCs w:val="24"/>
        </w:rPr>
        <w:t xml:space="preserve"> te objavljen u „Službenom glasniku Grada Kaštela“ broj </w:t>
      </w:r>
      <w:r w:rsidR="00336ADB" w:rsidRPr="00336ADB">
        <w:rPr>
          <w:sz w:val="24"/>
          <w:szCs w:val="24"/>
        </w:rPr>
        <w:t>28</w:t>
      </w:r>
      <w:r w:rsidR="00AA4C34" w:rsidRPr="00336ADB">
        <w:rPr>
          <w:sz w:val="24"/>
          <w:szCs w:val="24"/>
        </w:rPr>
        <w:t>/</w:t>
      </w:r>
      <w:r w:rsidR="0070575A" w:rsidRPr="00336ADB">
        <w:rPr>
          <w:sz w:val="24"/>
          <w:szCs w:val="24"/>
        </w:rPr>
        <w:t>2</w:t>
      </w:r>
      <w:r w:rsidR="00336ADB" w:rsidRPr="00336ADB">
        <w:rPr>
          <w:sz w:val="24"/>
          <w:szCs w:val="24"/>
        </w:rPr>
        <w:t>5</w:t>
      </w:r>
      <w:r w:rsidR="00AA4C34" w:rsidRPr="00336ADB">
        <w:t>.</w:t>
      </w:r>
      <w:r w:rsidR="00B27921" w:rsidRPr="00336ADB">
        <w:rPr>
          <w:noProof/>
        </w:rPr>
        <w:t xml:space="preserve"> </w:t>
      </w:r>
    </w:p>
    <w:p w14:paraId="58B5891A" w14:textId="77777777" w:rsidR="00EB7A8B" w:rsidRDefault="00EB7A8B" w:rsidP="00EB7A8B">
      <w:pPr>
        <w:autoSpaceDE w:val="0"/>
        <w:autoSpaceDN w:val="0"/>
        <w:adjustRightInd w:val="0"/>
        <w:spacing w:after="0" w:line="240" w:lineRule="auto"/>
        <w:jc w:val="both"/>
        <w:rPr>
          <w:noProof/>
        </w:rPr>
      </w:pPr>
    </w:p>
    <w:p w14:paraId="79FC170B" w14:textId="663A356E" w:rsidR="00747FDE" w:rsidRDefault="005C3323" w:rsidP="005C3323">
      <w:pPr>
        <w:spacing w:after="0" w:line="240" w:lineRule="auto"/>
        <w:jc w:val="both"/>
        <w:rPr>
          <w:rFonts w:cs="Times New Roman"/>
          <w:sz w:val="24"/>
          <w:szCs w:val="24"/>
        </w:rPr>
      </w:pPr>
      <w:r w:rsidRPr="009D3D4E">
        <w:rPr>
          <w:rFonts w:cs="Times New Roman"/>
          <w:sz w:val="24"/>
          <w:szCs w:val="24"/>
        </w:rPr>
        <w:t>Zbog prelaska poslova</w:t>
      </w:r>
      <w:r>
        <w:rPr>
          <w:rFonts w:cs="Times New Roman"/>
          <w:sz w:val="24"/>
          <w:szCs w:val="24"/>
        </w:rPr>
        <w:t>nja Grada Kaštela u I fazu Riznice</w:t>
      </w:r>
      <w:r w:rsidRPr="009D3D4E">
        <w:rPr>
          <w:rFonts w:cs="Times New Roman"/>
          <w:sz w:val="24"/>
          <w:szCs w:val="24"/>
        </w:rPr>
        <w:t xml:space="preserve"> i cjelokupnog isk</w:t>
      </w:r>
      <w:r>
        <w:rPr>
          <w:rFonts w:cs="Times New Roman"/>
          <w:sz w:val="24"/>
          <w:szCs w:val="24"/>
        </w:rPr>
        <w:t>azivanja poslovanja, od 01.siječ</w:t>
      </w:r>
      <w:r w:rsidRPr="009D3D4E">
        <w:rPr>
          <w:rFonts w:cs="Times New Roman"/>
          <w:sz w:val="24"/>
          <w:szCs w:val="24"/>
        </w:rPr>
        <w:t>nja 2014.</w:t>
      </w:r>
      <w:r>
        <w:rPr>
          <w:rFonts w:cs="Times New Roman"/>
          <w:sz w:val="24"/>
          <w:szCs w:val="24"/>
        </w:rPr>
        <w:t xml:space="preserve"> </w:t>
      </w:r>
      <w:r w:rsidRPr="009D3D4E">
        <w:rPr>
          <w:rFonts w:cs="Times New Roman"/>
          <w:sz w:val="24"/>
          <w:szCs w:val="24"/>
        </w:rPr>
        <w:t>godine Proraču</w:t>
      </w:r>
      <w:r>
        <w:rPr>
          <w:rFonts w:cs="Times New Roman"/>
          <w:sz w:val="24"/>
          <w:szCs w:val="24"/>
        </w:rPr>
        <w:t>n Grada se iskazuje</w:t>
      </w:r>
      <w:r w:rsidRPr="009D3D4E">
        <w:rPr>
          <w:rFonts w:cs="Times New Roman"/>
          <w:sz w:val="24"/>
          <w:szCs w:val="24"/>
        </w:rPr>
        <w:t xml:space="preserve"> kao konsolidirani proračun, što znači da su osim vlastitih prihoda</w:t>
      </w:r>
      <w:r>
        <w:rPr>
          <w:rFonts w:cs="Times New Roman"/>
          <w:sz w:val="24"/>
          <w:szCs w:val="24"/>
        </w:rPr>
        <w:t xml:space="preserve"> i primitaka te</w:t>
      </w:r>
      <w:r w:rsidRPr="009D3D4E">
        <w:rPr>
          <w:rFonts w:cs="Times New Roman"/>
          <w:sz w:val="24"/>
          <w:szCs w:val="24"/>
        </w:rPr>
        <w:t xml:space="preserve"> rashoda</w:t>
      </w:r>
      <w:r>
        <w:rPr>
          <w:rFonts w:cs="Times New Roman"/>
          <w:sz w:val="24"/>
          <w:szCs w:val="24"/>
        </w:rPr>
        <w:t xml:space="preserve"> i izdataka</w:t>
      </w:r>
      <w:r w:rsidRPr="009D3D4E">
        <w:rPr>
          <w:rFonts w:cs="Times New Roman"/>
          <w:sz w:val="24"/>
          <w:szCs w:val="24"/>
        </w:rPr>
        <w:t xml:space="preserve"> vidljivi prihodi i rashodi</w:t>
      </w:r>
      <w:r w:rsidR="00747FDE">
        <w:rPr>
          <w:rFonts w:cs="Times New Roman"/>
          <w:sz w:val="24"/>
          <w:szCs w:val="24"/>
        </w:rPr>
        <w:t>.</w:t>
      </w:r>
    </w:p>
    <w:p w14:paraId="5138B0C2" w14:textId="77777777" w:rsidR="00B22D39" w:rsidRDefault="00B22D39" w:rsidP="005C3323">
      <w:pPr>
        <w:spacing w:after="0" w:line="240" w:lineRule="auto"/>
        <w:jc w:val="both"/>
        <w:rPr>
          <w:rFonts w:cs="Times New Roman"/>
          <w:sz w:val="24"/>
          <w:szCs w:val="24"/>
        </w:rPr>
      </w:pPr>
    </w:p>
    <w:p w14:paraId="75C99DA6" w14:textId="0396F4C4" w:rsidR="005C3323" w:rsidRDefault="005C3323" w:rsidP="005C3323">
      <w:pPr>
        <w:spacing w:after="0" w:line="240" w:lineRule="auto"/>
        <w:jc w:val="both"/>
        <w:rPr>
          <w:rFonts w:cs="Times New Roman"/>
          <w:sz w:val="24"/>
          <w:szCs w:val="24"/>
        </w:rPr>
      </w:pPr>
      <w:r w:rsidRPr="009D3D4E">
        <w:rPr>
          <w:rFonts w:cs="Times New Roman"/>
          <w:sz w:val="24"/>
          <w:szCs w:val="24"/>
        </w:rPr>
        <w:t xml:space="preserve">Proračunskih korisnika: </w:t>
      </w:r>
    </w:p>
    <w:p w14:paraId="0C63C87B" w14:textId="77777777" w:rsidR="005C3323" w:rsidRPr="009D3D4E"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Dječji vrtić Kaštela</w:t>
      </w:r>
    </w:p>
    <w:p w14:paraId="6B0EC4D6" w14:textId="77777777" w:rsidR="005C3323" w:rsidRPr="009D3D4E"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Gradska Knjižnica</w:t>
      </w:r>
    </w:p>
    <w:p w14:paraId="30A241C0" w14:textId="77777777" w:rsidR="005C3323" w:rsidRPr="009D3D4E"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Muzej Grada Kaštela</w:t>
      </w:r>
    </w:p>
    <w:p w14:paraId="5BC12DE7" w14:textId="1C98A460" w:rsidR="005C3323" w:rsidRDefault="005C3323" w:rsidP="005C3323">
      <w:pPr>
        <w:pStyle w:val="Odlomakpopisa"/>
        <w:numPr>
          <w:ilvl w:val="0"/>
          <w:numId w:val="34"/>
        </w:numPr>
        <w:spacing w:after="0" w:line="240" w:lineRule="auto"/>
        <w:jc w:val="both"/>
        <w:rPr>
          <w:rFonts w:cs="Times New Roman"/>
          <w:sz w:val="24"/>
          <w:szCs w:val="24"/>
        </w:rPr>
      </w:pPr>
      <w:r w:rsidRPr="009D3D4E">
        <w:rPr>
          <w:rFonts w:cs="Times New Roman"/>
          <w:sz w:val="24"/>
          <w:szCs w:val="24"/>
        </w:rPr>
        <w:t>Javna ustanova sportski objekti</w:t>
      </w:r>
    </w:p>
    <w:p w14:paraId="26E6A93B" w14:textId="4C34E6F5" w:rsidR="00AF2B8E" w:rsidRDefault="00B16A93" w:rsidP="005C3323">
      <w:pPr>
        <w:pStyle w:val="Odlomakpopisa"/>
        <w:numPr>
          <w:ilvl w:val="0"/>
          <w:numId w:val="34"/>
        </w:numPr>
        <w:spacing w:after="0" w:line="240" w:lineRule="auto"/>
        <w:jc w:val="both"/>
        <w:rPr>
          <w:rFonts w:cs="Times New Roman"/>
          <w:sz w:val="24"/>
          <w:szCs w:val="24"/>
        </w:rPr>
      </w:pPr>
      <w:r>
        <w:rPr>
          <w:rFonts w:cs="Times New Roman"/>
          <w:sz w:val="24"/>
          <w:szCs w:val="24"/>
        </w:rPr>
        <w:t>Razvojna agencija grada Kaštela</w:t>
      </w:r>
    </w:p>
    <w:p w14:paraId="628E9ECB" w14:textId="7B052C36" w:rsidR="00E47AFE" w:rsidRDefault="00E47AFE" w:rsidP="005C3323">
      <w:pPr>
        <w:pStyle w:val="Odlomakpopisa"/>
        <w:numPr>
          <w:ilvl w:val="0"/>
          <w:numId w:val="34"/>
        </w:numPr>
        <w:spacing w:after="0" w:line="240" w:lineRule="auto"/>
        <w:jc w:val="both"/>
        <w:rPr>
          <w:rFonts w:cs="Times New Roman"/>
          <w:sz w:val="24"/>
          <w:szCs w:val="24"/>
        </w:rPr>
      </w:pPr>
      <w:r>
        <w:rPr>
          <w:rFonts w:cs="Times New Roman"/>
          <w:sz w:val="24"/>
          <w:szCs w:val="24"/>
        </w:rPr>
        <w:t>Javna ustanova kulturni centar</w:t>
      </w:r>
    </w:p>
    <w:p w14:paraId="1D0AD7E1" w14:textId="0ABF448F" w:rsidR="005C3323" w:rsidRPr="00943059" w:rsidRDefault="005C3323" w:rsidP="005C3323">
      <w:pPr>
        <w:spacing w:after="0" w:line="240" w:lineRule="auto"/>
        <w:jc w:val="both"/>
        <w:rPr>
          <w:rFonts w:cs="Times New Roman"/>
          <w:sz w:val="24"/>
          <w:szCs w:val="24"/>
        </w:rPr>
      </w:pPr>
      <w:r>
        <w:rPr>
          <w:rFonts w:cs="Times New Roman"/>
          <w:sz w:val="24"/>
          <w:szCs w:val="24"/>
        </w:rPr>
        <w:t>u nastavku Korisnici.</w:t>
      </w:r>
    </w:p>
    <w:p w14:paraId="4FF2992A" w14:textId="77777777" w:rsidR="00EB7A8B" w:rsidRDefault="00EB7A8B" w:rsidP="005C3323">
      <w:pPr>
        <w:autoSpaceDE w:val="0"/>
        <w:autoSpaceDN w:val="0"/>
        <w:adjustRightInd w:val="0"/>
        <w:spacing w:after="0" w:line="240" w:lineRule="auto"/>
        <w:jc w:val="both"/>
        <w:rPr>
          <w:rFonts w:cs="Times New Roman"/>
          <w:color w:val="000000"/>
          <w:sz w:val="24"/>
          <w:szCs w:val="24"/>
        </w:rPr>
      </w:pPr>
    </w:p>
    <w:p w14:paraId="1650FACF" w14:textId="47598290" w:rsidR="005C3323" w:rsidRPr="00192551" w:rsidRDefault="005C3323" w:rsidP="005C3323">
      <w:pPr>
        <w:autoSpaceDE w:val="0"/>
        <w:autoSpaceDN w:val="0"/>
        <w:adjustRightInd w:val="0"/>
        <w:spacing w:after="0" w:line="240" w:lineRule="auto"/>
        <w:jc w:val="both"/>
        <w:rPr>
          <w:rFonts w:cs="Times New Roman"/>
          <w:color w:val="000000"/>
          <w:sz w:val="24"/>
          <w:szCs w:val="24"/>
        </w:rPr>
      </w:pPr>
      <w:r w:rsidRPr="00192551">
        <w:rPr>
          <w:rFonts w:cs="Times New Roman"/>
          <w:color w:val="000000"/>
          <w:sz w:val="24"/>
          <w:szCs w:val="24"/>
        </w:rPr>
        <w:t>U drugoj fazi od 01.01.2015. godine</w:t>
      </w:r>
      <w:r>
        <w:rPr>
          <w:rFonts w:cs="Times New Roman"/>
          <w:color w:val="000000"/>
          <w:sz w:val="24"/>
          <w:szCs w:val="24"/>
        </w:rPr>
        <w:t>, proračunskim korisnicima su</w:t>
      </w:r>
      <w:r w:rsidRPr="00192551">
        <w:rPr>
          <w:rFonts w:cs="Times New Roman"/>
          <w:color w:val="000000"/>
          <w:sz w:val="24"/>
          <w:szCs w:val="24"/>
        </w:rPr>
        <w:t xml:space="preserve"> ukinuti njihovi računi te se sva plaćanja, što znači svi priljevi i odljevi financijskih sredstava odvijaju isključivo preko jedinstvenog računa Grada Kaštela. </w:t>
      </w:r>
    </w:p>
    <w:p w14:paraId="0A50C0BB" w14:textId="56FE85FF" w:rsidR="005C3323" w:rsidRDefault="005C3323" w:rsidP="00374AA1">
      <w:pPr>
        <w:autoSpaceDE w:val="0"/>
        <w:autoSpaceDN w:val="0"/>
        <w:adjustRightInd w:val="0"/>
        <w:spacing w:after="0" w:line="240" w:lineRule="auto"/>
        <w:jc w:val="both"/>
        <w:rPr>
          <w:noProof/>
        </w:rPr>
      </w:pPr>
    </w:p>
    <w:p w14:paraId="62536A3E" w14:textId="3FB5545B" w:rsidR="005C3323" w:rsidRDefault="005C3323" w:rsidP="005C3323">
      <w:pPr>
        <w:spacing w:after="0" w:line="240" w:lineRule="auto"/>
        <w:jc w:val="both"/>
        <w:rPr>
          <w:rFonts w:cs="Times New Roman"/>
          <w:sz w:val="24"/>
          <w:szCs w:val="24"/>
        </w:rPr>
      </w:pPr>
      <w:r w:rsidRPr="009D3D4E">
        <w:rPr>
          <w:rFonts w:cs="Times New Roman"/>
          <w:sz w:val="24"/>
          <w:szCs w:val="24"/>
        </w:rPr>
        <w:t>Razloga za</w:t>
      </w:r>
      <w:r>
        <w:rPr>
          <w:rFonts w:cs="Times New Roman"/>
          <w:sz w:val="24"/>
          <w:szCs w:val="24"/>
        </w:rPr>
        <w:t xml:space="preserve"> </w:t>
      </w:r>
      <w:r w:rsidR="00610FF1">
        <w:rPr>
          <w:rFonts w:cs="Times New Roman"/>
          <w:sz w:val="24"/>
          <w:szCs w:val="24"/>
        </w:rPr>
        <w:t>ove</w:t>
      </w:r>
      <w:r w:rsidRPr="009D3D4E">
        <w:rPr>
          <w:rFonts w:cs="Times New Roman"/>
          <w:sz w:val="24"/>
          <w:szCs w:val="24"/>
        </w:rPr>
        <w:t xml:space="preserve"> izmjene ima više, a iste se temelje na članku 43. Zakona o proračunu. </w:t>
      </w:r>
    </w:p>
    <w:p w14:paraId="351FB127" w14:textId="0C873ED0" w:rsidR="005C3323" w:rsidRDefault="005C3323" w:rsidP="005C3323">
      <w:pPr>
        <w:spacing w:after="0" w:line="240" w:lineRule="auto"/>
        <w:jc w:val="both"/>
        <w:rPr>
          <w:rFonts w:cs="Times New Roman"/>
          <w:sz w:val="24"/>
          <w:szCs w:val="24"/>
        </w:rPr>
      </w:pPr>
      <w:r w:rsidRPr="009D3D4E">
        <w:rPr>
          <w:rFonts w:cs="Times New Roman"/>
          <w:sz w:val="24"/>
          <w:szCs w:val="24"/>
        </w:rPr>
        <w:t>Najvažniji su:</w:t>
      </w:r>
    </w:p>
    <w:p w14:paraId="3B81717A" w14:textId="77777777" w:rsidR="005C3323" w:rsidRPr="009D3D4E" w:rsidRDefault="005C3323" w:rsidP="005C3323">
      <w:pPr>
        <w:spacing w:after="0" w:line="240" w:lineRule="auto"/>
        <w:jc w:val="both"/>
        <w:rPr>
          <w:rFonts w:cs="Times New Roman"/>
          <w:sz w:val="24"/>
          <w:szCs w:val="24"/>
        </w:rPr>
      </w:pPr>
    </w:p>
    <w:p w14:paraId="1BDBFCD6" w14:textId="77777777" w:rsidR="005C3323" w:rsidRPr="00C40400" w:rsidRDefault="005C3323" w:rsidP="005C3323">
      <w:pPr>
        <w:numPr>
          <w:ilvl w:val="0"/>
          <w:numId w:val="32"/>
        </w:numPr>
        <w:autoSpaceDE w:val="0"/>
        <w:autoSpaceDN w:val="0"/>
        <w:adjustRightInd w:val="0"/>
        <w:spacing w:after="0" w:line="240" w:lineRule="auto"/>
        <w:jc w:val="both"/>
        <w:rPr>
          <w:rFonts w:cs="Times New Roman"/>
          <w:sz w:val="24"/>
          <w:szCs w:val="24"/>
        </w:rPr>
      </w:pPr>
      <w:r w:rsidRPr="00C40400">
        <w:rPr>
          <w:rFonts w:cs="Times New Roman"/>
          <w:sz w:val="24"/>
          <w:szCs w:val="24"/>
        </w:rPr>
        <w:t>Usklađenje pri</w:t>
      </w:r>
      <w:r>
        <w:rPr>
          <w:rFonts w:cs="Times New Roman"/>
          <w:sz w:val="24"/>
          <w:szCs w:val="24"/>
        </w:rPr>
        <w:t>hodne strane s</w:t>
      </w:r>
      <w:r w:rsidRPr="00C40400">
        <w:rPr>
          <w:rFonts w:cs="Times New Roman"/>
          <w:sz w:val="24"/>
          <w:szCs w:val="24"/>
        </w:rPr>
        <w:t xml:space="preserve"> procjenom realizacije </w:t>
      </w:r>
    </w:p>
    <w:p w14:paraId="617F6526" w14:textId="77777777" w:rsidR="005C3323" w:rsidRPr="00B10EB3" w:rsidRDefault="005C3323" w:rsidP="005C3323">
      <w:pPr>
        <w:numPr>
          <w:ilvl w:val="0"/>
          <w:numId w:val="32"/>
        </w:numPr>
        <w:autoSpaceDE w:val="0"/>
        <w:autoSpaceDN w:val="0"/>
        <w:adjustRightInd w:val="0"/>
        <w:spacing w:after="0" w:line="240" w:lineRule="auto"/>
        <w:jc w:val="both"/>
        <w:rPr>
          <w:rFonts w:cs="Times New Roman"/>
          <w:sz w:val="24"/>
          <w:szCs w:val="24"/>
        </w:rPr>
      </w:pPr>
      <w:r w:rsidRPr="00C40400">
        <w:rPr>
          <w:rFonts w:cs="Times New Roman"/>
          <w:sz w:val="24"/>
          <w:szCs w:val="24"/>
        </w:rPr>
        <w:t>Usklađenje rashodne strane s realnom procjenom mogućnosti i veličinom realizacije istih</w:t>
      </w:r>
    </w:p>
    <w:p w14:paraId="7D676D16" w14:textId="03D0E2F3" w:rsidR="005C3323" w:rsidRDefault="005C3323" w:rsidP="00374AA1">
      <w:pPr>
        <w:autoSpaceDE w:val="0"/>
        <w:autoSpaceDN w:val="0"/>
        <w:adjustRightInd w:val="0"/>
        <w:spacing w:after="0" w:line="240" w:lineRule="auto"/>
        <w:jc w:val="both"/>
        <w:rPr>
          <w:noProof/>
        </w:rPr>
      </w:pPr>
    </w:p>
    <w:p w14:paraId="05027EBD" w14:textId="213D72E4" w:rsidR="005945D2" w:rsidRDefault="00782073" w:rsidP="00CB7948">
      <w:pPr>
        <w:autoSpaceDE w:val="0"/>
        <w:autoSpaceDN w:val="0"/>
        <w:adjustRightInd w:val="0"/>
        <w:spacing w:after="0" w:line="240" w:lineRule="auto"/>
        <w:rPr>
          <w:rFonts w:cs="Times New Roman"/>
          <w:sz w:val="24"/>
          <w:szCs w:val="24"/>
        </w:rPr>
      </w:pPr>
      <w:r>
        <w:rPr>
          <w:rFonts w:cs="Times New Roman"/>
          <w:sz w:val="24"/>
          <w:szCs w:val="24"/>
        </w:rPr>
        <w:t>Prve</w:t>
      </w:r>
      <w:r w:rsidR="00170369">
        <w:rPr>
          <w:rFonts w:cs="Times New Roman"/>
          <w:sz w:val="24"/>
          <w:szCs w:val="24"/>
        </w:rPr>
        <w:t xml:space="preserve"> </w:t>
      </w:r>
      <w:r w:rsidR="00B52D08">
        <w:rPr>
          <w:rFonts w:cs="Times New Roman"/>
          <w:sz w:val="24"/>
          <w:szCs w:val="24"/>
        </w:rPr>
        <w:t xml:space="preserve"> i</w:t>
      </w:r>
      <w:r w:rsidR="004E212F" w:rsidRPr="009D3D4E">
        <w:rPr>
          <w:rFonts w:cs="Times New Roman"/>
          <w:sz w:val="24"/>
          <w:szCs w:val="24"/>
        </w:rPr>
        <w:t>zmjene i dopune</w:t>
      </w:r>
      <w:r w:rsidR="00730697">
        <w:rPr>
          <w:rFonts w:cs="Times New Roman"/>
          <w:sz w:val="24"/>
          <w:szCs w:val="24"/>
        </w:rPr>
        <w:t xml:space="preserve"> proračuna Grada Ka</w:t>
      </w:r>
      <w:r w:rsidR="006B2FEB">
        <w:rPr>
          <w:rFonts w:cs="Times New Roman"/>
          <w:sz w:val="24"/>
          <w:szCs w:val="24"/>
        </w:rPr>
        <w:t>štela za 20</w:t>
      </w:r>
      <w:r w:rsidR="005B7F05">
        <w:rPr>
          <w:rFonts w:cs="Times New Roman"/>
          <w:sz w:val="24"/>
          <w:szCs w:val="24"/>
        </w:rPr>
        <w:t>2</w:t>
      </w:r>
      <w:r w:rsidR="0047306C">
        <w:rPr>
          <w:rFonts w:cs="Times New Roman"/>
          <w:sz w:val="24"/>
          <w:szCs w:val="24"/>
        </w:rPr>
        <w:t>6</w:t>
      </w:r>
      <w:r w:rsidR="004E212F" w:rsidRPr="009D3D4E">
        <w:rPr>
          <w:rFonts w:cs="Times New Roman"/>
          <w:sz w:val="24"/>
          <w:szCs w:val="24"/>
        </w:rPr>
        <w:t>.godinu:</w:t>
      </w:r>
    </w:p>
    <w:p w14:paraId="5481E33F" w14:textId="77777777" w:rsidR="00CD223E" w:rsidRDefault="00CD223E" w:rsidP="00CB7948">
      <w:pPr>
        <w:autoSpaceDE w:val="0"/>
        <w:autoSpaceDN w:val="0"/>
        <w:adjustRightInd w:val="0"/>
        <w:spacing w:after="0" w:line="240" w:lineRule="auto"/>
        <w:rPr>
          <w:rFonts w:cs="Times New Roman"/>
          <w:sz w:val="24"/>
          <w:szCs w:val="24"/>
        </w:rPr>
      </w:pPr>
    </w:p>
    <w:tbl>
      <w:tblPr>
        <w:tblW w:w="9060" w:type="dxa"/>
        <w:tblLook w:val="04A0" w:firstRow="1" w:lastRow="0" w:firstColumn="1" w:lastColumn="0" w:noHBand="0" w:noVBand="1"/>
      </w:tblPr>
      <w:tblGrid>
        <w:gridCol w:w="3132"/>
        <w:gridCol w:w="1078"/>
        <w:gridCol w:w="1389"/>
        <w:gridCol w:w="1515"/>
        <w:gridCol w:w="982"/>
        <w:gridCol w:w="982"/>
      </w:tblGrid>
      <w:tr w:rsidR="00CD223E" w:rsidRPr="00CD223E" w14:paraId="2DBA77B7" w14:textId="77777777" w:rsidTr="00CD223E">
        <w:trPr>
          <w:trHeight w:val="315"/>
        </w:trPr>
        <w:tc>
          <w:tcPr>
            <w:tcW w:w="9060" w:type="dxa"/>
            <w:gridSpan w:val="6"/>
            <w:tcBorders>
              <w:top w:val="single" w:sz="4" w:space="0" w:color="auto"/>
              <w:left w:val="single" w:sz="4" w:space="0" w:color="auto"/>
              <w:bottom w:val="single" w:sz="4" w:space="0" w:color="auto"/>
              <w:right w:val="single" w:sz="4" w:space="0" w:color="auto"/>
            </w:tcBorders>
            <w:shd w:val="clear" w:color="000000" w:fill="FAC090"/>
            <w:vAlign w:val="bottom"/>
            <w:hideMark/>
          </w:tcPr>
          <w:p w14:paraId="0B8CA59F" w14:textId="77777777" w:rsidR="00CD223E" w:rsidRPr="00CD223E" w:rsidRDefault="00CD223E" w:rsidP="00CD223E">
            <w:pPr>
              <w:spacing w:after="0" w:line="240" w:lineRule="auto"/>
              <w:rPr>
                <w:rFonts w:ascii="Calibri" w:eastAsia="Times New Roman" w:hAnsi="Calibri" w:cs="Calibri"/>
                <w:b/>
                <w:bCs/>
                <w:color w:val="000000"/>
                <w:sz w:val="24"/>
                <w:szCs w:val="24"/>
                <w:lang w:eastAsia="hr-HR"/>
              </w:rPr>
            </w:pPr>
            <w:r w:rsidRPr="00CD223E">
              <w:rPr>
                <w:rFonts w:ascii="Calibri" w:eastAsia="Times New Roman" w:hAnsi="Calibri" w:cs="Calibri"/>
                <w:b/>
                <w:bCs/>
                <w:color w:val="000000"/>
                <w:sz w:val="24"/>
                <w:szCs w:val="24"/>
                <w:lang w:eastAsia="hr-HR"/>
              </w:rPr>
              <w:lastRenderedPageBreak/>
              <w:t xml:space="preserve">A. RAČUN PRIHODA I RASHODA </w:t>
            </w:r>
          </w:p>
        </w:tc>
      </w:tr>
      <w:tr w:rsidR="00CD223E" w:rsidRPr="00CD223E" w14:paraId="7B6922F2" w14:textId="77777777" w:rsidTr="00CD223E">
        <w:trPr>
          <w:trHeight w:val="600"/>
        </w:trPr>
        <w:tc>
          <w:tcPr>
            <w:tcW w:w="3132" w:type="dxa"/>
            <w:tcBorders>
              <w:top w:val="nil"/>
              <w:left w:val="single" w:sz="4" w:space="0" w:color="auto"/>
              <w:bottom w:val="single" w:sz="4" w:space="0" w:color="auto"/>
              <w:right w:val="single" w:sz="4" w:space="0" w:color="auto"/>
            </w:tcBorders>
            <w:noWrap/>
            <w:vAlign w:val="bottom"/>
            <w:hideMark/>
          </w:tcPr>
          <w:p w14:paraId="658F6EBC"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Grupa konta/naziv</w:t>
            </w:r>
          </w:p>
        </w:tc>
        <w:tc>
          <w:tcPr>
            <w:tcW w:w="1078" w:type="dxa"/>
            <w:tcBorders>
              <w:top w:val="nil"/>
              <w:left w:val="nil"/>
              <w:bottom w:val="single" w:sz="4" w:space="0" w:color="auto"/>
              <w:right w:val="single" w:sz="4" w:space="0" w:color="auto"/>
            </w:tcBorders>
            <w:noWrap/>
            <w:vAlign w:val="bottom"/>
            <w:hideMark/>
          </w:tcPr>
          <w:p w14:paraId="4A981889"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PLAN 2026.</w:t>
            </w:r>
          </w:p>
        </w:tc>
        <w:tc>
          <w:tcPr>
            <w:tcW w:w="1371" w:type="dxa"/>
            <w:tcBorders>
              <w:top w:val="nil"/>
              <w:left w:val="nil"/>
              <w:bottom w:val="single" w:sz="4" w:space="0" w:color="auto"/>
              <w:right w:val="single" w:sz="4" w:space="0" w:color="auto"/>
            </w:tcBorders>
            <w:vAlign w:val="bottom"/>
            <w:hideMark/>
          </w:tcPr>
          <w:p w14:paraId="47F20B5F"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POVEĆANJE/ SMANJENJE</w:t>
            </w:r>
          </w:p>
        </w:tc>
        <w:tc>
          <w:tcPr>
            <w:tcW w:w="1515" w:type="dxa"/>
            <w:tcBorders>
              <w:top w:val="nil"/>
              <w:left w:val="nil"/>
              <w:bottom w:val="single" w:sz="4" w:space="0" w:color="auto"/>
              <w:right w:val="single" w:sz="4" w:space="0" w:color="auto"/>
            </w:tcBorders>
            <w:vAlign w:val="bottom"/>
            <w:hideMark/>
          </w:tcPr>
          <w:p w14:paraId="2BAB1FEB"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I IZMJENE I DOPUNE 2026.</w:t>
            </w:r>
          </w:p>
        </w:tc>
        <w:tc>
          <w:tcPr>
            <w:tcW w:w="982" w:type="dxa"/>
            <w:tcBorders>
              <w:top w:val="nil"/>
              <w:left w:val="nil"/>
              <w:bottom w:val="single" w:sz="4" w:space="0" w:color="auto"/>
              <w:right w:val="single" w:sz="4" w:space="0" w:color="auto"/>
            </w:tcBorders>
            <w:vAlign w:val="bottom"/>
            <w:hideMark/>
          </w:tcPr>
          <w:p w14:paraId="5EF43D21"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INDEKS 3/2</w:t>
            </w:r>
          </w:p>
        </w:tc>
        <w:tc>
          <w:tcPr>
            <w:tcW w:w="982" w:type="dxa"/>
            <w:tcBorders>
              <w:top w:val="nil"/>
              <w:left w:val="nil"/>
              <w:bottom w:val="single" w:sz="4" w:space="0" w:color="auto"/>
              <w:right w:val="single" w:sz="4" w:space="0" w:color="auto"/>
            </w:tcBorders>
            <w:vAlign w:val="bottom"/>
            <w:hideMark/>
          </w:tcPr>
          <w:p w14:paraId="5ADA151F"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INDEKS 4/2</w:t>
            </w:r>
          </w:p>
        </w:tc>
      </w:tr>
      <w:tr w:rsidR="00CD223E" w:rsidRPr="00CD223E" w14:paraId="45CB80B1"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0B6E9235"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1</w:t>
            </w:r>
          </w:p>
        </w:tc>
        <w:tc>
          <w:tcPr>
            <w:tcW w:w="1078" w:type="dxa"/>
            <w:tcBorders>
              <w:top w:val="nil"/>
              <w:left w:val="nil"/>
              <w:bottom w:val="single" w:sz="4" w:space="0" w:color="auto"/>
              <w:right w:val="single" w:sz="4" w:space="0" w:color="auto"/>
            </w:tcBorders>
            <w:noWrap/>
            <w:vAlign w:val="bottom"/>
            <w:hideMark/>
          </w:tcPr>
          <w:p w14:paraId="2BEBAB22"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2</w:t>
            </w:r>
          </w:p>
        </w:tc>
        <w:tc>
          <w:tcPr>
            <w:tcW w:w="1371" w:type="dxa"/>
            <w:tcBorders>
              <w:top w:val="nil"/>
              <w:left w:val="nil"/>
              <w:bottom w:val="single" w:sz="4" w:space="0" w:color="auto"/>
              <w:right w:val="single" w:sz="4" w:space="0" w:color="auto"/>
            </w:tcBorders>
            <w:noWrap/>
            <w:vAlign w:val="bottom"/>
            <w:hideMark/>
          </w:tcPr>
          <w:p w14:paraId="0B1113D1"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3</w:t>
            </w:r>
          </w:p>
        </w:tc>
        <w:tc>
          <w:tcPr>
            <w:tcW w:w="1515" w:type="dxa"/>
            <w:tcBorders>
              <w:top w:val="nil"/>
              <w:left w:val="nil"/>
              <w:bottom w:val="single" w:sz="4" w:space="0" w:color="auto"/>
              <w:right w:val="single" w:sz="4" w:space="0" w:color="auto"/>
            </w:tcBorders>
            <w:noWrap/>
            <w:vAlign w:val="bottom"/>
            <w:hideMark/>
          </w:tcPr>
          <w:p w14:paraId="2931F1F3"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4</w:t>
            </w:r>
          </w:p>
        </w:tc>
        <w:tc>
          <w:tcPr>
            <w:tcW w:w="982" w:type="dxa"/>
            <w:tcBorders>
              <w:top w:val="nil"/>
              <w:left w:val="nil"/>
              <w:bottom w:val="single" w:sz="4" w:space="0" w:color="auto"/>
              <w:right w:val="single" w:sz="4" w:space="0" w:color="auto"/>
            </w:tcBorders>
            <w:noWrap/>
            <w:vAlign w:val="bottom"/>
            <w:hideMark/>
          </w:tcPr>
          <w:p w14:paraId="7C1BB384"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5</w:t>
            </w:r>
          </w:p>
        </w:tc>
        <w:tc>
          <w:tcPr>
            <w:tcW w:w="982" w:type="dxa"/>
            <w:tcBorders>
              <w:top w:val="nil"/>
              <w:left w:val="nil"/>
              <w:bottom w:val="single" w:sz="4" w:space="0" w:color="auto"/>
              <w:right w:val="single" w:sz="4" w:space="0" w:color="auto"/>
            </w:tcBorders>
            <w:noWrap/>
            <w:vAlign w:val="bottom"/>
            <w:hideMark/>
          </w:tcPr>
          <w:p w14:paraId="4DC2D0A7" w14:textId="77777777" w:rsidR="00CD223E" w:rsidRPr="00CD223E" w:rsidRDefault="00CD223E" w:rsidP="00CD223E">
            <w:pPr>
              <w:spacing w:after="0" w:line="240" w:lineRule="auto"/>
              <w:jc w:val="center"/>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6</w:t>
            </w:r>
          </w:p>
        </w:tc>
      </w:tr>
      <w:tr w:rsidR="00CD223E" w:rsidRPr="00CD223E" w14:paraId="43926D89"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2B14E0F7"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6. PRIHODI POSLOVANJA</w:t>
            </w:r>
          </w:p>
        </w:tc>
        <w:tc>
          <w:tcPr>
            <w:tcW w:w="1078" w:type="dxa"/>
            <w:tcBorders>
              <w:top w:val="nil"/>
              <w:left w:val="nil"/>
              <w:bottom w:val="single" w:sz="4" w:space="0" w:color="auto"/>
              <w:right w:val="single" w:sz="4" w:space="0" w:color="auto"/>
            </w:tcBorders>
            <w:noWrap/>
            <w:vAlign w:val="bottom"/>
            <w:hideMark/>
          </w:tcPr>
          <w:p w14:paraId="5B073553"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46.133.250</w:t>
            </w:r>
          </w:p>
        </w:tc>
        <w:tc>
          <w:tcPr>
            <w:tcW w:w="1371" w:type="dxa"/>
            <w:tcBorders>
              <w:top w:val="nil"/>
              <w:left w:val="nil"/>
              <w:bottom w:val="single" w:sz="4" w:space="0" w:color="auto"/>
              <w:right w:val="single" w:sz="4" w:space="0" w:color="auto"/>
            </w:tcBorders>
            <w:noWrap/>
            <w:vAlign w:val="bottom"/>
            <w:hideMark/>
          </w:tcPr>
          <w:p w14:paraId="3E95A9F0"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3.326.637</w:t>
            </w:r>
          </w:p>
        </w:tc>
        <w:tc>
          <w:tcPr>
            <w:tcW w:w="1515" w:type="dxa"/>
            <w:tcBorders>
              <w:top w:val="nil"/>
              <w:left w:val="nil"/>
              <w:bottom w:val="single" w:sz="4" w:space="0" w:color="auto"/>
              <w:right w:val="single" w:sz="4" w:space="0" w:color="auto"/>
            </w:tcBorders>
            <w:noWrap/>
            <w:vAlign w:val="bottom"/>
            <w:hideMark/>
          </w:tcPr>
          <w:p w14:paraId="0EA52E89"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49.459.887</w:t>
            </w:r>
          </w:p>
        </w:tc>
        <w:tc>
          <w:tcPr>
            <w:tcW w:w="982" w:type="dxa"/>
            <w:tcBorders>
              <w:top w:val="nil"/>
              <w:left w:val="nil"/>
              <w:bottom w:val="single" w:sz="4" w:space="0" w:color="auto"/>
              <w:right w:val="single" w:sz="4" w:space="0" w:color="auto"/>
            </w:tcBorders>
            <w:noWrap/>
            <w:vAlign w:val="bottom"/>
            <w:hideMark/>
          </w:tcPr>
          <w:p w14:paraId="71F70925"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7,21%</w:t>
            </w:r>
          </w:p>
        </w:tc>
        <w:tc>
          <w:tcPr>
            <w:tcW w:w="982" w:type="dxa"/>
            <w:tcBorders>
              <w:top w:val="nil"/>
              <w:left w:val="nil"/>
              <w:bottom w:val="single" w:sz="4" w:space="0" w:color="auto"/>
              <w:right w:val="single" w:sz="4" w:space="0" w:color="auto"/>
            </w:tcBorders>
            <w:noWrap/>
            <w:vAlign w:val="bottom"/>
            <w:hideMark/>
          </w:tcPr>
          <w:p w14:paraId="2D26C64E"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107,21%</w:t>
            </w:r>
          </w:p>
        </w:tc>
      </w:tr>
      <w:tr w:rsidR="00CD223E" w:rsidRPr="00CD223E" w14:paraId="40D80117" w14:textId="77777777" w:rsidTr="00CD223E">
        <w:trPr>
          <w:trHeight w:val="495"/>
        </w:trPr>
        <w:tc>
          <w:tcPr>
            <w:tcW w:w="3132" w:type="dxa"/>
            <w:tcBorders>
              <w:top w:val="nil"/>
              <w:left w:val="single" w:sz="4" w:space="0" w:color="auto"/>
              <w:bottom w:val="single" w:sz="4" w:space="0" w:color="auto"/>
              <w:right w:val="single" w:sz="4" w:space="0" w:color="auto"/>
            </w:tcBorders>
            <w:vAlign w:val="bottom"/>
            <w:hideMark/>
          </w:tcPr>
          <w:p w14:paraId="6380FA62"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7. PRIHODI OD PRODAJE NEFINANCIJSKE IMOVINE</w:t>
            </w:r>
          </w:p>
        </w:tc>
        <w:tc>
          <w:tcPr>
            <w:tcW w:w="1078" w:type="dxa"/>
            <w:tcBorders>
              <w:top w:val="nil"/>
              <w:left w:val="nil"/>
              <w:bottom w:val="single" w:sz="4" w:space="0" w:color="auto"/>
              <w:right w:val="single" w:sz="4" w:space="0" w:color="auto"/>
            </w:tcBorders>
            <w:noWrap/>
            <w:vAlign w:val="bottom"/>
            <w:hideMark/>
          </w:tcPr>
          <w:p w14:paraId="661264BB"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1.040.000</w:t>
            </w:r>
          </w:p>
        </w:tc>
        <w:tc>
          <w:tcPr>
            <w:tcW w:w="1371" w:type="dxa"/>
            <w:tcBorders>
              <w:top w:val="nil"/>
              <w:left w:val="nil"/>
              <w:bottom w:val="single" w:sz="4" w:space="0" w:color="auto"/>
              <w:right w:val="single" w:sz="4" w:space="0" w:color="auto"/>
            </w:tcBorders>
            <w:noWrap/>
            <w:vAlign w:val="bottom"/>
            <w:hideMark/>
          </w:tcPr>
          <w:p w14:paraId="6AAF3FAF"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-170.000</w:t>
            </w:r>
          </w:p>
        </w:tc>
        <w:tc>
          <w:tcPr>
            <w:tcW w:w="1515" w:type="dxa"/>
            <w:tcBorders>
              <w:top w:val="nil"/>
              <w:left w:val="nil"/>
              <w:bottom w:val="single" w:sz="4" w:space="0" w:color="auto"/>
              <w:right w:val="single" w:sz="4" w:space="0" w:color="auto"/>
            </w:tcBorders>
            <w:noWrap/>
            <w:vAlign w:val="bottom"/>
            <w:hideMark/>
          </w:tcPr>
          <w:p w14:paraId="602B1009"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870.000</w:t>
            </w:r>
          </w:p>
        </w:tc>
        <w:tc>
          <w:tcPr>
            <w:tcW w:w="982" w:type="dxa"/>
            <w:tcBorders>
              <w:top w:val="nil"/>
              <w:left w:val="nil"/>
              <w:bottom w:val="single" w:sz="4" w:space="0" w:color="auto"/>
              <w:right w:val="single" w:sz="4" w:space="0" w:color="auto"/>
            </w:tcBorders>
            <w:noWrap/>
            <w:vAlign w:val="bottom"/>
            <w:hideMark/>
          </w:tcPr>
          <w:p w14:paraId="6F1325F3"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-16,35%</w:t>
            </w:r>
          </w:p>
        </w:tc>
        <w:tc>
          <w:tcPr>
            <w:tcW w:w="982" w:type="dxa"/>
            <w:tcBorders>
              <w:top w:val="nil"/>
              <w:left w:val="nil"/>
              <w:bottom w:val="single" w:sz="4" w:space="0" w:color="auto"/>
              <w:right w:val="single" w:sz="4" w:space="0" w:color="auto"/>
            </w:tcBorders>
            <w:noWrap/>
            <w:vAlign w:val="bottom"/>
            <w:hideMark/>
          </w:tcPr>
          <w:p w14:paraId="4CA3BEB5"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83,65%</w:t>
            </w:r>
          </w:p>
        </w:tc>
      </w:tr>
      <w:tr w:rsidR="00CD223E" w:rsidRPr="00CD223E" w14:paraId="54C74F27"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39AEB94E" w14:textId="77777777" w:rsidR="00CD223E" w:rsidRPr="00CD223E" w:rsidRDefault="00CD223E" w:rsidP="00CD223E">
            <w:pPr>
              <w:spacing w:after="0" w:line="240" w:lineRule="auto"/>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UKUPNO PRIHODI</w:t>
            </w:r>
          </w:p>
        </w:tc>
        <w:tc>
          <w:tcPr>
            <w:tcW w:w="1078" w:type="dxa"/>
            <w:tcBorders>
              <w:top w:val="nil"/>
              <w:left w:val="nil"/>
              <w:bottom w:val="single" w:sz="4" w:space="0" w:color="auto"/>
              <w:right w:val="single" w:sz="4" w:space="0" w:color="auto"/>
            </w:tcBorders>
            <w:noWrap/>
            <w:vAlign w:val="bottom"/>
            <w:hideMark/>
          </w:tcPr>
          <w:p w14:paraId="7F07B907"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47.173.250</w:t>
            </w:r>
          </w:p>
        </w:tc>
        <w:tc>
          <w:tcPr>
            <w:tcW w:w="1371" w:type="dxa"/>
            <w:tcBorders>
              <w:top w:val="nil"/>
              <w:left w:val="nil"/>
              <w:bottom w:val="single" w:sz="4" w:space="0" w:color="auto"/>
              <w:right w:val="single" w:sz="4" w:space="0" w:color="auto"/>
            </w:tcBorders>
            <w:noWrap/>
            <w:vAlign w:val="bottom"/>
            <w:hideMark/>
          </w:tcPr>
          <w:p w14:paraId="66523D9F"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3.156.637</w:t>
            </w:r>
          </w:p>
        </w:tc>
        <w:tc>
          <w:tcPr>
            <w:tcW w:w="1515" w:type="dxa"/>
            <w:tcBorders>
              <w:top w:val="nil"/>
              <w:left w:val="nil"/>
              <w:bottom w:val="single" w:sz="4" w:space="0" w:color="auto"/>
              <w:right w:val="single" w:sz="4" w:space="0" w:color="auto"/>
            </w:tcBorders>
            <w:noWrap/>
            <w:vAlign w:val="bottom"/>
            <w:hideMark/>
          </w:tcPr>
          <w:p w14:paraId="7C12F52B"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50.329.887</w:t>
            </w:r>
          </w:p>
        </w:tc>
        <w:tc>
          <w:tcPr>
            <w:tcW w:w="982" w:type="dxa"/>
            <w:tcBorders>
              <w:top w:val="nil"/>
              <w:left w:val="nil"/>
              <w:bottom w:val="single" w:sz="4" w:space="0" w:color="auto"/>
              <w:right w:val="single" w:sz="4" w:space="0" w:color="auto"/>
            </w:tcBorders>
            <w:noWrap/>
            <w:vAlign w:val="bottom"/>
            <w:hideMark/>
          </w:tcPr>
          <w:p w14:paraId="7E546ED9"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6,69%</w:t>
            </w:r>
          </w:p>
        </w:tc>
        <w:tc>
          <w:tcPr>
            <w:tcW w:w="982" w:type="dxa"/>
            <w:tcBorders>
              <w:top w:val="nil"/>
              <w:left w:val="nil"/>
              <w:bottom w:val="single" w:sz="4" w:space="0" w:color="auto"/>
              <w:right w:val="single" w:sz="4" w:space="0" w:color="auto"/>
            </w:tcBorders>
            <w:noWrap/>
            <w:vAlign w:val="bottom"/>
            <w:hideMark/>
          </w:tcPr>
          <w:p w14:paraId="082D8155"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106,69%</w:t>
            </w:r>
          </w:p>
        </w:tc>
      </w:tr>
      <w:tr w:rsidR="00CD223E" w:rsidRPr="00CD223E" w14:paraId="1FC1A865"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7D346AA0"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 RASHODI POSLOVANJA</w:t>
            </w:r>
          </w:p>
        </w:tc>
        <w:tc>
          <w:tcPr>
            <w:tcW w:w="1078" w:type="dxa"/>
            <w:tcBorders>
              <w:top w:val="nil"/>
              <w:left w:val="nil"/>
              <w:bottom w:val="single" w:sz="4" w:space="0" w:color="auto"/>
              <w:right w:val="single" w:sz="4" w:space="0" w:color="auto"/>
            </w:tcBorders>
            <w:noWrap/>
            <w:vAlign w:val="bottom"/>
            <w:hideMark/>
          </w:tcPr>
          <w:p w14:paraId="5EEB65B3"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34.267.455</w:t>
            </w:r>
          </w:p>
        </w:tc>
        <w:tc>
          <w:tcPr>
            <w:tcW w:w="1371" w:type="dxa"/>
            <w:tcBorders>
              <w:top w:val="nil"/>
              <w:left w:val="nil"/>
              <w:bottom w:val="single" w:sz="4" w:space="0" w:color="auto"/>
              <w:right w:val="single" w:sz="4" w:space="0" w:color="auto"/>
            </w:tcBorders>
            <w:noWrap/>
            <w:vAlign w:val="bottom"/>
            <w:hideMark/>
          </w:tcPr>
          <w:p w14:paraId="07A95B53"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2.480.303</w:t>
            </w:r>
          </w:p>
        </w:tc>
        <w:tc>
          <w:tcPr>
            <w:tcW w:w="1515" w:type="dxa"/>
            <w:tcBorders>
              <w:top w:val="nil"/>
              <w:left w:val="nil"/>
              <w:bottom w:val="single" w:sz="4" w:space="0" w:color="auto"/>
              <w:right w:val="single" w:sz="4" w:space="0" w:color="auto"/>
            </w:tcBorders>
            <w:noWrap/>
            <w:vAlign w:val="bottom"/>
            <w:hideMark/>
          </w:tcPr>
          <w:p w14:paraId="072123B9"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36.747.758</w:t>
            </w:r>
          </w:p>
        </w:tc>
        <w:tc>
          <w:tcPr>
            <w:tcW w:w="982" w:type="dxa"/>
            <w:tcBorders>
              <w:top w:val="nil"/>
              <w:left w:val="nil"/>
              <w:bottom w:val="single" w:sz="4" w:space="0" w:color="auto"/>
              <w:right w:val="single" w:sz="4" w:space="0" w:color="auto"/>
            </w:tcBorders>
            <w:noWrap/>
            <w:vAlign w:val="bottom"/>
            <w:hideMark/>
          </w:tcPr>
          <w:p w14:paraId="1D6415E6"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7,24%</w:t>
            </w:r>
          </w:p>
        </w:tc>
        <w:tc>
          <w:tcPr>
            <w:tcW w:w="982" w:type="dxa"/>
            <w:tcBorders>
              <w:top w:val="nil"/>
              <w:left w:val="nil"/>
              <w:bottom w:val="single" w:sz="4" w:space="0" w:color="auto"/>
              <w:right w:val="single" w:sz="4" w:space="0" w:color="auto"/>
            </w:tcBorders>
            <w:noWrap/>
            <w:vAlign w:val="bottom"/>
            <w:hideMark/>
          </w:tcPr>
          <w:p w14:paraId="23A8DA0B"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107,24%</w:t>
            </w:r>
          </w:p>
        </w:tc>
      </w:tr>
      <w:tr w:rsidR="00CD223E" w:rsidRPr="00CD223E" w14:paraId="79FDB1A5" w14:textId="77777777" w:rsidTr="00CD223E">
        <w:trPr>
          <w:trHeight w:val="495"/>
        </w:trPr>
        <w:tc>
          <w:tcPr>
            <w:tcW w:w="3132" w:type="dxa"/>
            <w:tcBorders>
              <w:top w:val="nil"/>
              <w:left w:val="single" w:sz="4" w:space="0" w:color="auto"/>
              <w:bottom w:val="single" w:sz="4" w:space="0" w:color="auto"/>
              <w:right w:val="single" w:sz="4" w:space="0" w:color="auto"/>
            </w:tcBorders>
            <w:vAlign w:val="bottom"/>
            <w:hideMark/>
          </w:tcPr>
          <w:p w14:paraId="636600B5"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4. RASHODI ZA NABAVU NEFINANCIJSKE IMOVINE</w:t>
            </w:r>
          </w:p>
        </w:tc>
        <w:tc>
          <w:tcPr>
            <w:tcW w:w="1078" w:type="dxa"/>
            <w:tcBorders>
              <w:top w:val="nil"/>
              <w:left w:val="nil"/>
              <w:bottom w:val="single" w:sz="4" w:space="0" w:color="auto"/>
              <w:right w:val="single" w:sz="4" w:space="0" w:color="auto"/>
            </w:tcBorders>
            <w:noWrap/>
            <w:vAlign w:val="bottom"/>
            <w:hideMark/>
          </w:tcPr>
          <w:p w14:paraId="5B360DAC"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20.005.795</w:t>
            </w:r>
          </w:p>
        </w:tc>
        <w:tc>
          <w:tcPr>
            <w:tcW w:w="1371" w:type="dxa"/>
            <w:tcBorders>
              <w:top w:val="nil"/>
              <w:left w:val="nil"/>
              <w:bottom w:val="single" w:sz="4" w:space="0" w:color="auto"/>
              <w:right w:val="single" w:sz="4" w:space="0" w:color="auto"/>
            </w:tcBorders>
            <w:noWrap/>
            <w:vAlign w:val="bottom"/>
            <w:hideMark/>
          </w:tcPr>
          <w:p w14:paraId="43B76B3B"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-924.260</w:t>
            </w:r>
          </w:p>
        </w:tc>
        <w:tc>
          <w:tcPr>
            <w:tcW w:w="1515" w:type="dxa"/>
            <w:tcBorders>
              <w:top w:val="nil"/>
              <w:left w:val="nil"/>
              <w:bottom w:val="single" w:sz="4" w:space="0" w:color="auto"/>
              <w:right w:val="single" w:sz="4" w:space="0" w:color="auto"/>
            </w:tcBorders>
            <w:noWrap/>
            <w:vAlign w:val="bottom"/>
            <w:hideMark/>
          </w:tcPr>
          <w:p w14:paraId="6E9997EA"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19.081.535</w:t>
            </w:r>
          </w:p>
        </w:tc>
        <w:tc>
          <w:tcPr>
            <w:tcW w:w="982" w:type="dxa"/>
            <w:tcBorders>
              <w:top w:val="nil"/>
              <w:left w:val="nil"/>
              <w:bottom w:val="single" w:sz="4" w:space="0" w:color="auto"/>
              <w:right w:val="single" w:sz="4" w:space="0" w:color="auto"/>
            </w:tcBorders>
            <w:noWrap/>
            <w:vAlign w:val="bottom"/>
            <w:hideMark/>
          </w:tcPr>
          <w:p w14:paraId="1565D1EA"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-4,62%</w:t>
            </w:r>
          </w:p>
        </w:tc>
        <w:tc>
          <w:tcPr>
            <w:tcW w:w="982" w:type="dxa"/>
            <w:tcBorders>
              <w:top w:val="nil"/>
              <w:left w:val="nil"/>
              <w:bottom w:val="single" w:sz="4" w:space="0" w:color="auto"/>
              <w:right w:val="single" w:sz="4" w:space="0" w:color="auto"/>
            </w:tcBorders>
            <w:noWrap/>
            <w:vAlign w:val="bottom"/>
            <w:hideMark/>
          </w:tcPr>
          <w:p w14:paraId="7E32B2AE"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95,38%</w:t>
            </w:r>
          </w:p>
        </w:tc>
      </w:tr>
      <w:tr w:rsidR="00CD223E" w:rsidRPr="00CD223E" w14:paraId="0E272378"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149511A3" w14:textId="77777777" w:rsidR="00CD223E" w:rsidRPr="00CD223E" w:rsidRDefault="00CD223E" w:rsidP="00CD223E">
            <w:pPr>
              <w:spacing w:after="0" w:line="240" w:lineRule="auto"/>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UKUPNO RASHODI</w:t>
            </w:r>
          </w:p>
        </w:tc>
        <w:tc>
          <w:tcPr>
            <w:tcW w:w="1078" w:type="dxa"/>
            <w:tcBorders>
              <w:top w:val="nil"/>
              <w:left w:val="nil"/>
              <w:bottom w:val="single" w:sz="4" w:space="0" w:color="auto"/>
              <w:right w:val="single" w:sz="4" w:space="0" w:color="auto"/>
            </w:tcBorders>
            <w:noWrap/>
            <w:vAlign w:val="bottom"/>
            <w:hideMark/>
          </w:tcPr>
          <w:p w14:paraId="35D25615"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54.273.250</w:t>
            </w:r>
          </w:p>
        </w:tc>
        <w:tc>
          <w:tcPr>
            <w:tcW w:w="1371" w:type="dxa"/>
            <w:tcBorders>
              <w:top w:val="nil"/>
              <w:left w:val="nil"/>
              <w:bottom w:val="single" w:sz="4" w:space="0" w:color="auto"/>
              <w:right w:val="single" w:sz="4" w:space="0" w:color="auto"/>
            </w:tcBorders>
            <w:noWrap/>
            <w:vAlign w:val="bottom"/>
            <w:hideMark/>
          </w:tcPr>
          <w:p w14:paraId="613D427D"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1.556.043</w:t>
            </w:r>
          </w:p>
        </w:tc>
        <w:tc>
          <w:tcPr>
            <w:tcW w:w="1515" w:type="dxa"/>
            <w:tcBorders>
              <w:top w:val="nil"/>
              <w:left w:val="nil"/>
              <w:bottom w:val="single" w:sz="4" w:space="0" w:color="auto"/>
              <w:right w:val="single" w:sz="4" w:space="0" w:color="auto"/>
            </w:tcBorders>
            <w:noWrap/>
            <w:vAlign w:val="bottom"/>
            <w:hideMark/>
          </w:tcPr>
          <w:p w14:paraId="062C8D9B"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55.829.293</w:t>
            </w:r>
          </w:p>
        </w:tc>
        <w:tc>
          <w:tcPr>
            <w:tcW w:w="982" w:type="dxa"/>
            <w:tcBorders>
              <w:top w:val="nil"/>
              <w:left w:val="nil"/>
              <w:bottom w:val="single" w:sz="4" w:space="0" w:color="auto"/>
              <w:right w:val="single" w:sz="4" w:space="0" w:color="auto"/>
            </w:tcBorders>
            <w:noWrap/>
            <w:vAlign w:val="bottom"/>
            <w:hideMark/>
          </w:tcPr>
          <w:p w14:paraId="76411EC4"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2,87%</w:t>
            </w:r>
          </w:p>
        </w:tc>
        <w:tc>
          <w:tcPr>
            <w:tcW w:w="982" w:type="dxa"/>
            <w:tcBorders>
              <w:top w:val="nil"/>
              <w:left w:val="nil"/>
              <w:bottom w:val="single" w:sz="4" w:space="0" w:color="auto"/>
              <w:right w:val="single" w:sz="4" w:space="0" w:color="auto"/>
            </w:tcBorders>
            <w:noWrap/>
            <w:vAlign w:val="bottom"/>
            <w:hideMark/>
          </w:tcPr>
          <w:p w14:paraId="3B462C88"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102,87%</w:t>
            </w:r>
          </w:p>
        </w:tc>
      </w:tr>
      <w:tr w:rsidR="00CD223E" w:rsidRPr="00CD223E" w14:paraId="6B89D2DF" w14:textId="77777777" w:rsidTr="00CD223E">
        <w:trPr>
          <w:trHeight w:val="300"/>
        </w:trPr>
        <w:tc>
          <w:tcPr>
            <w:tcW w:w="3132" w:type="dxa"/>
            <w:tcBorders>
              <w:top w:val="nil"/>
              <w:left w:val="single" w:sz="4" w:space="0" w:color="auto"/>
              <w:bottom w:val="single" w:sz="4" w:space="0" w:color="auto"/>
              <w:right w:val="single" w:sz="4" w:space="0" w:color="auto"/>
            </w:tcBorders>
            <w:vAlign w:val="bottom"/>
            <w:hideMark/>
          </w:tcPr>
          <w:p w14:paraId="0E885FB4"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RAZLIKA PRIHODA I RASHODA</w:t>
            </w:r>
          </w:p>
        </w:tc>
        <w:tc>
          <w:tcPr>
            <w:tcW w:w="1078" w:type="dxa"/>
            <w:tcBorders>
              <w:top w:val="nil"/>
              <w:left w:val="nil"/>
              <w:bottom w:val="single" w:sz="4" w:space="0" w:color="auto"/>
              <w:right w:val="single" w:sz="4" w:space="0" w:color="auto"/>
            </w:tcBorders>
            <w:noWrap/>
            <w:vAlign w:val="bottom"/>
            <w:hideMark/>
          </w:tcPr>
          <w:p w14:paraId="20CC3D35"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-7.100.000</w:t>
            </w:r>
          </w:p>
        </w:tc>
        <w:tc>
          <w:tcPr>
            <w:tcW w:w="1371" w:type="dxa"/>
            <w:tcBorders>
              <w:top w:val="nil"/>
              <w:left w:val="nil"/>
              <w:bottom w:val="single" w:sz="4" w:space="0" w:color="auto"/>
              <w:right w:val="single" w:sz="4" w:space="0" w:color="auto"/>
            </w:tcBorders>
            <w:noWrap/>
            <w:vAlign w:val="bottom"/>
            <w:hideMark/>
          </w:tcPr>
          <w:p w14:paraId="5654D24D"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1.600.594</w:t>
            </w:r>
          </w:p>
        </w:tc>
        <w:tc>
          <w:tcPr>
            <w:tcW w:w="1515" w:type="dxa"/>
            <w:tcBorders>
              <w:top w:val="nil"/>
              <w:left w:val="nil"/>
              <w:bottom w:val="single" w:sz="4" w:space="0" w:color="auto"/>
              <w:right w:val="single" w:sz="4" w:space="0" w:color="auto"/>
            </w:tcBorders>
            <w:noWrap/>
            <w:vAlign w:val="bottom"/>
            <w:hideMark/>
          </w:tcPr>
          <w:p w14:paraId="0F14A8B8"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-5.499.406</w:t>
            </w:r>
          </w:p>
        </w:tc>
        <w:tc>
          <w:tcPr>
            <w:tcW w:w="982" w:type="dxa"/>
            <w:tcBorders>
              <w:top w:val="nil"/>
              <w:left w:val="nil"/>
              <w:bottom w:val="single" w:sz="4" w:space="0" w:color="auto"/>
              <w:right w:val="single" w:sz="4" w:space="0" w:color="auto"/>
            </w:tcBorders>
            <w:noWrap/>
            <w:vAlign w:val="bottom"/>
            <w:hideMark/>
          </w:tcPr>
          <w:p w14:paraId="26995F08"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-22,54%</w:t>
            </w:r>
          </w:p>
        </w:tc>
        <w:tc>
          <w:tcPr>
            <w:tcW w:w="982" w:type="dxa"/>
            <w:tcBorders>
              <w:top w:val="nil"/>
              <w:left w:val="nil"/>
              <w:bottom w:val="single" w:sz="4" w:space="0" w:color="auto"/>
              <w:right w:val="single" w:sz="4" w:space="0" w:color="auto"/>
            </w:tcBorders>
            <w:noWrap/>
            <w:vAlign w:val="bottom"/>
            <w:hideMark/>
          </w:tcPr>
          <w:p w14:paraId="64DF749F"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77,46%</w:t>
            </w:r>
          </w:p>
        </w:tc>
      </w:tr>
      <w:tr w:rsidR="00CD223E" w:rsidRPr="00CD223E" w14:paraId="3B5BD901" w14:textId="77777777" w:rsidTr="00CD223E">
        <w:trPr>
          <w:trHeight w:val="330"/>
        </w:trPr>
        <w:tc>
          <w:tcPr>
            <w:tcW w:w="9060" w:type="dxa"/>
            <w:gridSpan w:val="6"/>
            <w:tcBorders>
              <w:top w:val="single" w:sz="4" w:space="0" w:color="auto"/>
              <w:left w:val="single" w:sz="4" w:space="0" w:color="auto"/>
              <w:bottom w:val="single" w:sz="4" w:space="0" w:color="auto"/>
              <w:right w:val="single" w:sz="4" w:space="0" w:color="auto"/>
            </w:tcBorders>
            <w:shd w:val="clear" w:color="000000" w:fill="FAC090"/>
            <w:vAlign w:val="bottom"/>
            <w:hideMark/>
          </w:tcPr>
          <w:p w14:paraId="216BB06C" w14:textId="77777777" w:rsidR="00CD223E" w:rsidRPr="00CD223E" w:rsidRDefault="00CD223E" w:rsidP="00CD223E">
            <w:pPr>
              <w:spacing w:after="0" w:line="240" w:lineRule="auto"/>
              <w:rPr>
                <w:rFonts w:ascii="Calibri" w:eastAsia="Times New Roman" w:hAnsi="Calibri" w:cs="Calibri"/>
                <w:b/>
                <w:bCs/>
                <w:color w:val="000000"/>
                <w:sz w:val="24"/>
                <w:szCs w:val="24"/>
                <w:lang w:eastAsia="hr-HR"/>
              </w:rPr>
            </w:pPr>
            <w:r w:rsidRPr="00CD223E">
              <w:rPr>
                <w:rFonts w:ascii="Calibri" w:eastAsia="Times New Roman" w:hAnsi="Calibri" w:cs="Calibri"/>
                <w:b/>
                <w:bCs/>
                <w:color w:val="000000"/>
                <w:sz w:val="24"/>
                <w:szCs w:val="24"/>
                <w:lang w:eastAsia="hr-HR"/>
              </w:rPr>
              <w:t>B. RAČUN FINANCIRANJA</w:t>
            </w:r>
          </w:p>
        </w:tc>
      </w:tr>
      <w:tr w:rsidR="00CD223E" w:rsidRPr="00CD223E" w14:paraId="30A91DB2" w14:textId="77777777" w:rsidTr="00CD223E">
        <w:trPr>
          <w:trHeight w:val="495"/>
        </w:trPr>
        <w:tc>
          <w:tcPr>
            <w:tcW w:w="3132" w:type="dxa"/>
            <w:tcBorders>
              <w:top w:val="nil"/>
              <w:left w:val="single" w:sz="4" w:space="0" w:color="auto"/>
              <w:bottom w:val="single" w:sz="4" w:space="0" w:color="auto"/>
              <w:right w:val="single" w:sz="4" w:space="0" w:color="auto"/>
            </w:tcBorders>
            <w:vAlign w:val="bottom"/>
            <w:hideMark/>
          </w:tcPr>
          <w:p w14:paraId="4DA0D6ED"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8. PRIMICI OD FINANCIJSKE IMOVINE I ZADUŽIVANJA</w:t>
            </w:r>
          </w:p>
        </w:tc>
        <w:tc>
          <w:tcPr>
            <w:tcW w:w="1078" w:type="dxa"/>
            <w:tcBorders>
              <w:top w:val="single" w:sz="8" w:space="0" w:color="auto"/>
              <w:left w:val="nil"/>
              <w:bottom w:val="single" w:sz="4" w:space="0" w:color="auto"/>
              <w:right w:val="single" w:sz="4" w:space="0" w:color="auto"/>
            </w:tcBorders>
            <w:noWrap/>
            <w:vAlign w:val="bottom"/>
            <w:hideMark/>
          </w:tcPr>
          <w:p w14:paraId="2E621A97" w14:textId="77777777" w:rsidR="00CD223E" w:rsidRPr="00CD223E" w:rsidRDefault="00CD223E" w:rsidP="00CD223E">
            <w:pPr>
              <w:spacing w:after="0" w:line="240" w:lineRule="auto"/>
              <w:jc w:val="right"/>
              <w:rPr>
                <w:rFonts w:ascii="Calibri" w:eastAsia="Times New Roman" w:hAnsi="Calibri" w:cs="Calibri"/>
                <w:color w:val="000000"/>
                <w:sz w:val="20"/>
                <w:szCs w:val="20"/>
                <w:lang w:eastAsia="hr-HR"/>
              </w:rPr>
            </w:pPr>
            <w:r w:rsidRPr="00CD223E">
              <w:rPr>
                <w:rFonts w:ascii="Calibri" w:eastAsia="Times New Roman" w:hAnsi="Calibri" w:cs="Calibri"/>
                <w:color w:val="000000"/>
                <w:sz w:val="20"/>
                <w:szCs w:val="20"/>
                <w:lang w:eastAsia="hr-HR"/>
              </w:rPr>
              <w:t>4.250.000</w:t>
            </w:r>
          </w:p>
        </w:tc>
        <w:tc>
          <w:tcPr>
            <w:tcW w:w="1371" w:type="dxa"/>
            <w:tcBorders>
              <w:top w:val="nil"/>
              <w:left w:val="nil"/>
              <w:bottom w:val="single" w:sz="4" w:space="0" w:color="auto"/>
              <w:right w:val="single" w:sz="4" w:space="0" w:color="auto"/>
            </w:tcBorders>
            <w:noWrap/>
            <w:vAlign w:val="bottom"/>
            <w:hideMark/>
          </w:tcPr>
          <w:p w14:paraId="04A2DA31"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-1.250.000</w:t>
            </w:r>
          </w:p>
        </w:tc>
        <w:tc>
          <w:tcPr>
            <w:tcW w:w="1515" w:type="dxa"/>
            <w:tcBorders>
              <w:top w:val="nil"/>
              <w:left w:val="nil"/>
              <w:bottom w:val="single" w:sz="4" w:space="0" w:color="auto"/>
              <w:right w:val="single" w:sz="4" w:space="0" w:color="auto"/>
            </w:tcBorders>
            <w:noWrap/>
            <w:vAlign w:val="bottom"/>
            <w:hideMark/>
          </w:tcPr>
          <w:p w14:paraId="76993A47"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3.000.000</w:t>
            </w:r>
          </w:p>
        </w:tc>
        <w:tc>
          <w:tcPr>
            <w:tcW w:w="982" w:type="dxa"/>
            <w:tcBorders>
              <w:top w:val="nil"/>
              <w:left w:val="nil"/>
              <w:bottom w:val="single" w:sz="4" w:space="0" w:color="auto"/>
              <w:right w:val="single" w:sz="4" w:space="0" w:color="auto"/>
            </w:tcBorders>
            <w:noWrap/>
            <w:vAlign w:val="bottom"/>
            <w:hideMark/>
          </w:tcPr>
          <w:p w14:paraId="6F5DA3A3"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-29,41%</w:t>
            </w:r>
          </w:p>
        </w:tc>
        <w:tc>
          <w:tcPr>
            <w:tcW w:w="982" w:type="dxa"/>
            <w:tcBorders>
              <w:top w:val="nil"/>
              <w:left w:val="nil"/>
              <w:bottom w:val="single" w:sz="4" w:space="0" w:color="auto"/>
              <w:right w:val="single" w:sz="4" w:space="0" w:color="auto"/>
            </w:tcBorders>
            <w:noWrap/>
            <w:vAlign w:val="bottom"/>
            <w:hideMark/>
          </w:tcPr>
          <w:p w14:paraId="765B8924"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70,59%</w:t>
            </w:r>
          </w:p>
        </w:tc>
      </w:tr>
      <w:tr w:rsidR="00CD223E" w:rsidRPr="00CD223E" w14:paraId="70A82262" w14:textId="77777777" w:rsidTr="00CD223E">
        <w:trPr>
          <w:trHeight w:val="495"/>
        </w:trPr>
        <w:tc>
          <w:tcPr>
            <w:tcW w:w="3132" w:type="dxa"/>
            <w:tcBorders>
              <w:top w:val="nil"/>
              <w:left w:val="single" w:sz="4" w:space="0" w:color="auto"/>
              <w:bottom w:val="single" w:sz="4" w:space="0" w:color="auto"/>
              <w:right w:val="single" w:sz="4" w:space="0" w:color="auto"/>
            </w:tcBorders>
            <w:vAlign w:val="bottom"/>
            <w:hideMark/>
          </w:tcPr>
          <w:p w14:paraId="62E4F3A1"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5. IZDACI ZA FINANCIJSKU IMOVINU I OTPLATE ZAJMOVA</w:t>
            </w:r>
          </w:p>
        </w:tc>
        <w:tc>
          <w:tcPr>
            <w:tcW w:w="1078" w:type="dxa"/>
            <w:tcBorders>
              <w:top w:val="nil"/>
              <w:left w:val="nil"/>
              <w:bottom w:val="single" w:sz="4" w:space="0" w:color="auto"/>
              <w:right w:val="single" w:sz="4" w:space="0" w:color="auto"/>
            </w:tcBorders>
            <w:noWrap/>
            <w:vAlign w:val="bottom"/>
            <w:hideMark/>
          </w:tcPr>
          <w:p w14:paraId="046349A6" w14:textId="77777777" w:rsidR="00CD223E" w:rsidRPr="00CD223E" w:rsidRDefault="00CD223E" w:rsidP="00CD223E">
            <w:pPr>
              <w:spacing w:after="0" w:line="240" w:lineRule="auto"/>
              <w:jc w:val="right"/>
              <w:rPr>
                <w:rFonts w:ascii="Calibri" w:eastAsia="Times New Roman" w:hAnsi="Calibri" w:cs="Calibri"/>
                <w:color w:val="000000"/>
                <w:sz w:val="20"/>
                <w:szCs w:val="20"/>
                <w:lang w:eastAsia="hr-HR"/>
              </w:rPr>
            </w:pPr>
            <w:r w:rsidRPr="00CD223E">
              <w:rPr>
                <w:rFonts w:ascii="Calibri" w:eastAsia="Times New Roman" w:hAnsi="Calibri" w:cs="Calibri"/>
                <w:color w:val="000000"/>
                <w:sz w:val="20"/>
                <w:szCs w:val="20"/>
                <w:lang w:eastAsia="hr-HR"/>
              </w:rPr>
              <w:t>150.000</w:t>
            </w:r>
          </w:p>
        </w:tc>
        <w:tc>
          <w:tcPr>
            <w:tcW w:w="1371" w:type="dxa"/>
            <w:tcBorders>
              <w:top w:val="nil"/>
              <w:left w:val="nil"/>
              <w:bottom w:val="single" w:sz="4" w:space="0" w:color="auto"/>
              <w:right w:val="single" w:sz="4" w:space="0" w:color="auto"/>
            </w:tcBorders>
            <w:noWrap/>
            <w:vAlign w:val="bottom"/>
            <w:hideMark/>
          </w:tcPr>
          <w:p w14:paraId="700D16D4"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0</w:t>
            </w:r>
          </w:p>
        </w:tc>
        <w:tc>
          <w:tcPr>
            <w:tcW w:w="1515" w:type="dxa"/>
            <w:tcBorders>
              <w:top w:val="nil"/>
              <w:left w:val="nil"/>
              <w:bottom w:val="single" w:sz="4" w:space="0" w:color="auto"/>
              <w:right w:val="single" w:sz="4" w:space="0" w:color="auto"/>
            </w:tcBorders>
            <w:noWrap/>
            <w:vAlign w:val="bottom"/>
            <w:hideMark/>
          </w:tcPr>
          <w:p w14:paraId="4131C5B1"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150.000</w:t>
            </w:r>
          </w:p>
        </w:tc>
        <w:tc>
          <w:tcPr>
            <w:tcW w:w="982" w:type="dxa"/>
            <w:tcBorders>
              <w:top w:val="nil"/>
              <w:left w:val="nil"/>
              <w:bottom w:val="single" w:sz="4" w:space="0" w:color="auto"/>
              <w:right w:val="single" w:sz="4" w:space="0" w:color="auto"/>
            </w:tcBorders>
            <w:noWrap/>
            <w:vAlign w:val="bottom"/>
            <w:hideMark/>
          </w:tcPr>
          <w:p w14:paraId="2D79E8C0"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0,00%</w:t>
            </w:r>
          </w:p>
        </w:tc>
        <w:tc>
          <w:tcPr>
            <w:tcW w:w="982" w:type="dxa"/>
            <w:tcBorders>
              <w:top w:val="nil"/>
              <w:left w:val="nil"/>
              <w:bottom w:val="single" w:sz="4" w:space="0" w:color="auto"/>
              <w:right w:val="single" w:sz="4" w:space="0" w:color="auto"/>
            </w:tcBorders>
            <w:noWrap/>
            <w:vAlign w:val="bottom"/>
            <w:hideMark/>
          </w:tcPr>
          <w:p w14:paraId="38E2D23C"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100,00%</w:t>
            </w:r>
          </w:p>
        </w:tc>
      </w:tr>
      <w:tr w:rsidR="00CD223E" w:rsidRPr="00CD223E" w14:paraId="43EF1EA6"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7D3BFA97"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RAZLIKA (VIŠAK+/MANJAK-)</w:t>
            </w:r>
          </w:p>
        </w:tc>
        <w:tc>
          <w:tcPr>
            <w:tcW w:w="1078" w:type="dxa"/>
            <w:tcBorders>
              <w:top w:val="nil"/>
              <w:left w:val="nil"/>
              <w:bottom w:val="single" w:sz="4" w:space="0" w:color="auto"/>
              <w:right w:val="single" w:sz="4" w:space="0" w:color="auto"/>
            </w:tcBorders>
            <w:noWrap/>
            <w:vAlign w:val="bottom"/>
            <w:hideMark/>
          </w:tcPr>
          <w:p w14:paraId="01096FC4"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4.100.000</w:t>
            </w:r>
          </w:p>
        </w:tc>
        <w:tc>
          <w:tcPr>
            <w:tcW w:w="1371" w:type="dxa"/>
            <w:tcBorders>
              <w:top w:val="nil"/>
              <w:left w:val="nil"/>
              <w:bottom w:val="single" w:sz="4" w:space="0" w:color="auto"/>
              <w:right w:val="single" w:sz="4" w:space="0" w:color="auto"/>
            </w:tcBorders>
            <w:noWrap/>
            <w:vAlign w:val="bottom"/>
            <w:hideMark/>
          </w:tcPr>
          <w:p w14:paraId="62115DE2"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-1.250.000</w:t>
            </w:r>
          </w:p>
        </w:tc>
        <w:tc>
          <w:tcPr>
            <w:tcW w:w="1515" w:type="dxa"/>
            <w:tcBorders>
              <w:top w:val="nil"/>
              <w:left w:val="nil"/>
              <w:bottom w:val="single" w:sz="4" w:space="0" w:color="auto"/>
              <w:right w:val="single" w:sz="4" w:space="0" w:color="auto"/>
            </w:tcBorders>
            <w:noWrap/>
            <w:vAlign w:val="bottom"/>
            <w:hideMark/>
          </w:tcPr>
          <w:p w14:paraId="4F4BA355"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2.850.000</w:t>
            </w:r>
          </w:p>
        </w:tc>
        <w:tc>
          <w:tcPr>
            <w:tcW w:w="982" w:type="dxa"/>
            <w:tcBorders>
              <w:top w:val="nil"/>
              <w:left w:val="nil"/>
              <w:bottom w:val="single" w:sz="4" w:space="0" w:color="auto"/>
              <w:right w:val="single" w:sz="4" w:space="0" w:color="auto"/>
            </w:tcBorders>
            <w:noWrap/>
            <w:vAlign w:val="bottom"/>
            <w:hideMark/>
          </w:tcPr>
          <w:p w14:paraId="23C5DF54"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-30,49%</w:t>
            </w:r>
          </w:p>
        </w:tc>
        <w:tc>
          <w:tcPr>
            <w:tcW w:w="982" w:type="dxa"/>
            <w:tcBorders>
              <w:top w:val="nil"/>
              <w:left w:val="nil"/>
              <w:bottom w:val="single" w:sz="4" w:space="0" w:color="auto"/>
              <w:right w:val="single" w:sz="4" w:space="0" w:color="auto"/>
            </w:tcBorders>
            <w:noWrap/>
            <w:vAlign w:val="bottom"/>
            <w:hideMark/>
          </w:tcPr>
          <w:p w14:paraId="79155F1F"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69,51%</w:t>
            </w:r>
          </w:p>
        </w:tc>
      </w:tr>
      <w:tr w:rsidR="00CD223E" w:rsidRPr="00CD223E" w14:paraId="533BFDA1" w14:textId="77777777" w:rsidTr="00CD223E">
        <w:trPr>
          <w:trHeight w:val="315"/>
        </w:trPr>
        <w:tc>
          <w:tcPr>
            <w:tcW w:w="9060" w:type="dxa"/>
            <w:gridSpan w:val="6"/>
            <w:tcBorders>
              <w:top w:val="single" w:sz="4" w:space="0" w:color="auto"/>
              <w:left w:val="single" w:sz="4" w:space="0" w:color="auto"/>
              <w:bottom w:val="single" w:sz="4" w:space="0" w:color="auto"/>
              <w:right w:val="single" w:sz="4" w:space="0" w:color="auto"/>
            </w:tcBorders>
            <w:shd w:val="clear" w:color="000000" w:fill="FAC090"/>
            <w:vAlign w:val="bottom"/>
            <w:hideMark/>
          </w:tcPr>
          <w:p w14:paraId="47779FD8" w14:textId="77777777" w:rsidR="00CD223E" w:rsidRPr="00CD223E" w:rsidRDefault="00CD223E" w:rsidP="00CD223E">
            <w:pPr>
              <w:spacing w:after="0" w:line="240" w:lineRule="auto"/>
              <w:rPr>
                <w:rFonts w:ascii="Calibri" w:eastAsia="Times New Roman" w:hAnsi="Calibri" w:cs="Calibri"/>
                <w:b/>
                <w:bCs/>
                <w:color w:val="000000"/>
                <w:sz w:val="24"/>
                <w:szCs w:val="24"/>
                <w:lang w:eastAsia="hr-HR"/>
              </w:rPr>
            </w:pPr>
            <w:r w:rsidRPr="00CD223E">
              <w:rPr>
                <w:rFonts w:ascii="Calibri" w:eastAsia="Times New Roman" w:hAnsi="Calibri" w:cs="Calibri"/>
                <w:b/>
                <w:bCs/>
                <w:color w:val="000000"/>
                <w:sz w:val="24"/>
                <w:szCs w:val="24"/>
                <w:lang w:eastAsia="hr-HR"/>
              </w:rPr>
              <w:t>C. UKUPNO PRORAČUN GRADA</w:t>
            </w:r>
          </w:p>
        </w:tc>
      </w:tr>
      <w:tr w:rsidR="00CD223E" w:rsidRPr="00CD223E" w14:paraId="15D1FC60"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3F7DF35D" w14:textId="77777777" w:rsidR="00CD223E" w:rsidRPr="00CD223E" w:rsidRDefault="00CD223E" w:rsidP="00CD223E">
            <w:pPr>
              <w:spacing w:after="0" w:line="240" w:lineRule="auto"/>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UKUPNI PRIHODI I PRIMICI</w:t>
            </w:r>
          </w:p>
        </w:tc>
        <w:tc>
          <w:tcPr>
            <w:tcW w:w="1078" w:type="dxa"/>
            <w:tcBorders>
              <w:top w:val="nil"/>
              <w:left w:val="nil"/>
              <w:bottom w:val="single" w:sz="4" w:space="0" w:color="auto"/>
              <w:right w:val="single" w:sz="4" w:space="0" w:color="auto"/>
            </w:tcBorders>
            <w:noWrap/>
            <w:vAlign w:val="bottom"/>
            <w:hideMark/>
          </w:tcPr>
          <w:p w14:paraId="5DEE0383"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51.423.250</w:t>
            </w:r>
          </w:p>
        </w:tc>
        <w:tc>
          <w:tcPr>
            <w:tcW w:w="1371" w:type="dxa"/>
            <w:tcBorders>
              <w:top w:val="nil"/>
              <w:left w:val="nil"/>
              <w:bottom w:val="single" w:sz="4" w:space="0" w:color="auto"/>
              <w:right w:val="single" w:sz="4" w:space="0" w:color="auto"/>
            </w:tcBorders>
            <w:noWrap/>
            <w:vAlign w:val="bottom"/>
            <w:hideMark/>
          </w:tcPr>
          <w:p w14:paraId="0F09926F"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1.906.637</w:t>
            </w:r>
          </w:p>
        </w:tc>
        <w:tc>
          <w:tcPr>
            <w:tcW w:w="1515" w:type="dxa"/>
            <w:tcBorders>
              <w:top w:val="nil"/>
              <w:left w:val="nil"/>
              <w:bottom w:val="single" w:sz="4" w:space="0" w:color="auto"/>
              <w:right w:val="single" w:sz="4" w:space="0" w:color="auto"/>
            </w:tcBorders>
            <w:noWrap/>
            <w:vAlign w:val="bottom"/>
            <w:hideMark/>
          </w:tcPr>
          <w:p w14:paraId="7D4357A1"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53.329.887</w:t>
            </w:r>
          </w:p>
        </w:tc>
        <w:tc>
          <w:tcPr>
            <w:tcW w:w="982" w:type="dxa"/>
            <w:tcBorders>
              <w:top w:val="nil"/>
              <w:left w:val="nil"/>
              <w:bottom w:val="single" w:sz="4" w:space="0" w:color="auto"/>
              <w:right w:val="single" w:sz="4" w:space="0" w:color="auto"/>
            </w:tcBorders>
            <w:noWrap/>
            <w:vAlign w:val="bottom"/>
            <w:hideMark/>
          </w:tcPr>
          <w:p w14:paraId="1B85BB3E"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3,71%</w:t>
            </w:r>
          </w:p>
        </w:tc>
        <w:tc>
          <w:tcPr>
            <w:tcW w:w="982" w:type="dxa"/>
            <w:tcBorders>
              <w:top w:val="nil"/>
              <w:left w:val="nil"/>
              <w:bottom w:val="single" w:sz="4" w:space="0" w:color="auto"/>
              <w:right w:val="single" w:sz="4" w:space="0" w:color="auto"/>
            </w:tcBorders>
            <w:noWrap/>
            <w:vAlign w:val="bottom"/>
            <w:hideMark/>
          </w:tcPr>
          <w:p w14:paraId="746D07D2"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103,71%</w:t>
            </w:r>
          </w:p>
        </w:tc>
      </w:tr>
      <w:tr w:rsidR="00CD223E" w:rsidRPr="00CD223E" w14:paraId="05700CEC"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33CBB6BB" w14:textId="77777777" w:rsidR="00CD223E" w:rsidRPr="00CD223E" w:rsidRDefault="00CD223E" w:rsidP="00CD223E">
            <w:pPr>
              <w:spacing w:after="0" w:line="240" w:lineRule="auto"/>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UKUPNI RASHODI I IZDACI</w:t>
            </w:r>
          </w:p>
        </w:tc>
        <w:tc>
          <w:tcPr>
            <w:tcW w:w="1078" w:type="dxa"/>
            <w:tcBorders>
              <w:top w:val="nil"/>
              <w:left w:val="nil"/>
              <w:bottom w:val="single" w:sz="4" w:space="0" w:color="auto"/>
              <w:right w:val="single" w:sz="4" w:space="0" w:color="auto"/>
            </w:tcBorders>
            <w:noWrap/>
            <w:vAlign w:val="bottom"/>
            <w:hideMark/>
          </w:tcPr>
          <w:p w14:paraId="292E0531"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54.423.250</w:t>
            </w:r>
          </w:p>
        </w:tc>
        <w:tc>
          <w:tcPr>
            <w:tcW w:w="1371" w:type="dxa"/>
            <w:tcBorders>
              <w:top w:val="nil"/>
              <w:left w:val="nil"/>
              <w:bottom w:val="single" w:sz="4" w:space="0" w:color="auto"/>
              <w:right w:val="single" w:sz="4" w:space="0" w:color="auto"/>
            </w:tcBorders>
            <w:noWrap/>
            <w:vAlign w:val="bottom"/>
            <w:hideMark/>
          </w:tcPr>
          <w:p w14:paraId="6589F9CC"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1.556.043</w:t>
            </w:r>
          </w:p>
        </w:tc>
        <w:tc>
          <w:tcPr>
            <w:tcW w:w="1515" w:type="dxa"/>
            <w:tcBorders>
              <w:top w:val="nil"/>
              <w:left w:val="nil"/>
              <w:bottom w:val="single" w:sz="4" w:space="0" w:color="auto"/>
              <w:right w:val="single" w:sz="4" w:space="0" w:color="auto"/>
            </w:tcBorders>
            <w:noWrap/>
            <w:vAlign w:val="bottom"/>
            <w:hideMark/>
          </w:tcPr>
          <w:p w14:paraId="7940EE82"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55.979.293</w:t>
            </w:r>
          </w:p>
        </w:tc>
        <w:tc>
          <w:tcPr>
            <w:tcW w:w="982" w:type="dxa"/>
            <w:tcBorders>
              <w:top w:val="nil"/>
              <w:left w:val="nil"/>
              <w:bottom w:val="single" w:sz="4" w:space="0" w:color="auto"/>
              <w:right w:val="single" w:sz="4" w:space="0" w:color="auto"/>
            </w:tcBorders>
            <w:noWrap/>
            <w:vAlign w:val="bottom"/>
            <w:hideMark/>
          </w:tcPr>
          <w:p w14:paraId="4B0AE48A"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2,86%</w:t>
            </w:r>
          </w:p>
        </w:tc>
        <w:tc>
          <w:tcPr>
            <w:tcW w:w="982" w:type="dxa"/>
            <w:tcBorders>
              <w:top w:val="nil"/>
              <w:left w:val="nil"/>
              <w:bottom w:val="single" w:sz="4" w:space="0" w:color="auto"/>
              <w:right w:val="single" w:sz="4" w:space="0" w:color="auto"/>
            </w:tcBorders>
            <w:noWrap/>
            <w:vAlign w:val="bottom"/>
            <w:hideMark/>
          </w:tcPr>
          <w:p w14:paraId="7BEE70F3" w14:textId="77777777" w:rsidR="00CD223E" w:rsidRPr="00CD223E" w:rsidRDefault="00CD223E" w:rsidP="00CD223E">
            <w:pPr>
              <w:spacing w:after="0" w:line="240" w:lineRule="auto"/>
              <w:jc w:val="right"/>
              <w:rPr>
                <w:rFonts w:ascii="Calibri" w:eastAsia="Times New Roman" w:hAnsi="Calibri" w:cs="Calibri"/>
                <w:b/>
                <w:bCs/>
                <w:color w:val="000000"/>
                <w:sz w:val="18"/>
                <w:szCs w:val="18"/>
                <w:lang w:eastAsia="hr-HR"/>
              </w:rPr>
            </w:pPr>
            <w:r w:rsidRPr="00CD223E">
              <w:rPr>
                <w:rFonts w:ascii="Calibri" w:eastAsia="Times New Roman" w:hAnsi="Calibri" w:cs="Calibri"/>
                <w:b/>
                <w:bCs/>
                <w:color w:val="000000"/>
                <w:sz w:val="18"/>
                <w:szCs w:val="18"/>
                <w:lang w:eastAsia="hr-HR"/>
              </w:rPr>
              <w:t>102,86%</w:t>
            </w:r>
          </w:p>
        </w:tc>
      </w:tr>
      <w:tr w:rsidR="00CD223E" w:rsidRPr="00CD223E" w14:paraId="38E28BB9" w14:textId="77777777" w:rsidTr="00CD223E">
        <w:trPr>
          <w:trHeight w:val="300"/>
        </w:trPr>
        <w:tc>
          <w:tcPr>
            <w:tcW w:w="3132" w:type="dxa"/>
            <w:tcBorders>
              <w:top w:val="nil"/>
              <w:left w:val="single" w:sz="4" w:space="0" w:color="auto"/>
              <w:bottom w:val="single" w:sz="4" w:space="0" w:color="auto"/>
              <w:right w:val="single" w:sz="4" w:space="0" w:color="auto"/>
            </w:tcBorders>
            <w:noWrap/>
            <w:vAlign w:val="bottom"/>
            <w:hideMark/>
          </w:tcPr>
          <w:p w14:paraId="36AC69EA"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RAZLIKA (VIŠAK+/MANJAK-)</w:t>
            </w:r>
          </w:p>
        </w:tc>
        <w:tc>
          <w:tcPr>
            <w:tcW w:w="1078" w:type="dxa"/>
            <w:tcBorders>
              <w:top w:val="nil"/>
              <w:left w:val="nil"/>
              <w:bottom w:val="single" w:sz="4" w:space="0" w:color="auto"/>
              <w:right w:val="single" w:sz="4" w:space="0" w:color="auto"/>
            </w:tcBorders>
            <w:noWrap/>
            <w:vAlign w:val="bottom"/>
            <w:hideMark/>
          </w:tcPr>
          <w:p w14:paraId="0F6807FC"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-3.000.000</w:t>
            </w:r>
          </w:p>
        </w:tc>
        <w:tc>
          <w:tcPr>
            <w:tcW w:w="1371" w:type="dxa"/>
            <w:tcBorders>
              <w:top w:val="nil"/>
              <w:left w:val="nil"/>
              <w:bottom w:val="single" w:sz="4" w:space="0" w:color="auto"/>
              <w:right w:val="single" w:sz="4" w:space="0" w:color="auto"/>
            </w:tcBorders>
            <w:noWrap/>
            <w:vAlign w:val="bottom"/>
            <w:hideMark/>
          </w:tcPr>
          <w:p w14:paraId="2506F716"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350.594</w:t>
            </w:r>
          </w:p>
        </w:tc>
        <w:tc>
          <w:tcPr>
            <w:tcW w:w="1515" w:type="dxa"/>
            <w:tcBorders>
              <w:top w:val="nil"/>
              <w:left w:val="nil"/>
              <w:bottom w:val="single" w:sz="4" w:space="0" w:color="auto"/>
              <w:right w:val="single" w:sz="4" w:space="0" w:color="auto"/>
            </w:tcBorders>
            <w:noWrap/>
            <w:vAlign w:val="bottom"/>
            <w:hideMark/>
          </w:tcPr>
          <w:p w14:paraId="1741C4BC"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-2.649.406</w:t>
            </w:r>
          </w:p>
        </w:tc>
        <w:tc>
          <w:tcPr>
            <w:tcW w:w="982" w:type="dxa"/>
            <w:tcBorders>
              <w:top w:val="nil"/>
              <w:left w:val="nil"/>
              <w:bottom w:val="single" w:sz="4" w:space="0" w:color="auto"/>
              <w:right w:val="single" w:sz="4" w:space="0" w:color="auto"/>
            </w:tcBorders>
            <w:noWrap/>
            <w:vAlign w:val="bottom"/>
            <w:hideMark/>
          </w:tcPr>
          <w:p w14:paraId="51252D8C"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-11,69%</w:t>
            </w:r>
          </w:p>
        </w:tc>
        <w:tc>
          <w:tcPr>
            <w:tcW w:w="982" w:type="dxa"/>
            <w:tcBorders>
              <w:top w:val="nil"/>
              <w:left w:val="nil"/>
              <w:bottom w:val="single" w:sz="4" w:space="0" w:color="auto"/>
              <w:right w:val="single" w:sz="4" w:space="0" w:color="auto"/>
            </w:tcBorders>
            <w:noWrap/>
            <w:vAlign w:val="bottom"/>
            <w:hideMark/>
          </w:tcPr>
          <w:p w14:paraId="1A51381E"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88,31%</w:t>
            </w:r>
          </w:p>
        </w:tc>
      </w:tr>
      <w:tr w:rsidR="00CD223E" w:rsidRPr="00CD223E" w14:paraId="44534FE6" w14:textId="77777777" w:rsidTr="00CD223E">
        <w:trPr>
          <w:trHeight w:val="300"/>
        </w:trPr>
        <w:tc>
          <w:tcPr>
            <w:tcW w:w="3132" w:type="dxa"/>
            <w:tcBorders>
              <w:top w:val="nil"/>
              <w:left w:val="single" w:sz="4" w:space="0" w:color="auto"/>
              <w:bottom w:val="single" w:sz="4" w:space="0" w:color="auto"/>
              <w:right w:val="single" w:sz="4" w:space="0" w:color="auto"/>
            </w:tcBorders>
            <w:vAlign w:val="bottom"/>
            <w:hideMark/>
          </w:tcPr>
          <w:p w14:paraId="66171438" w14:textId="77777777" w:rsidR="00CD223E" w:rsidRPr="00CD223E" w:rsidRDefault="00CD223E" w:rsidP="00CD223E">
            <w:pPr>
              <w:spacing w:after="0" w:line="240" w:lineRule="auto"/>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9.DONOS IZ PRETHODNIH GODINA</w:t>
            </w:r>
          </w:p>
        </w:tc>
        <w:tc>
          <w:tcPr>
            <w:tcW w:w="1078" w:type="dxa"/>
            <w:tcBorders>
              <w:top w:val="nil"/>
              <w:left w:val="nil"/>
              <w:bottom w:val="single" w:sz="4" w:space="0" w:color="auto"/>
              <w:right w:val="single" w:sz="4" w:space="0" w:color="auto"/>
            </w:tcBorders>
            <w:noWrap/>
            <w:vAlign w:val="bottom"/>
            <w:hideMark/>
          </w:tcPr>
          <w:p w14:paraId="1E6F8448"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3.000.000</w:t>
            </w:r>
          </w:p>
        </w:tc>
        <w:tc>
          <w:tcPr>
            <w:tcW w:w="1371" w:type="dxa"/>
            <w:tcBorders>
              <w:top w:val="nil"/>
              <w:left w:val="nil"/>
              <w:bottom w:val="single" w:sz="4" w:space="0" w:color="auto"/>
              <w:right w:val="single" w:sz="4" w:space="0" w:color="auto"/>
            </w:tcBorders>
            <w:noWrap/>
            <w:vAlign w:val="bottom"/>
            <w:hideMark/>
          </w:tcPr>
          <w:p w14:paraId="37329320"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0</w:t>
            </w:r>
          </w:p>
        </w:tc>
        <w:tc>
          <w:tcPr>
            <w:tcW w:w="1515" w:type="dxa"/>
            <w:tcBorders>
              <w:top w:val="nil"/>
              <w:left w:val="nil"/>
              <w:bottom w:val="single" w:sz="4" w:space="0" w:color="auto"/>
              <w:right w:val="single" w:sz="4" w:space="0" w:color="auto"/>
            </w:tcBorders>
            <w:noWrap/>
            <w:vAlign w:val="bottom"/>
            <w:hideMark/>
          </w:tcPr>
          <w:p w14:paraId="2A430BB7"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2.649.406</w:t>
            </w:r>
          </w:p>
        </w:tc>
        <w:tc>
          <w:tcPr>
            <w:tcW w:w="982" w:type="dxa"/>
            <w:tcBorders>
              <w:top w:val="nil"/>
              <w:left w:val="nil"/>
              <w:bottom w:val="single" w:sz="4" w:space="0" w:color="auto"/>
              <w:right w:val="single" w:sz="4" w:space="0" w:color="auto"/>
            </w:tcBorders>
            <w:noWrap/>
            <w:vAlign w:val="bottom"/>
            <w:hideMark/>
          </w:tcPr>
          <w:p w14:paraId="69254432"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0,00%</w:t>
            </w:r>
          </w:p>
        </w:tc>
        <w:tc>
          <w:tcPr>
            <w:tcW w:w="982" w:type="dxa"/>
            <w:tcBorders>
              <w:top w:val="nil"/>
              <w:left w:val="nil"/>
              <w:bottom w:val="single" w:sz="4" w:space="0" w:color="auto"/>
              <w:right w:val="single" w:sz="4" w:space="0" w:color="auto"/>
            </w:tcBorders>
            <w:noWrap/>
            <w:vAlign w:val="bottom"/>
            <w:hideMark/>
          </w:tcPr>
          <w:p w14:paraId="55B60E66"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88,31%</w:t>
            </w:r>
          </w:p>
        </w:tc>
      </w:tr>
      <w:tr w:rsidR="00CD223E" w:rsidRPr="00CD223E" w14:paraId="469EE295" w14:textId="77777777" w:rsidTr="00CD223E">
        <w:trPr>
          <w:trHeight w:val="315"/>
        </w:trPr>
        <w:tc>
          <w:tcPr>
            <w:tcW w:w="3132" w:type="dxa"/>
            <w:tcBorders>
              <w:top w:val="nil"/>
              <w:left w:val="single" w:sz="4" w:space="0" w:color="auto"/>
              <w:bottom w:val="single" w:sz="4" w:space="0" w:color="auto"/>
              <w:right w:val="single" w:sz="4" w:space="0" w:color="auto"/>
            </w:tcBorders>
            <w:shd w:val="clear" w:color="000000" w:fill="FAC090"/>
            <w:vAlign w:val="bottom"/>
            <w:hideMark/>
          </w:tcPr>
          <w:p w14:paraId="4B2CF329" w14:textId="77777777" w:rsidR="00CD223E" w:rsidRPr="00CD223E" w:rsidRDefault="00CD223E" w:rsidP="00CD223E">
            <w:pPr>
              <w:spacing w:after="0" w:line="240" w:lineRule="auto"/>
              <w:rPr>
                <w:rFonts w:ascii="Calibri" w:eastAsia="Times New Roman" w:hAnsi="Calibri" w:cs="Calibri"/>
                <w:b/>
                <w:bCs/>
                <w:color w:val="000000"/>
                <w:sz w:val="24"/>
                <w:szCs w:val="24"/>
                <w:lang w:eastAsia="hr-HR"/>
              </w:rPr>
            </w:pPr>
            <w:r w:rsidRPr="00CD223E">
              <w:rPr>
                <w:rFonts w:ascii="Calibri" w:eastAsia="Times New Roman" w:hAnsi="Calibri" w:cs="Calibri"/>
                <w:b/>
                <w:bCs/>
                <w:color w:val="000000"/>
                <w:sz w:val="24"/>
                <w:szCs w:val="24"/>
                <w:lang w:eastAsia="hr-HR"/>
              </w:rPr>
              <w:t>D. VIŠAK/MANJAK/ RAZLIKA</w:t>
            </w:r>
          </w:p>
        </w:tc>
        <w:tc>
          <w:tcPr>
            <w:tcW w:w="1078" w:type="dxa"/>
            <w:tcBorders>
              <w:top w:val="nil"/>
              <w:left w:val="nil"/>
              <w:bottom w:val="single" w:sz="4" w:space="0" w:color="auto"/>
              <w:right w:val="single" w:sz="4" w:space="0" w:color="auto"/>
            </w:tcBorders>
            <w:shd w:val="clear" w:color="000000" w:fill="FAC090"/>
            <w:noWrap/>
            <w:vAlign w:val="bottom"/>
            <w:hideMark/>
          </w:tcPr>
          <w:p w14:paraId="1679461C" w14:textId="77777777" w:rsidR="00CD223E" w:rsidRPr="00CD223E" w:rsidRDefault="00CD223E" w:rsidP="00CD223E">
            <w:pPr>
              <w:spacing w:after="0" w:line="240" w:lineRule="auto"/>
              <w:jc w:val="right"/>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0</w:t>
            </w:r>
          </w:p>
        </w:tc>
        <w:tc>
          <w:tcPr>
            <w:tcW w:w="1371" w:type="dxa"/>
            <w:tcBorders>
              <w:top w:val="nil"/>
              <w:left w:val="nil"/>
              <w:bottom w:val="single" w:sz="4" w:space="0" w:color="auto"/>
              <w:right w:val="single" w:sz="4" w:space="0" w:color="auto"/>
            </w:tcBorders>
            <w:shd w:val="clear" w:color="000000" w:fill="FAC090"/>
            <w:noWrap/>
            <w:vAlign w:val="bottom"/>
            <w:hideMark/>
          </w:tcPr>
          <w:p w14:paraId="45836E52" w14:textId="77777777" w:rsidR="00CD223E" w:rsidRPr="00CD223E" w:rsidRDefault="00CD223E" w:rsidP="00CD223E">
            <w:pPr>
              <w:spacing w:after="0" w:line="240" w:lineRule="auto"/>
              <w:jc w:val="right"/>
              <w:rPr>
                <w:rFonts w:ascii="Calibri" w:eastAsia="Times New Roman" w:hAnsi="Calibri" w:cs="Calibri"/>
                <w:color w:val="000000"/>
                <w:sz w:val="18"/>
                <w:szCs w:val="18"/>
                <w:lang w:eastAsia="hr-HR"/>
              </w:rPr>
            </w:pPr>
            <w:r w:rsidRPr="00CD223E">
              <w:rPr>
                <w:rFonts w:ascii="Calibri" w:eastAsia="Times New Roman" w:hAnsi="Calibri" w:cs="Calibri"/>
                <w:color w:val="000000"/>
                <w:sz w:val="18"/>
                <w:szCs w:val="18"/>
                <w:lang w:eastAsia="hr-HR"/>
              </w:rPr>
              <w:t>350.594</w:t>
            </w:r>
          </w:p>
        </w:tc>
        <w:tc>
          <w:tcPr>
            <w:tcW w:w="1515" w:type="dxa"/>
            <w:tcBorders>
              <w:top w:val="nil"/>
              <w:left w:val="nil"/>
              <w:bottom w:val="single" w:sz="4" w:space="0" w:color="auto"/>
              <w:right w:val="single" w:sz="4" w:space="0" w:color="auto"/>
            </w:tcBorders>
            <w:shd w:val="clear" w:color="000000" w:fill="FAC090"/>
            <w:noWrap/>
            <w:vAlign w:val="bottom"/>
            <w:hideMark/>
          </w:tcPr>
          <w:p w14:paraId="5E2C2AEF" w14:textId="77777777" w:rsidR="00CD223E" w:rsidRPr="00CD223E" w:rsidRDefault="00CD223E" w:rsidP="00CD223E">
            <w:pPr>
              <w:spacing w:after="0" w:line="240" w:lineRule="auto"/>
              <w:jc w:val="right"/>
              <w:rPr>
                <w:rFonts w:ascii="Calibri" w:eastAsia="Times New Roman" w:hAnsi="Calibri" w:cs="Calibri"/>
                <w:b/>
                <w:bCs/>
                <w:lang w:eastAsia="hr-HR"/>
              </w:rPr>
            </w:pPr>
            <w:r w:rsidRPr="00CD223E">
              <w:rPr>
                <w:rFonts w:ascii="Calibri" w:eastAsia="Times New Roman" w:hAnsi="Calibri" w:cs="Calibri"/>
                <w:b/>
                <w:bCs/>
                <w:lang w:eastAsia="hr-HR"/>
              </w:rPr>
              <w:t>0,00</w:t>
            </w:r>
          </w:p>
        </w:tc>
        <w:tc>
          <w:tcPr>
            <w:tcW w:w="982" w:type="dxa"/>
            <w:tcBorders>
              <w:top w:val="nil"/>
              <w:left w:val="nil"/>
              <w:bottom w:val="single" w:sz="4" w:space="0" w:color="auto"/>
              <w:right w:val="single" w:sz="4" w:space="0" w:color="auto"/>
            </w:tcBorders>
            <w:shd w:val="clear" w:color="000000" w:fill="FAC090"/>
            <w:noWrap/>
            <w:vAlign w:val="bottom"/>
            <w:hideMark/>
          </w:tcPr>
          <w:p w14:paraId="5F780949" w14:textId="77777777" w:rsidR="00CD223E" w:rsidRPr="00CD223E" w:rsidRDefault="00CD223E" w:rsidP="00CD223E">
            <w:pPr>
              <w:spacing w:after="0" w:line="240" w:lineRule="auto"/>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 </w:t>
            </w:r>
          </w:p>
        </w:tc>
        <w:tc>
          <w:tcPr>
            <w:tcW w:w="982" w:type="dxa"/>
            <w:tcBorders>
              <w:top w:val="nil"/>
              <w:left w:val="nil"/>
              <w:bottom w:val="single" w:sz="4" w:space="0" w:color="auto"/>
              <w:right w:val="single" w:sz="4" w:space="0" w:color="auto"/>
            </w:tcBorders>
            <w:shd w:val="clear" w:color="000000" w:fill="FAC090"/>
            <w:noWrap/>
            <w:vAlign w:val="bottom"/>
            <w:hideMark/>
          </w:tcPr>
          <w:p w14:paraId="1B091608" w14:textId="77777777" w:rsidR="00CD223E" w:rsidRPr="00CD223E" w:rsidRDefault="00CD223E" w:rsidP="00CD223E">
            <w:pPr>
              <w:spacing w:after="0" w:line="240" w:lineRule="auto"/>
              <w:rPr>
                <w:rFonts w:ascii="Calibri" w:eastAsia="Times New Roman" w:hAnsi="Calibri" w:cs="Calibri"/>
                <w:b/>
                <w:bCs/>
                <w:color w:val="000000"/>
                <w:lang w:eastAsia="hr-HR"/>
              </w:rPr>
            </w:pPr>
            <w:r w:rsidRPr="00CD223E">
              <w:rPr>
                <w:rFonts w:ascii="Calibri" w:eastAsia="Times New Roman" w:hAnsi="Calibri" w:cs="Calibri"/>
                <w:b/>
                <w:bCs/>
                <w:color w:val="000000"/>
                <w:lang w:eastAsia="hr-HR"/>
              </w:rPr>
              <w:t> </w:t>
            </w:r>
          </w:p>
        </w:tc>
      </w:tr>
    </w:tbl>
    <w:p w14:paraId="5BF27833" w14:textId="77777777" w:rsidR="00CD223E" w:rsidRDefault="00CD223E" w:rsidP="00CB7948">
      <w:pPr>
        <w:autoSpaceDE w:val="0"/>
        <w:autoSpaceDN w:val="0"/>
        <w:adjustRightInd w:val="0"/>
        <w:spacing w:after="0" w:line="240" w:lineRule="auto"/>
        <w:rPr>
          <w:rFonts w:cs="Times New Roman"/>
          <w:sz w:val="24"/>
          <w:szCs w:val="24"/>
        </w:rPr>
      </w:pPr>
    </w:p>
    <w:p w14:paraId="235ACEA7" w14:textId="4E94E945" w:rsidR="0079090F" w:rsidRDefault="003F00DD" w:rsidP="004B4A1E">
      <w:pPr>
        <w:autoSpaceDE w:val="0"/>
        <w:autoSpaceDN w:val="0"/>
        <w:adjustRightInd w:val="0"/>
        <w:spacing w:after="0" w:line="240" w:lineRule="auto"/>
        <w:jc w:val="both"/>
        <w:rPr>
          <w:rFonts w:cs="Times New Roman"/>
          <w:sz w:val="24"/>
          <w:szCs w:val="24"/>
        </w:rPr>
      </w:pPr>
      <w:r>
        <w:rPr>
          <w:rFonts w:cs="Times New Roman"/>
          <w:sz w:val="24"/>
          <w:szCs w:val="24"/>
        </w:rPr>
        <w:t xml:space="preserve">Prijedlogom </w:t>
      </w:r>
      <w:r w:rsidR="00E7788A">
        <w:rPr>
          <w:rFonts w:cs="Times New Roman"/>
          <w:sz w:val="24"/>
          <w:szCs w:val="24"/>
        </w:rPr>
        <w:t>prvih</w:t>
      </w:r>
      <w:r w:rsidR="00393FA0">
        <w:rPr>
          <w:rFonts w:cs="Times New Roman"/>
          <w:sz w:val="24"/>
          <w:szCs w:val="24"/>
        </w:rPr>
        <w:t xml:space="preserve"> i</w:t>
      </w:r>
      <w:r w:rsidR="004E212F" w:rsidRPr="009D3D4E">
        <w:rPr>
          <w:rFonts w:cs="Times New Roman"/>
          <w:sz w:val="24"/>
          <w:szCs w:val="24"/>
        </w:rPr>
        <w:t>zmjena i dopuna</w:t>
      </w:r>
      <w:r w:rsidR="00037181">
        <w:rPr>
          <w:rFonts w:cs="Times New Roman"/>
          <w:sz w:val="24"/>
          <w:szCs w:val="24"/>
        </w:rPr>
        <w:t xml:space="preserve"> proračuna Grada Kaštela za 20</w:t>
      </w:r>
      <w:r w:rsidR="008B3568">
        <w:rPr>
          <w:rFonts w:cs="Times New Roman"/>
          <w:sz w:val="24"/>
          <w:szCs w:val="24"/>
        </w:rPr>
        <w:t>2</w:t>
      </w:r>
      <w:r w:rsidR="000F2E9C">
        <w:rPr>
          <w:rFonts w:cs="Times New Roman"/>
          <w:sz w:val="24"/>
          <w:szCs w:val="24"/>
        </w:rPr>
        <w:t>6</w:t>
      </w:r>
      <w:r w:rsidR="004E212F" w:rsidRPr="009D3D4E">
        <w:rPr>
          <w:rFonts w:cs="Times New Roman"/>
          <w:sz w:val="24"/>
          <w:szCs w:val="24"/>
        </w:rPr>
        <w:t>. godinu ukupni prihod</w:t>
      </w:r>
      <w:r w:rsidR="0070575A">
        <w:rPr>
          <w:rFonts w:cs="Times New Roman"/>
          <w:sz w:val="24"/>
          <w:szCs w:val="24"/>
        </w:rPr>
        <w:t>i</w:t>
      </w:r>
      <w:r w:rsidR="004E212F" w:rsidRPr="009D3D4E">
        <w:rPr>
          <w:rFonts w:cs="Times New Roman"/>
          <w:sz w:val="24"/>
          <w:szCs w:val="24"/>
        </w:rPr>
        <w:t xml:space="preserve"> i primi</w:t>
      </w:r>
      <w:r w:rsidR="0070575A">
        <w:rPr>
          <w:rFonts w:cs="Times New Roman"/>
          <w:sz w:val="24"/>
          <w:szCs w:val="24"/>
        </w:rPr>
        <w:t>ci</w:t>
      </w:r>
      <w:r w:rsidR="000B2BA7" w:rsidRPr="000B2BA7">
        <w:rPr>
          <w:rFonts w:cs="Times New Roman"/>
          <w:sz w:val="24"/>
          <w:szCs w:val="24"/>
        </w:rPr>
        <w:t xml:space="preserve"> se</w:t>
      </w:r>
      <w:r w:rsidR="0034633D">
        <w:rPr>
          <w:rFonts w:cs="Times New Roman"/>
          <w:sz w:val="24"/>
          <w:szCs w:val="24"/>
        </w:rPr>
        <w:t xml:space="preserve"> </w:t>
      </w:r>
      <w:r w:rsidR="00E7788A">
        <w:rPr>
          <w:rFonts w:cs="Times New Roman"/>
          <w:sz w:val="24"/>
          <w:szCs w:val="24"/>
        </w:rPr>
        <w:t>povećavaju</w:t>
      </w:r>
      <w:r w:rsidR="000B2BA7" w:rsidRPr="000B2BA7">
        <w:rPr>
          <w:rFonts w:cs="Times New Roman"/>
          <w:sz w:val="24"/>
          <w:szCs w:val="24"/>
        </w:rPr>
        <w:t xml:space="preserve"> za </w:t>
      </w:r>
      <w:r w:rsidR="00CD223E" w:rsidRPr="00CD223E">
        <w:rPr>
          <w:rFonts w:cs="Times New Roman"/>
          <w:sz w:val="24"/>
          <w:szCs w:val="24"/>
        </w:rPr>
        <w:t>1.906.637</w:t>
      </w:r>
      <w:r w:rsidR="00CD223E">
        <w:rPr>
          <w:rFonts w:cs="Times New Roman"/>
          <w:sz w:val="24"/>
          <w:szCs w:val="24"/>
        </w:rPr>
        <w:t xml:space="preserve"> </w:t>
      </w:r>
      <w:r w:rsidR="001C7333">
        <w:rPr>
          <w:rFonts w:cs="Times New Roman"/>
          <w:sz w:val="24"/>
          <w:szCs w:val="24"/>
        </w:rPr>
        <w:t>eura</w:t>
      </w:r>
      <w:r w:rsidR="000B2BA7" w:rsidRPr="000B2BA7">
        <w:rPr>
          <w:rFonts w:cs="Times New Roman"/>
          <w:sz w:val="24"/>
          <w:szCs w:val="24"/>
        </w:rPr>
        <w:t xml:space="preserve"> </w:t>
      </w:r>
      <w:r w:rsidR="000B2BA7">
        <w:rPr>
          <w:rFonts w:cs="Times New Roman"/>
          <w:sz w:val="24"/>
          <w:szCs w:val="24"/>
        </w:rPr>
        <w:t xml:space="preserve">te iznose  </w:t>
      </w:r>
      <w:r w:rsidR="00CD223E" w:rsidRPr="00CD223E">
        <w:rPr>
          <w:rFonts w:cs="Times New Roman"/>
          <w:sz w:val="24"/>
          <w:szCs w:val="24"/>
        </w:rPr>
        <w:t>53.329.887</w:t>
      </w:r>
      <w:r w:rsidR="000B2BA7">
        <w:rPr>
          <w:rFonts w:cs="Times New Roman"/>
          <w:sz w:val="24"/>
          <w:szCs w:val="24"/>
        </w:rPr>
        <w:t xml:space="preserve"> </w:t>
      </w:r>
      <w:r w:rsidR="001C7333">
        <w:rPr>
          <w:rFonts w:cs="Times New Roman"/>
          <w:sz w:val="24"/>
          <w:szCs w:val="24"/>
        </w:rPr>
        <w:t>eura</w:t>
      </w:r>
      <w:r w:rsidR="000B2BA7">
        <w:rPr>
          <w:rFonts w:cs="Times New Roman"/>
          <w:sz w:val="24"/>
          <w:szCs w:val="24"/>
        </w:rPr>
        <w:t xml:space="preserve"> što je </w:t>
      </w:r>
      <w:r w:rsidR="00CD223E">
        <w:rPr>
          <w:rFonts w:cs="Times New Roman"/>
          <w:sz w:val="24"/>
          <w:szCs w:val="24"/>
        </w:rPr>
        <w:t>3</w:t>
      </w:r>
      <w:r w:rsidR="00626F04">
        <w:rPr>
          <w:rFonts w:cs="Times New Roman"/>
          <w:sz w:val="24"/>
          <w:szCs w:val="24"/>
        </w:rPr>
        <w:t>,</w:t>
      </w:r>
      <w:r w:rsidR="00CD223E">
        <w:rPr>
          <w:rFonts w:cs="Times New Roman"/>
          <w:sz w:val="24"/>
          <w:szCs w:val="24"/>
        </w:rPr>
        <w:t>71</w:t>
      </w:r>
      <w:r w:rsidR="00626F04">
        <w:rPr>
          <w:rFonts w:cs="Times New Roman"/>
          <w:sz w:val="24"/>
          <w:szCs w:val="24"/>
        </w:rPr>
        <w:t xml:space="preserve"> </w:t>
      </w:r>
      <w:r w:rsidR="000B2BA7">
        <w:rPr>
          <w:rFonts w:cs="Times New Roman"/>
          <w:sz w:val="24"/>
          <w:szCs w:val="24"/>
        </w:rPr>
        <w:t xml:space="preserve">% </w:t>
      </w:r>
      <w:r w:rsidR="00E7788A">
        <w:rPr>
          <w:rFonts w:cs="Times New Roman"/>
          <w:sz w:val="24"/>
          <w:szCs w:val="24"/>
        </w:rPr>
        <w:t>više</w:t>
      </w:r>
      <w:r w:rsidR="000B2BA7">
        <w:rPr>
          <w:rFonts w:cs="Times New Roman"/>
          <w:sz w:val="24"/>
          <w:szCs w:val="24"/>
        </w:rPr>
        <w:t xml:space="preserve"> nego izvorni plan a</w:t>
      </w:r>
      <w:r w:rsidR="0070575A">
        <w:rPr>
          <w:rFonts w:cs="Times New Roman"/>
          <w:sz w:val="24"/>
          <w:szCs w:val="24"/>
        </w:rPr>
        <w:t xml:space="preserve"> </w:t>
      </w:r>
      <w:r w:rsidR="004E212F" w:rsidRPr="009D3D4E">
        <w:rPr>
          <w:rFonts w:cs="Times New Roman"/>
          <w:sz w:val="24"/>
          <w:szCs w:val="24"/>
        </w:rPr>
        <w:t>ukupni rashod</w:t>
      </w:r>
      <w:r w:rsidR="0070575A">
        <w:rPr>
          <w:rFonts w:cs="Times New Roman"/>
          <w:sz w:val="24"/>
          <w:szCs w:val="24"/>
        </w:rPr>
        <w:t>i</w:t>
      </w:r>
      <w:r w:rsidR="004E212F" w:rsidRPr="009D3D4E">
        <w:rPr>
          <w:rFonts w:cs="Times New Roman"/>
          <w:sz w:val="24"/>
          <w:szCs w:val="24"/>
        </w:rPr>
        <w:t xml:space="preserve"> i izda</w:t>
      </w:r>
      <w:r w:rsidR="0070575A">
        <w:rPr>
          <w:rFonts w:cs="Times New Roman"/>
          <w:sz w:val="24"/>
          <w:szCs w:val="24"/>
        </w:rPr>
        <w:t>ci</w:t>
      </w:r>
      <w:r w:rsidR="004E212F" w:rsidRPr="009D3D4E">
        <w:rPr>
          <w:rFonts w:cs="Times New Roman"/>
          <w:sz w:val="24"/>
          <w:szCs w:val="24"/>
        </w:rPr>
        <w:t xml:space="preserve"> </w:t>
      </w:r>
      <w:r w:rsidR="0034633D">
        <w:rPr>
          <w:rFonts w:cs="Times New Roman"/>
          <w:sz w:val="24"/>
          <w:szCs w:val="24"/>
        </w:rPr>
        <w:t xml:space="preserve">se </w:t>
      </w:r>
      <w:r w:rsidR="00E7788A">
        <w:rPr>
          <w:rFonts w:cs="Times New Roman"/>
          <w:sz w:val="24"/>
          <w:szCs w:val="24"/>
        </w:rPr>
        <w:t>povećavaju</w:t>
      </w:r>
      <w:r w:rsidR="0034633D">
        <w:rPr>
          <w:rFonts w:cs="Times New Roman"/>
          <w:sz w:val="24"/>
          <w:szCs w:val="24"/>
        </w:rPr>
        <w:t xml:space="preserve"> </w:t>
      </w:r>
      <w:r w:rsidR="000B2BA7">
        <w:rPr>
          <w:rFonts w:cs="Times New Roman"/>
          <w:sz w:val="24"/>
          <w:szCs w:val="24"/>
        </w:rPr>
        <w:t>za</w:t>
      </w:r>
      <w:r w:rsidR="00E7788A">
        <w:rPr>
          <w:rFonts w:cs="Times New Roman"/>
          <w:sz w:val="24"/>
          <w:szCs w:val="24"/>
        </w:rPr>
        <w:t xml:space="preserve"> </w:t>
      </w:r>
      <w:r w:rsidR="00CD223E" w:rsidRPr="00CD223E">
        <w:rPr>
          <w:rFonts w:cs="Times New Roman"/>
          <w:sz w:val="24"/>
          <w:szCs w:val="24"/>
        </w:rPr>
        <w:t>1.556.043</w:t>
      </w:r>
      <w:r w:rsidR="00CD223E">
        <w:rPr>
          <w:rFonts w:cs="Times New Roman"/>
          <w:sz w:val="24"/>
          <w:szCs w:val="24"/>
        </w:rPr>
        <w:t xml:space="preserve"> </w:t>
      </w:r>
      <w:r w:rsidR="00E7788A">
        <w:rPr>
          <w:rFonts w:cs="Times New Roman"/>
          <w:sz w:val="24"/>
          <w:szCs w:val="24"/>
        </w:rPr>
        <w:t>eura</w:t>
      </w:r>
      <w:r w:rsidR="000B2BA7">
        <w:rPr>
          <w:rFonts w:cs="Times New Roman"/>
          <w:sz w:val="24"/>
          <w:szCs w:val="24"/>
        </w:rPr>
        <w:t xml:space="preserve"> te iznose </w:t>
      </w:r>
      <w:r w:rsidR="00CD223E" w:rsidRPr="00CD223E">
        <w:rPr>
          <w:rFonts w:cs="Times New Roman"/>
          <w:sz w:val="24"/>
          <w:szCs w:val="24"/>
        </w:rPr>
        <w:t>55.979.293</w:t>
      </w:r>
      <w:r w:rsidR="00CD223E">
        <w:rPr>
          <w:rFonts w:cs="Times New Roman"/>
          <w:sz w:val="24"/>
          <w:szCs w:val="24"/>
        </w:rPr>
        <w:t xml:space="preserve"> </w:t>
      </w:r>
      <w:r w:rsidR="001C7333">
        <w:rPr>
          <w:rFonts w:cs="Times New Roman"/>
          <w:sz w:val="24"/>
          <w:szCs w:val="24"/>
        </w:rPr>
        <w:t>eura</w:t>
      </w:r>
      <w:r w:rsidR="000B2BA7">
        <w:rPr>
          <w:rFonts w:cs="Times New Roman"/>
          <w:sz w:val="24"/>
          <w:szCs w:val="24"/>
        </w:rPr>
        <w:t xml:space="preserve"> što je za </w:t>
      </w:r>
      <w:r w:rsidR="00CD223E">
        <w:rPr>
          <w:rFonts w:cs="Times New Roman"/>
          <w:sz w:val="24"/>
          <w:szCs w:val="24"/>
        </w:rPr>
        <w:t>2</w:t>
      </w:r>
      <w:r w:rsidR="000B2BA7">
        <w:rPr>
          <w:rFonts w:cs="Times New Roman"/>
          <w:sz w:val="24"/>
          <w:szCs w:val="24"/>
        </w:rPr>
        <w:t>,</w:t>
      </w:r>
      <w:r w:rsidR="00CD223E">
        <w:rPr>
          <w:rFonts w:cs="Times New Roman"/>
          <w:sz w:val="24"/>
          <w:szCs w:val="24"/>
        </w:rPr>
        <w:t>86</w:t>
      </w:r>
      <w:r w:rsidR="000B2BA7">
        <w:rPr>
          <w:rFonts w:cs="Times New Roman"/>
          <w:sz w:val="24"/>
          <w:szCs w:val="24"/>
        </w:rPr>
        <w:t xml:space="preserve"> % </w:t>
      </w:r>
      <w:r w:rsidR="00E7788A">
        <w:rPr>
          <w:rFonts w:cs="Times New Roman"/>
          <w:sz w:val="24"/>
          <w:szCs w:val="24"/>
        </w:rPr>
        <w:t>više</w:t>
      </w:r>
      <w:r w:rsidR="000B2BA7">
        <w:rPr>
          <w:rFonts w:cs="Times New Roman"/>
          <w:sz w:val="24"/>
          <w:szCs w:val="24"/>
        </w:rPr>
        <w:t xml:space="preserve"> nego izvorni plan.</w:t>
      </w:r>
    </w:p>
    <w:p w14:paraId="22531362" w14:textId="77777777" w:rsidR="00FA0F86" w:rsidRDefault="00FA0F86" w:rsidP="004B4A1E">
      <w:pPr>
        <w:autoSpaceDE w:val="0"/>
        <w:autoSpaceDN w:val="0"/>
        <w:adjustRightInd w:val="0"/>
        <w:spacing w:after="0" w:line="240" w:lineRule="auto"/>
        <w:jc w:val="both"/>
        <w:rPr>
          <w:rFonts w:cs="Times New Roman"/>
          <w:sz w:val="24"/>
          <w:szCs w:val="24"/>
        </w:rPr>
      </w:pPr>
    </w:p>
    <w:p w14:paraId="7697B9C4" w14:textId="0488CAA5" w:rsidR="005E3A6E" w:rsidRPr="000C6BC3" w:rsidRDefault="005E3A6E" w:rsidP="004B4A1E">
      <w:pPr>
        <w:autoSpaceDE w:val="0"/>
        <w:autoSpaceDN w:val="0"/>
        <w:adjustRightInd w:val="0"/>
        <w:spacing w:after="0" w:line="240" w:lineRule="auto"/>
        <w:jc w:val="both"/>
        <w:rPr>
          <w:rFonts w:cs="Times New Roman"/>
          <w:sz w:val="24"/>
          <w:szCs w:val="24"/>
        </w:rPr>
      </w:pPr>
      <w:r w:rsidRPr="000C6BC3">
        <w:rPr>
          <w:rFonts w:cs="Times New Roman"/>
          <w:sz w:val="24"/>
          <w:szCs w:val="24"/>
        </w:rPr>
        <w:t xml:space="preserve">Nakon odrađenih svih knjiženja za 2025.godinu, utvrđen je ukupni konsolidirani višak prihoda </w:t>
      </w:r>
      <w:r w:rsidR="009A276D">
        <w:rPr>
          <w:rFonts w:cs="Times New Roman"/>
          <w:sz w:val="24"/>
          <w:szCs w:val="24"/>
        </w:rPr>
        <w:t xml:space="preserve">i primitaka </w:t>
      </w:r>
      <w:r w:rsidRPr="000C6BC3">
        <w:rPr>
          <w:rFonts w:cs="Times New Roman"/>
          <w:sz w:val="24"/>
          <w:szCs w:val="24"/>
        </w:rPr>
        <w:t xml:space="preserve">nad rashodima </w:t>
      </w:r>
      <w:r w:rsidR="009A276D">
        <w:rPr>
          <w:rFonts w:cs="Times New Roman"/>
          <w:sz w:val="24"/>
          <w:szCs w:val="24"/>
        </w:rPr>
        <w:t xml:space="preserve">i izdacima </w:t>
      </w:r>
      <w:r w:rsidRPr="000C6BC3">
        <w:rPr>
          <w:rFonts w:cs="Times New Roman"/>
          <w:sz w:val="24"/>
          <w:szCs w:val="24"/>
        </w:rPr>
        <w:t xml:space="preserve">u iznosu od 2.604.056,98 eura a u toku godine evidentiran je ispravak rezultata u iznosu od 45.349,04 </w:t>
      </w:r>
      <w:r w:rsidR="00E55AEC">
        <w:rPr>
          <w:rFonts w:cs="Times New Roman"/>
          <w:sz w:val="24"/>
          <w:szCs w:val="24"/>
        </w:rPr>
        <w:t>eura</w:t>
      </w:r>
      <w:r w:rsidRPr="000C6BC3">
        <w:rPr>
          <w:rFonts w:cs="Times New Roman"/>
          <w:sz w:val="24"/>
          <w:szCs w:val="24"/>
        </w:rPr>
        <w:t xml:space="preserve"> za kamate na oročena sredstva koja nisu bila knjižena tijekom 2025.godine pa se tijekom 2026.godine raspolaže viškom od 2.649.406,02 eura</w:t>
      </w:r>
      <w:r w:rsidR="000C6BC3" w:rsidRPr="000C6BC3">
        <w:rPr>
          <w:rFonts w:cs="Times New Roman"/>
          <w:sz w:val="24"/>
          <w:szCs w:val="24"/>
        </w:rPr>
        <w:t>.</w:t>
      </w:r>
      <w:r w:rsidRPr="000C6BC3">
        <w:rPr>
          <w:rFonts w:cs="Times New Roman"/>
          <w:sz w:val="24"/>
          <w:szCs w:val="24"/>
        </w:rPr>
        <w:t xml:space="preserve"> </w:t>
      </w:r>
    </w:p>
    <w:p w14:paraId="6922849D" w14:textId="77777777" w:rsidR="005E3A6E" w:rsidRPr="000C6BC3" w:rsidRDefault="005E3A6E" w:rsidP="004B4A1E">
      <w:pPr>
        <w:autoSpaceDE w:val="0"/>
        <w:autoSpaceDN w:val="0"/>
        <w:adjustRightInd w:val="0"/>
        <w:spacing w:after="0" w:line="240" w:lineRule="auto"/>
        <w:jc w:val="both"/>
        <w:rPr>
          <w:rFonts w:cs="Times New Roman"/>
          <w:sz w:val="24"/>
          <w:szCs w:val="24"/>
        </w:rPr>
      </w:pPr>
    </w:p>
    <w:p w14:paraId="4911F3A3" w14:textId="1ACC95BD" w:rsidR="003923A7" w:rsidRDefault="003923A7" w:rsidP="00696163">
      <w:pPr>
        <w:autoSpaceDE w:val="0"/>
        <w:autoSpaceDN w:val="0"/>
        <w:adjustRightInd w:val="0"/>
        <w:spacing w:after="0" w:line="240" w:lineRule="auto"/>
        <w:jc w:val="both"/>
        <w:rPr>
          <w:rFonts w:cs="Times New Roman"/>
          <w:sz w:val="24"/>
          <w:szCs w:val="24"/>
        </w:rPr>
      </w:pPr>
      <w:r>
        <w:rPr>
          <w:rFonts w:cs="Times New Roman"/>
          <w:sz w:val="24"/>
          <w:szCs w:val="24"/>
        </w:rPr>
        <w:t xml:space="preserve">Navedeni </w:t>
      </w:r>
      <w:r w:rsidR="001C7333">
        <w:rPr>
          <w:rFonts w:cs="Times New Roman"/>
          <w:sz w:val="24"/>
          <w:szCs w:val="24"/>
        </w:rPr>
        <w:t>viš</w:t>
      </w:r>
      <w:r w:rsidR="00696163">
        <w:rPr>
          <w:rFonts w:cs="Times New Roman"/>
          <w:sz w:val="24"/>
          <w:szCs w:val="24"/>
        </w:rPr>
        <w:t>a</w:t>
      </w:r>
      <w:r w:rsidR="001C7333">
        <w:rPr>
          <w:rFonts w:cs="Times New Roman"/>
          <w:sz w:val="24"/>
          <w:szCs w:val="24"/>
        </w:rPr>
        <w:t>k</w:t>
      </w:r>
      <w:r w:rsidRPr="003923A7">
        <w:rPr>
          <w:rFonts w:cs="Times New Roman"/>
          <w:sz w:val="24"/>
          <w:szCs w:val="24"/>
        </w:rPr>
        <w:t xml:space="preserve"> prihoda i primitaka nad rashodima i izdacima </w:t>
      </w:r>
      <w:r w:rsidR="00696163" w:rsidRPr="00696163">
        <w:rPr>
          <w:rFonts w:cs="Times New Roman"/>
          <w:sz w:val="24"/>
          <w:szCs w:val="24"/>
        </w:rPr>
        <w:t xml:space="preserve">raspoređuje se u plan ovih </w:t>
      </w:r>
      <w:r w:rsidR="00C65025">
        <w:rPr>
          <w:rFonts w:cs="Times New Roman"/>
          <w:sz w:val="24"/>
          <w:szCs w:val="24"/>
        </w:rPr>
        <w:t>prvih</w:t>
      </w:r>
      <w:r w:rsidR="00696163" w:rsidRPr="00696163">
        <w:rPr>
          <w:rFonts w:cs="Times New Roman"/>
          <w:sz w:val="24"/>
          <w:szCs w:val="24"/>
        </w:rPr>
        <w:t xml:space="preserve"> izmjena i dopuna proračuna Grada Kaštela za 20</w:t>
      </w:r>
      <w:r w:rsidR="00572E67">
        <w:rPr>
          <w:rFonts w:cs="Times New Roman"/>
          <w:sz w:val="24"/>
          <w:szCs w:val="24"/>
        </w:rPr>
        <w:t>2</w:t>
      </w:r>
      <w:r w:rsidR="00D62D7B">
        <w:rPr>
          <w:rFonts w:cs="Times New Roman"/>
          <w:sz w:val="24"/>
          <w:szCs w:val="24"/>
        </w:rPr>
        <w:t>6</w:t>
      </w:r>
      <w:r w:rsidR="00696163" w:rsidRPr="00696163">
        <w:rPr>
          <w:rFonts w:cs="Times New Roman"/>
          <w:sz w:val="24"/>
          <w:szCs w:val="24"/>
        </w:rPr>
        <w:t>. godinu za utvrđene namjene po pojedinim programima i aktivnostima.</w:t>
      </w:r>
      <w:r w:rsidR="00696163">
        <w:rPr>
          <w:rFonts w:cs="Times New Roman"/>
          <w:sz w:val="24"/>
          <w:szCs w:val="24"/>
        </w:rPr>
        <w:t xml:space="preserve"> </w:t>
      </w:r>
    </w:p>
    <w:p w14:paraId="3DFBA0DD" w14:textId="77777777" w:rsidR="00D62D7B" w:rsidRDefault="00D62D7B" w:rsidP="00696163">
      <w:pPr>
        <w:autoSpaceDE w:val="0"/>
        <w:autoSpaceDN w:val="0"/>
        <w:adjustRightInd w:val="0"/>
        <w:spacing w:after="0" w:line="240" w:lineRule="auto"/>
        <w:jc w:val="both"/>
        <w:rPr>
          <w:rFonts w:cs="Times New Roman"/>
          <w:sz w:val="24"/>
          <w:szCs w:val="24"/>
        </w:rPr>
      </w:pPr>
    </w:p>
    <w:p w14:paraId="749EA937" w14:textId="5E1583FB" w:rsidR="00505068" w:rsidRPr="00017855" w:rsidRDefault="00505068" w:rsidP="00505068">
      <w:pPr>
        <w:autoSpaceDE w:val="0"/>
        <w:autoSpaceDN w:val="0"/>
        <w:adjustRightInd w:val="0"/>
        <w:spacing w:after="0" w:line="240" w:lineRule="auto"/>
        <w:rPr>
          <w:rFonts w:cs="Times New Roman"/>
          <w:b/>
          <w:sz w:val="24"/>
          <w:szCs w:val="24"/>
        </w:rPr>
      </w:pPr>
      <w:r w:rsidRPr="00017855">
        <w:rPr>
          <w:rFonts w:cs="Times New Roman"/>
          <w:b/>
          <w:sz w:val="24"/>
          <w:szCs w:val="24"/>
        </w:rPr>
        <w:t>OPĆI DIO PRORAČUNA</w:t>
      </w:r>
    </w:p>
    <w:p w14:paraId="05CE9088" w14:textId="77777777" w:rsidR="00505068" w:rsidRPr="009D3D4E" w:rsidRDefault="00505068" w:rsidP="00505068">
      <w:pPr>
        <w:autoSpaceDE w:val="0"/>
        <w:autoSpaceDN w:val="0"/>
        <w:adjustRightInd w:val="0"/>
        <w:spacing w:after="0" w:line="240" w:lineRule="auto"/>
        <w:rPr>
          <w:rFonts w:cs="Times New Roman"/>
          <w:sz w:val="24"/>
          <w:szCs w:val="24"/>
        </w:rPr>
      </w:pPr>
    </w:p>
    <w:p w14:paraId="5C2620BE" w14:textId="43985DC3" w:rsidR="00D105FE" w:rsidRDefault="00505068" w:rsidP="00752928">
      <w:pPr>
        <w:autoSpaceDE w:val="0"/>
        <w:autoSpaceDN w:val="0"/>
        <w:adjustRightInd w:val="0"/>
        <w:spacing w:after="0" w:line="240" w:lineRule="auto"/>
        <w:rPr>
          <w:rFonts w:cs="Times New Roman"/>
          <w:b/>
          <w:sz w:val="24"/>
          <w:szCs w:val="24"/>
          <w:u w:val="single"/>
        </w:rPr>
      </w:pPr>
      <w:r w:rsidRPr="009D3D4E">
        <w:rPr>
          <w:rFonts w:cs="Times New Roman"/>
          <w:b/>
          <w:sz w:val="24"/>
          <w:szCs w:val="24"/>
          <w:u w:val="single"/>
        </w:rPr>
        <w:t>Prihodi i primici</w:t>
      </w:r>
    </w:p>
    <w:p w14:paraId="1EB4819C" w14:textId="77777777" w:rsidR="00640561" w:rsidRDefault="00640561" w:rsidP="00752928">
      <w:pPr>
        <w:autoSpaceDE w:val="0"/>
        <w:autoSpaceDN w:val="0"/>
        <w:adjustRightInd w:val="0"/>
        <w:spacing w:after="0" w:line="240" w:lineRule="auto"/>
        <w:rPr>
          <w:rFonts w:cs="Times New Roman"/>
          <w:b/>
          <w:sz w:val="24"/>
          <w:szCs w:val="24"/>
          <w:u w:val="single"/>
        </w:rPr>
      </w:pPr>
    </w:p>
    <w:p w14:paraId="05368A4B" w14:textId="3469DB6F" w:rsidR="00696163" w:rsidRDefault="00696163" w:rsidP="00752928">
      <w:pPr>
        <w:autoSpaceDE w:val="0"/>
        <w:autoSpaceDN w:val="0"/>
        <w:adjustRightInd w:val="0"/>
        <w:spacing w:after="0" w:line="240" w:lineRule="auto"/>
        <w:rPr>
          <w:rFonts w:cs="Times New Roman"/>
          <w:bCs/>
          <w:sz w:val="24"/>
          <w:szCs w:val="24"/>
        </w:rPr>
      </w:pPr>
      <w:r w:rsidRPr="00696163">
        <w:rPr>
          <w:rFonts w:cs="Times New Roman"/>
          <w:bCs/>
          <w:sz w:val="24"/>
          <w:szCs w:val="24"/>
        </w:rPr>
        <w:t>Opći dio proračuna čini Račun prihoda i rashoda i Račun financiranja</w:t>
      </w:r>
      <w:r>
        <w:rPr>
          <w:rFonts w:cs="Times New Roman"/>
          <w:bCs/>
          <w:sz w:val="24"/>
          <w:szCs w:val="24"/>
        </w:rPr>
        <w:t>.</w:t>
      </w:r>
    </w:p>
    <w:p w14:paraId="08F170F1" w14:textId="2269774D" w:rsidR="00696163" w:rsidRDefault="00696163" w:rsidP="00752928">
      <w:pPr>
        <w:autoSpaceDE w:val="0"/>
        <w:autoSpaceDN w:val="0"/>
        <w:adjustRightInd w:val="0"/>
        <w:spacing w:after="0" w:line="240" w:lineRule="auto"/>
        <w:rPr>
          <w:rFonts w:cs="Times New Roman"/>
          <w:bCs/>
          <w:sz w:val="24"/>
          <w:szCs w:val="24"/>
        </w:rPr>
      </w:pPr>
      <w:r>
        <w:rPr>
          <w:rFonts w:cs="Times New Roman"/>
          <w:bCs/>
          <w:sz w:val="24"/>
          <w:szCs w:val="24"/>
        </w:rPr>
        <w:lastRenderedPageBreak/>
        <w:t xml:space="preserve">U nastavku  </w:t>
      </w:r>
      <w:r w:rsidR="001E0397">
        <w:rPr>
          <w:rFonts w:cs="Times New Roman"/>
          <w:bCs/>
          <w:sz w:val="24"/>
          <w:szCs w:val="24"/>
        </w:rPr>
        <w:t>prikazujemo izmjene prihoda i primitaka na razin</w:t>
      </w:r>
      <w:r w:rsidR="000D24F8">
        <w:rPr>
          <w:rFonts w:cs="Times New Roman"/>
          <w:bCs/>
          <w:sz w:val="24"/>
          <w:szCs w:val="24"/>
        </w:rPr>
        <w:t>i</w:t>
      </w:r>
      <w:r w:rsidR="001E0397">
        <w:rPr>
          <w:rFonts w:cs="Times New Roman"/>
          <w:bCs/>
          <w:sz w:val="24"/>
          <w:szCs w:val="24"/>
        </w:rPr>
        <w:t xml:space="preserve"> skupine (odnosno </w:t>
      </w:r>
      <w:r w:rsidR="000D24F8">
        <w:rPr>
          <w:rFonts w:cs="Times New Roman"/>
          <w:bCs/>
          <w:sz w:val="24"/>
          <w:szCs w:val="24"/>
        </w:rPr>
        <w:t xml:space="preserve">na </w:t>
      </w:r>
      <w:r w:rsidR="001E0397">
        <w:rPr>
          <w:rFonts w:cs="Times New Roman"/>
          <w:bCs/>
          <w:sz w:val="24"/>
          <w:szCs w:val="24"/>
        </w:rPr>
        <w:t>drugoj razini računskog plana):</w:t>
      </w:r>
    </w:p>
    <w:p w14:paraId="7D4AC375" w14:textId="77777777" w:rsidR="001C4F25" w:rsidRDefault="001C4F25" w:rsidP="00752928">
      <w:pPr>
        <w:autoSpaceDE w:val="0"/>
        <w:autoSpaceDN w:val="0"/>
        <w:adjustRightInd w:val="0"/>
        <w:spacing w:after="0" w:line="240" w:lineRule="auto"/>
        <w:rPr>
          <w:rFonts w:cs="Times New Roman"/>
          <w:bCs/>
          <w:sz w:val="24"/>
          <w:szCs w:val="24"/>
        </w:rPr>
      </w:pPr>
    </w:p>
    <w:tbl>
      <w:tblPr>
        <w:tblW w:w="9493" w:type="dxa"/>
        <w:tblLook w:val="04A0" w:firstRow="1" w:lastRow="0" w:firstColumn="1" w:lastColumn="0" w:noHBand="0" w:noVBand="1"/>
      </w:tblPr>
      <w:tblGrid>
        <w:gridCol w:w="768"/>
        <w:gridCol w:w="3763"/>
        <w:gridCol w:w="1042"/>
        <w:gridCol w:w="1085"/>
        <w:gridCol w:w="1134"/>
        <w:gridCol w:w="856"/>
        <w:gridCol w:w="850"/>
      </w:tblGrid>
      <w:tr w:rsidR="001C4F25" w:rsidRPr="001C4F25" w14:paraId="7A7941C1" w14:textId="77777777" w:rsidTr="001C4F25">
        <w:trPr>
          <w:trHeight w:val="300"/>
        </w:trPr>
        <w:tc>
          <w:tcPr>
            <w:tcW w:w="76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35D3372" w14:textId="77777777" w:rsidR="001C4F25" w:rsidRPr="001C4F25" w:rsidRDefault="001C4F25" w:rsidP="001C4F25">
            <w:pPr>
              <w:spacing w:after="0" w:line="240" w:lineRule="auto"/>
              <w:jc w:val="center"/>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Konto</w:t>
            </w:r>
          </w:p>
        </w:tc>
        <w:tc>
          <w:tcPr>
            <w:tcW w:w="3763" w:type="dxa"/>
            <w:tcBorders>
              <w:top w:val="single" w:sz="4" w:space="0" w:color="auto"/>
              <w:left w:val="nil"/>
              <w:bottom w:val="single" w:sz="4" w:space="0" w:color="auto"/>
              <w:right w:val="single" w:sz="4" w:space="0" w:color="auto"/>
            </w:tcBorders>
            <w:shd w:val="clear" w:color="000000" w:fill="FFEB9C"/>
            <w:noWrap/>
            <w:vAlign w:val="bottom"/>
            <w:hideMark/>
          </w:tcPr>
          <w:p w14:paraId="598B82FD" w14:textId="77777777" w:rsidR="001C4F25" w:rsidRPr="001C4F25" w:rsidRDefault="001C4F25" w:rsidP="001C4F25">
            <w:pPr>
              <w:spacing w:after="0" w:line="240" w:lineRule="auto"/>
              <w:jc w:val="center"/>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582D1760" w14:textId="77777777" w:rsidR="001C4F25" w:rsidRPr="001C4F25" w:rsidRDefault="001C4F25" w:rsidP="001C4F25">
            <w:pPr>
              <w:spacing w:after="0" w:line="240" w:lineRule="auto"/>
              <w:jc w:val="center"/>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Plan 2026</w:t>
            </w:r>
          </w:p>
        </w:tc>
        <w:tc>
          <w:tcPr>
            <w:tcW w:w="1085" w:type="dxa"/>
            <w:tcBorders>
              <w:top w:val="single" w:sz="4" w:space="0" w:color="auto"/>
              <w:left w:val="nil"/>
              <w:bottom w:val="single" w:sz="4" w:space="0" w:color="auto"/>
              <w:right w:val="single" w:sz="4" w:space="0" w:color="auto"/>
            </w:tcBorders>
            <w:shd w:val="clear" w:color="000000" w:fill="FFEB9C"/>
            <w:noWrap/>
            <w:vAlign w:val="bottom"/>
            <w:hideMark/>
          </w:tcPr>
          <w:p w14:paraId="54E69431" w14:textId="77777777" w:rsidR="001C4F25" w:rsidRPr="001C4F25" w:rsidRDefault="001C4F25" w:rsidP="001C4F25">
            <w:pPr>
              <w:spacing w:after="0" w:line="240" w:lineRule="auto"/>
              <w:jc w:val="center"/>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2CCFFF3B" w14:textId="77777777" w:rsidR="001C4F25" w:rsidRPr="001C4F25" w:rsidRDefault="001C4F25" w:rsidP="001C4F25">
            <w:pPr>
              <w:spacing w:after="0" w:line="240" w:lineRule="auto"/>
              <w:jc w:val="center"/>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427F55B2" w14:textId="77777777" w:rsidR="001C4F25" w:rsidRPr="001C4F25" w:rsidRDefault="001C4F25" w:rsidP="001C4F25">
            <w:pPr>
              <w:spacing w:after="0" w:line="240" w:lineRule="auto"/>
              <w:jc w:val="center"/>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Indeks</w:t>
            </w:r>
          </w:p>
        </w:tc>
        <w:tc>
          <w:tcPr>
            <w:tcW w:w="845" w:type="dxa"/>
            <w:tcBorders>
              <w:top w:val="single" w:sz="4" w:space="0" w:color="auto"/>
              <w:left w:val="nil"/>
              <w:bottom w:val="single" w:sz="4" w:space="0" w:color="auto"/>
              <w:right w:val="single" w:sz="4" w:space="0" w:color="auto"/>
            </w:tcBorders>
            <w:shd w:val="clear" w:color="000000" w:fill="FFEB9C"/>
            <w:noWrap/>
            <w:vAlign w:val="bottom"/>
            <w:hideMark/>
          </w:tcPr>
          <w:p w14:paraId="2A0770A5" w14:textId="77777777" w:rsidR="001C4F25" w:rsidRPr="001C4F25" w:rsidRDefault="001C4F25" w:rsidP="001C4F25">
            <w:pPr>
              <w:spacing w:after="0" w:line="240" w:lineRule="auto"/>
              <w:jc w:val="center"/>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Udjel</w:t>
            </w:r>
          </w:p>
        </w:tc>
      </w:tr>
      <w:tr w:rsidR="001C4F25" w:rsidRPr="001C4F25" w14:paraId="774FA8D1"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18DC84D3"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61</w:t>
            </w:r>
          </w:p>
        </w:tc>
        <w:tc>
          <w:tcPr>
            <w:tcW w:w="3763" w:type="dxa"/>
            <w:tcBorders>
              <w:top w:val="nil"/>
              <w:left w:val="nil"/>
              <w:bottom w:val="single" w:sz="4" w:space="0" w:color="auto"/>
              <w:right w:val="single" w:sz="4" w:space="0" w:color="auto"/>
            </w:tcBorders>
            <w:noWrap/>
            <w:vAlign w:val="bottom"/>
            <w:hideMark/>
          </w:tcPr>
          <w:p w14:paraId="5EE041EE"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Prihodi od poreza</w:t>
            </w:r>
          </w:p>
        </w:tc>
        <w:tc>
          <w:tcPr>
            <w:tcW w:w="1042" w:type="dxa"/>
            <w:tcBorders>
              <w:top w:val="nil"/>
              <w:left w:val="nil"/>
              <w:bottom w:val="single" w:sz="4" w:space="0" w:color="auto"/>
              <w:right w:val="single" w:sz="4" w:space="0" w:color="auto"/>
            </w:tcBorders>
            <w:noWrap/>
            <w:vAlign w:val="bottom"/>
            <w:hideMark/>
          </w:tcPr>
          <w:p w14:paraId="5C4E38E7"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22.810.000</w:t>
            </w:r>
          </w:p>
        </w:tc>
        <w:tc>
          <w:tcPr>
            <w:tcW w:w="1085" w:type="dxa"/>
            <w:tcBorders>
              <w:top w:val="nil"/>
              <w:left w:val="nil"/>
              <w:bottom w:val="single" w:sz="4" w:space="0" w:color="auto"/>
              <w:right w:val="single" w:sz="4" w:space="0" w:color="auto"/>
            </w:tcBorders>
            <w:noWrap/>
            <w:vAlign w:val="bottom"/>
            <w:hideMark/>
          </w:tcPr>
          <w:p w14:paraId="3FE9CFE8"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2.675.000</w:t>
            </w:r>
          </w:p>
        </w:tc>
        <w:tc>
          <w:tcPr>
            <w:tcW w:w="1134" w:type="dxa"/>
            <w:tcBorders>
              <w:top w:val="nil"/>
              <w:left w:val="nil"/>
              <w:bottom w:val="single" w:sz="4" w:space="0" w:color="auto"/>
              <w:right w:val="single" w:sz="4" w:space="0" w:color="auto"/>
            </w:tcBorders>
            <w:noWrap/>
            <w:vAlign w:val="bottom"/>
            <w:hideMark/>
          </w:tcPr>
          <w:p w14:paraId="07D9D6E5"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25.485.000</w:t>
            </w:r>
          </w:p>
        </w:tc>
        <w:tc>
          <w:tcPr>
            <w:tcW w:w="856" w:type="dxa"/>
            <w:tcBorders>
              <w:top w:val="nil"/>
              <w:left w:val="nil"/>
              <w:bottom w:val="single" w:sz="4" w:space="0" w:color="auto"/>
              <w:right w:val="single" w:sz="4" w:space="0" w:color="auto"/>
            </w:tcBorders>
            <w:noWrap/>
            <w:vAlign w:val="bottom"/>
            <w:hideMark/>
          </w:tcPr>
          <w:p w14:paraId="4B15B9FA"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111,73%</w:t>
            </w:r>
          </w:p>
        </w:tc>
        <w:tc>
          <w:tcPr>
            <w:tcW w:w="845" w:type="dxa"/>
            <w:tcBorders>
              <w:top w:val="nil"/>
              <w:left w:val="nil"/>
              <w:bottom w:val="single" w:sz="4" w:space="0" w:color="auto"/>
              <w:right w:val="single" w:sz="4" w:space="0" w:color="auto"/>
            </w:tcBorders>
            <w:noWrap/>
            <w:vAlign w:val="bottom"/>
            <w:hideMark/>
          </w:tcPr>
          <w:p w14:paraId="1B8C7ACC"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47,79%</w:t>
            </w:r>
          </w:p>
        </w:tc>
      </w:tr>
      <w:tr w:rsidR="001C4F25" w:rsidRPr="001C4F25" w14:paraId="5F9EFF21"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460C496B"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63</w:t>
            </w:r>
          </w:p>
        </w:tc>
        <w:tc>
          <w:tcPr>
            <w:tcW w:w="3763" w:type="dxa"/>
            <w:tcBorders>
              <w:top w:val="nil"/>
              <w:left w:val="nil"/>
              <w:bottom w:val="single" w:sz="4" w:space="0" w:color="auto"/>
              <w:right w:val="single" w:sz="4" w:space="0" w:color="auto"/>
            </w:tcBorders>
            <w:noWrap/>
            <w:vAlign w:val="bottom"/>
            <w:hideMark/>
          </w:tcPr>
          <w:p w14:paraId="60697280"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Pomoći iz inozemstva i od subjekata unutar općeg proračuna</w:t>
            </w:r>
          </w:p>
        </w:tc>
        <w:tc>
          <w:tcPr>
            <w:tcW w:w="1042" w:type="dxa"/>
            <w:tcBorders>
              <w:top w:val="nil"/>
              <w:left w:val="nil"/>
              <w:bottom w:val="single" w:sz="4" w:space="0" w:color="auto"/>
              <w:right w:val="single" w:sz="4" w:space="0" w:color="auto"/>
            </w:tcBorders>
            <w:noWrap/>
            <w:vAlign w:val="bottom"/>
            <w:hideMark/>
          </w:tcPr>
          <w:p w14:paraId="485A702A"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12.754.120</w:t>
            </w:r>
          </w:p>
        </w:tc>
        <w:tc>
          <w:tcPr>
            <w:tcW w:w="1085" w:type="dxa"/>
            <w:tcBorders>
              <w:top w:val="nil"/>
              <w:left w:val="nil"/>
              <w:bottom w:val="single" w:sz="4" w:space="0" w:color="auto"/>
              <w:right w:val="single" w:sz="4" w:space="0" w:color="auto"/>
            </w:tcBorders>
            <w:noWrap/>
            <w:vAlign w:val="bottom"/>
            <w:hideMark/>
          </w:tcPr>
          <w:p w14:paraId="508DE907"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261.723</w:t>
            </w:r>
          </w:p>
        </w:tc>
        <w:tc>
          <w:tcPr>
            <w:tcW w:w="1134" w:type="dxa"/>
            <w:tcBorders>
              <w:top w:val="nil"/>
              <w:left w:val="nil"/>
              <w:bottom w:val="single" w:sz="4" w:space="0" w:color="auto"/>
              <w:right w:val="single" w:sz="4" w:space="0" w:color="auto"/>
            </w:tcBorders>
            <w:noWrap/>
            <w:vAlign w:val="bottom"/>
            <w:hideMark/>
          </w:tcPr>
          <w:p w14:paraId="6F318F5A"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13.015.843</w:t>
            </w:r>
          </w:p>
        </w:tc>
        <w:tc>
          <w:tcPr>
            <w:tcW w:w="856" w:type="dxa"/>
            <w:tcBorders>
              <w:top w:val="nil"/>
              <w:left w:val="nil"/>
              <w:bottom w:val="single" w:sz="4" w:space="0" w:color="auto"/>
              <w:right w:val="single" w:sz="4" w:space="0" w:color="auto"/>
            </w:tcBorders>
            <w:noWrap/>
            <w:vAlign w:val="bottom"/>
            <w:hideMark/>
          </w:tcPr>
          <w:p w14:paraId="5B55596B"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102,05%</w:t>
            </w:r>
          </w:p>
        </w:tc>
        <w:tc>
          <w:tcPr>
            <w:tcW w:w="845" w:type="dxa"/>
            <w:tcBorders>
              <w:top w:val="nil"/>
              <w:left w:val="nil"/>
              <w:bottom w:val="single" w:sz="4" w:space="0" w:color="auto"/>
              <w:right w:val="single" w:sz="4" w:space="0" w:color="auto"/>
            </w:tcBorders>
            <w:noWrap/>
            <w:vAlign w:val="bottom"/>
            <w:hideMark/>
          </w:tcPr>
          <w:p w14:paraId="74544319"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24,41%</w:t>
            </w:r>
          </w:p>
        </w:tc>
      </w:tr>
      <w:tr w:rsidR="001C4F25" w:rsidRPr="001C4F25" w14:paraId="0F5A2A3B"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71AE884D"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64</w:t>
            </w:r>
          </w:p>
        </w:tc>
        <w:tc>
          <w:tcPr>
            <w:tcW w:w="3763" w:type="dxa"/>
            <w:tcBorders>
              <w:top w:val="nil"/>
              <w:left w:val="nil"/>
              <w:bottom w:val="single" w:sz="4" w:space="0" w:color="auto"/>
              <w:right w:val="single" w:sz="4" w:space="0" w:color="auto"/>
            </w:tcBorders>
            <w:noWrap/>
            <w:vAlign w:val="bottom"/>
            <w:hideMark/>
          </w:tcPr>
          <w:p w14:paraId="4FAFE0B7"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Prihodi od imovine</w:t>
            </w:r>
          </w:p>
        </w:tc>
        <w:tc>
          <w:tcPr>
            <w:tcW w:w="1042" w:type="dxa"/>
            <w:tcBorders>
              <w:top w:val="nil"/>
              <w:left w:val="nil"/>
              <w:bottom w:val="single" w:sz="4" w:space="0" w:color="auto"/>
              <w:right w:val="single" w:sz="4" w:space="0" w:color="auto"/>
            </w:tcBorders>
            <w:noWrap/>
            <w:vAlign w:val="bottom"/>
            <w:hideMark/>
          </w:tcPr>
          <w:p w14:paraId="294CB84E"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2.708.486</w:t>
            </w:r>
          </w:p>
        </w:tc>
        <w:tc>
          <w:tcPr>
            <w:tcW w:w="1085" w:type="dxa"/>
            <w:tcBorders>
              <w:top w:val="nil"/>
              <w:left w:val="nil"/>
              <w:bottom w:val="single" w:sz="4" w:space="0" w:color="auto"/>
              <w:right w:val="single" w:sz="4" w:space="0" w:color="auto"/>
            </w:tcBorders>
            <w:noWrap/>
            <w:vAlign w:val="bottom"/>
            <w:hideMark/>
          </w:tcPr>
          <w:p w14:paraId="7F474A6B"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22.914</w:t>
            </w:r>
          </w:p>
        </w:tc>
        <w:tc>
          <w:tcPr>
            <w:tcW w:w="1134" w:type="dxa"/>
            <w:tcBorders>
              <w:top w:val="nil"/>
              <w:left w:val="nil"/>
              <w:bottom w:val="single" w:sz="4" w:space="0" w:color="auto"/>
              <w:right w:val="single" w:sz="4" w:space="0" w:color="auto"/>
            </w:tcBorders>
            <w:noWrap/>
            <w:vAlign w:val="bottom"/>
            <w:hideMark/>
          </w:tcPr>
          <w:p w14:paraId="6CFEF303"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2.731.400</w:t>
            </w:r>
          </w:p>
        </w:tc>
        <w:tc>
          <w:tcPr>
            <w:tcW w:w="856" w:type="dxa"/>
            <w:tcBorders>
              <w:top w:val="nil"/>
              <w:left w:val="nil"/>
              <w:bottom w:val="single" w:sz="4" w:space="0" w:color="auto"/>
              <w:right w:val="single" w:sz="4" w:space="0" w:color="auto"/>
            </w:tcBorders>
            <w:noWrap/>
            <w:vAlign w:val="bottom"/>
            <w:hideMark/>
          </w:tcPr>
          <w:p w14:paraId="0BBDBBF2"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100,85%</w:t>
            </w:r>
          </w:p>
        </w:tc>
        <w:tc>
          <w:tcPr>
            <w:tcW w:w="845" w:type="dxa"/>
            <w:tcBorders>
              <w:top w:val="nil"/>
              <w:left w:val="nil"/>
              <w:bottom w:val="single" w:sz="4" w:space="0" w:color="auto"/>
              <w:right w:val="single" w:sz="4" w:space="0" w:color="auto"/>
            </w:tcBorders>
            <w:noWrap/>
            <w:vAlign w:val="bottom"/>
            <w:hideMark/>
          </w:tcPr>
          <w:p w14:paraId="08DFDE27"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5,12%</w:t>
            </w:r>
          </w:p>
        </w:tc>
      </w:tr>
      <w:tr w:rsidR="001C4F25" w:rsidRPr="001C4F25" w14:paraId="011D16F4"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1112C56B"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65</w:t>
            </w:r>
          </w:p>
        </w:tc>
        <w:tc>
          <w:tcPr>
            <w:tcW w:w="3763" w:type="dxa"/>
            <w:tcBorders>
              <w:top w:val="nil"/>
              <w:left w:val="nil"/>
              <w:bottom w:val="single" w:sz="4" w:space="0" w:color="auto"/>
              <w:right w:val="single" w:sz="4" w:space="0" w:color="auto"/>
            </w:tcBorders>
            <w:noWrap/>
            <w:vAlign w:val="bottom"/>
            <w:hideMark/>
          </w:tcPr>
          <w:p w14:paraId="182C6540"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Prihodi od administrativnih pristojbi i po posebnim propisima</w:t>
            </w:r>
          </w:p>
        </w:tc>
        <w:tc>
          <w:tcPr>
            <w:tcW w:w="1042" w:type="dxa"/>
            <w:tcBorders>
              <w:top w:val="nil"/>
              <w:left w:val="nil"/>
              <w:bottom w:val="single" w:sz="4" w:space="0" w:color="auto"/>
              <w:right w:val="single" w:sz="4" w:space="0" w:color="auto"/>
            </w:tcBorders>
            <w:noWrap/>
            <w:vAlign w:val="bottom"/>
            <w:hideMark/>
          </w:tcPr>
          <w:p w14:paraId="7A3517BF"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7.371.339</w:t>
            </w:r>
          </w:p>
        </w:tc>
        <w:tc>
          <w:tcPr>
            <w:tcW w:w="1085" w:type="dxa"/>
            <w:tcBorders>
              <w:top w:val="nil"/>
              <w:left w:val="nil"/>
              <w:bottom w:val="single" w:sz="4" w:space="0" w:color="auto"/>
              <w:right w:val="single" w:sz="4" w:space="0" w:color="auto"/>
            </w:tcBorders>
            <w:noWrap/>
            <w:vAlign w:val="bottom"/>
            <w:hideMark/>
          </w:tcPr>
          <w:p w14:paraId="61DCEFDF"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246.000</w:t>
            </w:r>
          </w:p>
        </w:tc>
        <w:tc>
          <w:tcPr>
            <w:tcW w:w="1134" w:type="dxa"/>
            <w:tcBorders>
              <w:top w:val="nil"/>
              <w:left w:val="nil"/>
              <w:bottom w:val="single" w:sz="4" w:space="0" w:color="auto"/>
              <w:right w:val="single" w:sz="4" w:space="0" w:color="auto"/>
            </w:tcBorders>
            <w:noWrap/>
            <w:vAlign w:val="bottom"/>
            <w:hideMark/>
          </w:tcPr>
          <w:p w14:paraId="73EB3705"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7.617.339</w:t>
            </w:r>
          </w:p>
        </w:tc>
        <w:tc>
          <w:tcPr>
            <w:tcW w:w="856" w:type="dxa"/>
            <w:tcBorders>
              <w:top w:val="nil"/>
              <w:left w:val="nil"/>
              <w:bottom w:val="single" w:sz="4" w:space="0" w:color="auto"/>
              <w:right w:val="single" w:sz="4" w:space="0" w:color="auto"/>
            </w:tcBorders>
            <w:noWrap/>
            <w:vAlign w:val="bottom"/>
            <w:hideMark/>
          </w:tcPr>
          <w:p w14:paraId="21AAA212"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103,34%</w:t>
            </w:r>
          </w:p>
        </w:tc>
        <w:tc>
          <w:tcPr>
            <w:tcW w:w="845" w:type="dxa"/>
            <w:tcBorders>
              <w:top w:val="nil"/>
              <w:left w:val="nil"/>
              <w:bottom w:val="single" w:sz="4" w:space="0" w:color="auto"/>
              <w:right w:val="single" w:sz="4" w:space="0" w:color="auto"/>
            </w:tcBorders>
            <w:noWrap/>
            <w:vAlign w:val="bottom"/>
            <w:hideMark/>
          </w:tcPr>
          <w:p w14:paraId="2A184BB5"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14,28%</w:t>
            </w:r>
          </w:p>
        </w:tc>
      </w:tr>
      <w:tr w:rsidR="001C4F25" w:rsidRPr="001C4F25" w14:paraId="68328D7A"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54064AF5"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66</w:t>
            </w:r>
          </w:p>
        </w:tc>
        <w:tc>
          <w:tcPr>
            <w:tcW w:w="3763" w:type="dxa"/>
            <w:tcBorders>
              <w:top w:val="nil"/>
              <w:left w:val="nil"/>
              <w:bottom w:val="single" w:sz="4" w:space="0" w:color="auto"/>
              <w:right w:val="single" w:sz="4" w:space="0" w:color="auto"/>
            </w:tcBorders>
            <w:noWrap/>
            <w:vAlign w:val="bottom"/>
            <w:hideMark/>
          </w:tcPr>
          <w:p w14:paraId="10767B50"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Prihodi od prodaje proizvoda i robe te pruženih usluga i prihodi od donacija te povrati po protestiranim jamstvima</w:t>
            </w:r>
          </w:p>
        </w:tc>
        <w:tc>
          <w:tcPr>
            <w:tcW w:w="1042" w:type="dxa"/>
            <w:tcBorders>
              <w:top w:val="nil"/>
              <w:left w:val="nil"/>
              <w:bottom w:val="single" w:sz="4" w:space="0" w:color="auto"/>
              <w:right w:val="single" w:sz="4" w:space="0" w:color="auto"/>
            </w:tcBorders>
            <w:noWrap/>
            <w:vAlign w:val="bottom"/>
            <w:hideMark/>
          </w:tcPr>
          <w:p w14:paraId="2C6576FE"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228.305</w:t>
            </w:r>
          </w:p>
        </w:tc>
        <w:tc>
          <w:tcPr>
            <w:tcW w:w="1085" w:type="dxa"/>
            <w:tcBorders>
              <w:top w:val="nil"/>
              <w:left w:val="nil"/>
              <w:bottom w:val="single" w:sz="4" w:space="0" w:color="auto"/>
              <w:right w:val="single" w:sz="4" w:space="0" w:color="auto"/>
            </w:tcBorders>
            <w:noWrap/>
            <w:vAlign w:val="bottom"/>
            <w:hideMark/>
          </w:tcPr>
          <w:p w14:paraId="4B92BA53"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121.000</w:t>
            </w:r>
          </w:p>
        </w:tc>
        <w:tc>
          <w:tcPr>
            <w:tcW w:w="1134" w:type="dxa"/>
            <w:tcBorders>
              <w:top w:val="nil"/>
              <w:left w:val="nil"/>
              <w:bottom w:val="single" w:sz="4" w:space="0" w:color="auto"/>
              <w:right w:val="single" w:sz="4" w:space="0" w:color="auto"/>
            </w:tcBorders>
            <w:noWrap/>
            <w:vAlign w:val="bottom"/>
            <w:hideMark/>
          </w:tcPr>
          <w:p w14:paraId="5702EA00"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349.305</w:t>
            </w:r>
          </w:p>
        </w:tc>
        <w:tc>
          <w:tcPr>
            <w:tcW w:w="856" w:type="dxa"/>
            <w:tcBorders>
              <w:top w:val="nil"/>
              <w:left w:val="nil"/>
              <w:bottom w:val="single" w:sz="4" w:space="0" w:color="auto"/>
              <w:right w:val="single" w:sz="4" w:space="0" w:color="auto"/>
            </w:tcBorders>
            <w:noWrap/>
            <w:vAlign w:val="bottom"/>
            <w:hideMark/>
          </w:tcPr>
          <w:p w14:paraId="25D7F8C3"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153,00%</w:t>
            </w:r>
          </w:p>
        </w:tc>
        <w:tc>
          <w:tcPr>
            <w:tcW w:w="845" w:type="dxa"/>
            <w:tcBorders>
              <w:top w:val="nil"/>
              <w:left w:val="nil"/>
              <w:bottom w:val="single" w:sz="4" w:space="0" w:color="auto"/>
              <w:right w:val="single" w:sz="4" w:space="0" w:color="auto"/>
            </w:tcBorders>
            <w:noWrap/>
            <w:vAlign w:val="bottom"/>
            <w:hideMark/>
          </w:tcPr>
          <w:p w14:paraId="696F26DB"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0,65%</w:t>
            </w:r>
          </w:p>
        </w:tc>
      </w:tr>
      <w:tr w:rsidR="001C4F25" w:rsidRPr="001C4F25" w14:paraId="6AF4D9AA"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766A6D10"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68</w:t>
            </w:r>
          </w:p>
        </w:tc>
        <w:tc>
          <w:tcPr>
            <w:tcW w:w="3763" w:type="dxa"/>
            <w:tcBorders>
              <w:top w:val="nil"/>
              <w:left w:val="nil"/>
              <w:bottom w:val="single" w:sz="4" w:space="0" w:color="auto"/>
              <w:right w:val="single" w:sz="4" w:space="0" w:color="auto"/>
            </w:tcBorders>
            <w:noWrap/>
            <w:vAlign w:val="bottom"/>
            <w:hideMark/>
          </w:tcPr>
          <w:p w14:paraId="6BE706A8"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Kazne, upravne pristojbe i ostali prihodi</w:t>
            </w:r>
          </w:p>
        </w:tc>
        <w:tc>
          <w:tcPr>
            <w:tcW w:w="1042" w:type="dxa"/>
            <w:tcBorders>
              <w:top w:val="nil"/>
              <w:left w:val="nil"/>
              <w:bottom w:val="single" w:sz="4" w:space="0" w:color="auto"/>
              <w:right w:val="single" w:sz="4" w:space="0" w:color="auto"/>
            </w:tcBorders>
            <w:noWrap/>
            <w:vAlign w:val="bottom"/>
            <w:hideMark/>
          </w:tcPr>
          <w:p w14:paraId="18F74103"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261.000</w:t>
            </w:r>
          </w:p>
        </w:tc>
        <w:tc>
          <w:tcPr>
            <w:tcW w:w="1085" w:type="dxa"/>
            <w:tcBorders>
              <w:top w:val="nil"/>
              <w:left w:val="nil"/>
              <w:bottom w:val="single" w:sz="4" w:space="0" w:color="auto"/>
              <w:right w:val="single" w:sz="4" w:space="0" w:color="auto"/>
            </w:tcBorders>
            <w:noWrap/>
            <w:vAlign w:val="bottom"/>
            <w:hideMark/>
          </w:tcPr>
          <w:p w14:paraId="6085CBCE"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07E89520"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261.000</w:t>
            </w:r>
          </w:p>
        </w:tc>
        <w:tc>
          <w:tcPr>
            <w:tcW w:w="856" w:type="dxa"/>
            <w:tcBorders>
              <w:top w:val="nil"/>
              <w:left w:val="nil"/>
              <w:bottom w:val="single" w:sz="4" w:space="0" w:color="auto"/>
              <w:right w:val="single" w:sz="4" w:space="0" w:color="auto"/>
            </w:tcBorders>
            <w:noWrap/>
            <w:vAlign w:val="bottom"/>
            <w:hideMark/>
          </w:tcPr>
          <w:p w14:paraId="00ADA6B3"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20E0CBBD"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0,49%</w:t>
            </w:r>
          </w:p>
        </w:tc>
      </w:tr>
      <w:tr w:rsidR="001C4F25" w:rsidRPr="001C4F25" w14:paraId="02EC85EA"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4E4F4974"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71</w:t>
            </w:r>
          </w:p>
        </w:tc>
        <w:tc>
          <w:tcPr>
            <w:tcW w:w="3763" w:type="dxa"/>
            <w:tcBorders>
              <w:top w:val="nil"/>
              <w:left w:val="nil"/>
              <w:bottom w:val="single" w:sz="4" w:space="0" w:color="auto"/>
              <w:right w:val="single" w:sz="4" w:space="0" w:color="auto"/>
            </w:tcBorders>
            <w:noWrap/>
            <w:vAlign w:val="bottom"/>
            <w:hideMark/>
          </w:tcPr>
          <w:p w14:paraId="52C1BE95"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Prihodi od prodaje neproizvedene imovine</w:t>
            </w:r>
          </w:p>
        </w:tc>
        <w:tc>
          <w:tcPr>
            <w:tcW w:w="1042" w:type="dxa"/>
            <w:tcBorders>
              <w:top w:val="nil"/>
              <w:left w:val="nil"/>
              <w:bottom w:val="single" w:sz="4" w:space="0" w:color="auto"/>
              <w:right w:val="single" w:sz="4" w:space="0" w:color="auto"/>
            </w:tcBorders>
            <w:noWrap/>
            <w:vAlign w:val="bottom"/>
            <w:hideMark/>
          </w:tcPr>
          <w:p w14:paraId="6DB932FE"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1.035.000</w:t>
            </w:r>
          </w:p>
        </w:tc>
        <w:tc>
          <w:tcPr>
            <w:tcW w:w="1085" w:type="dxa"/>
            <w:tcBorders>
              <w:top w:val="nil"/>
              <w:left w:val="nil"/>
              <w:bottom w:val="single" w:sz="4" w:space="0" w:color="auto"/>
              <w:right w:val="single" w:sz="4" w:space="0" w:color="auto"/>
            </w:tcBorders>
            <w:noWrap/>
            <w:vAlign w:val="bottom"/>
            <w:hideMark/>
          </w:tcPr>
          <w:p w14:paraId="74E62472"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-170.000</w:t>
            </w:r>
          </w:p>
        </w:tc>
        <w:tc>
          <w:tcPr>
            <w:tcW w:w="1134" w:type="dxa"/>
            <w:tcBorders>
              <w:top w:val="nil"/>
              <w:left w:val="nil"/>
              <w:bottom w:val="single" w:sz="4" w:space="0" w:color="auto"/>
              <w:right w:val="single" w:sz="4" w:space="0" w:color="auto"/>
            </w:tcBorders>
            <w:noWrap/>
            <w:vAlign w:val="bottom"/>
            <w:hideMark/>
          </w:tcPr>
          <w:p w14:paraId="3C111217"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865.000</w:t>
            </w:r>
          </w:p>
        </w:tc>
        <w:tc>
          <w:tcPr>
            <w:tcW w:w="856" w:type="dxa"/>
            <w:tcBorders>
              <w:top w:val="nil"/>
              <w:left w:val="nil"/>
              <w:bottom w:val="single" w:sz="4" w:space="0" w:color="auto"/>
              <w:right w:val="single" w:sz="4" w:space="0" w:color="auto"/>
            </w:tcBorders>
            <w:noWrap/>
            <w:vAlign w:val="bottom"/>
            <w:hideMark/>
          </w:tcPr>
          <w:p w14:paraId="75EFCCC0"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83,57%</w:t>
            </w:r>
          </w:p>
        </w:tc>
        <w:tc>
          <w:tcPr>
            <w:tcW w:w="845" w:type="dxa"/>
            <w:tcBorders>
              <w:top w:val="nil"/>
              <w:left w:val="nil"/>
              <w:bottom w:val="single" w:sz="4" w:space="0" w:color="auto"/>
              <w:right w:val="single" w:sz="4" w:space="0" w:color="auto"/>
            </w:tcBorders>
            <w:noWrap/>
            <w:vAlign w:val="bottom"/>
            <w:hideMark/>
          </w:tcPr>
          <w:p w14:paraId="0B8EDE22"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1,62%</w:t>
            </w:r>
          </w:p>
        </w:tc>
      </w:tr>
      <w:tr w:rsidR="001C4F25" w:rsidRPr="001C4F25" w14:paraId="576008EC"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46DA0107"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72</w:t>
            </w:r>
          </w:p>
        </w:tc>
        <w:tc>
          <w:tcPr>
            <w:tcW w:w="3763" w:type="dxa"/>
            <w:tcBorders>
              <w:top w:val="nil"/>
              <w:left w:val="nil"/>
              <w:bottom w:val="single" w:sz="4" w:space="0" w:color="auto"/>
              <w:right w:val="single" w:sz="4" w:space="0" w:color="auto"/>
            </w:tcBorders>
            <w:noWrap/>
            <w:vAlign w:val="bottom"/>
            <w:hideMark/>
          </w:tcPr>
          <w:p w14:paraId="34664B07"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Prihodi od prodaje proizvedene dugotrajne imovine</w:t>
            </w:r>
          </w:p>
        </w:tc>
        <w:tc>
          <w:tcPr>
            <w:tcW w:w="1042" w:type="dxa"/>
            <w:tcBorders>
              <w:top w:val="nil"/>
              <w:left w:val="nil"/>
              <w:bottom w:val="single" w:sz="4" w:space="0" w:color="auto"/>
              <w:right w:val="single" w:sz="4" w:space="0" w:color="auto"/>
            </w:tcBorders>
            <w:noWrap/>
            <w:vAlign w:val="bottom"/>
            <w:hideMark/>
          </w:tcPr>
          <w:p w14:paraId="53592216"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5.000</w:t>
            </w:r>
          </w:p>
        </w:tc>
        <w:tc>
          <w:tcPr>
            <w:tcW w:w="1085" w:type="dxa"/>
            <w:tcBorders>
              <w:top w:val="nil"/>
              <w:left w:val="nil"/>
              <w:bottom w:val="single" w:sz="4" w:space="0" w:color="auto"/>
              <w:right w:val="single" w:sz="4" w:space="0" w:color="auto"/>
            </w:tcBorders>
            <w:noWrap/>
            <w:vAlign w:val="bottom"/>
            <w:hideMark/>
          </w:tcPr>
          <w:p w14:paraId="1D7D77F7"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71700DA1"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5.000</w:t>
            </w:r>
          </w:p>
        </w:tc>
        <w:tc>
          <w:tcPr>
            <w:tcW w:w="856" w:type="dxa"/>
            <w:tcBorders>
              <w:top w:val="nil"/>
              <w:left w:val="nil"/>
              <w:bottom w:val="single" w:sz="4" w:space="0" w:color="auto"/>
              <w:right w:val="single" w:sz="4" w:space="0" w:color="auto"/>
            </w:tcBorders>
            <w:noWrap/>
            <w:vAlign w:val="bottom"/>
            <w:hideMark/>
          </w:tcPr>
          <w:p w14:paraId="72C7BD97"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73C13D78"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0,01%</w:t>
            </w:r>
          </w:p>
        </w:tc>
      </w:tr>
      <w:tr w:rsidR="001C4F25" w:rsidRPr="001C4F25" w14:paraId="639188AB" w14:textId="77777777" w:rsidTr="001C4F25">
        <w:trPr>
          <w:trHeight w:val="300"/>
        </w:trPr>
        <w:tc>
          <w:tcPr>
            <w:tcW w:w="768" w:type="dxa"/>
            <w:tcBorders>
              <w:top w:val="nil"/>
              <w:left w:val="single" w:sz="4" w:space="0" w:color="auto"/>
              <w:bottom w:val="single" w:sz="4" w:space="0" w:color="auto"/>
              <w:right w:val="single" w:sz="4" w:space="0" w:color="auto"/>
            </w:tcBorders>
            <w:noWrap/>
            <w:vAlign w:val="bottom"/>
            <w:hideMark/>
          </w:tcPr>
          <w:p w14:paraId="1A4327F8"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84</w:t>
            </w:r>
          </w:p>
        </w:tc>
        <w:tc>
          <w:tcPr>
            <w:tcW w:w="3763" w:type="dxa"/>
            <w:tcBorders>
              <w:top w:val="nil"/>
              <w:left w:val="nil"/>
              <w:bottom w:val="single" w:sz="4" w:space="0" w:color="auto"/>
              <w:right w:val="single" w:sz="4" w:space="0" w:color="auto"/>
            </w:tcBorders>
            <w:noWrap/>
            <w:vAlign w:val="bottom"/>
            <w:hideMark/>
          </w:tcPr>
          <w:p w14:paraId="1D610D98" w14:textId="77777777" w:rsidR="001C4F25" w:rsidRPr="001C4F25" w:rsidRDefault="001C4F25" w:rsidP="001C4F25">
            <w:pPr>
              <w:spacing w:after="0" w:line="240" w:lineRule="auto"/>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Primici od zaduživanja</w:t>
            </w:r>
          </w:p>
        </w:tc>
        <w:tc>
          <w:tcPr>
            <w:tcW w:w="1042" w:type="dxa"/>
            <w:tcBorders>
              <w:top w:val="nil"/>
              <w:left w:val="nil"/>
              <w:bottom w:val="single" w:sz="4" w:space="0" w:color="auto"/>
              <w:right w:val="single" w:sz="4" w:space="0" w:color="auto"/>
            </w:tcBorders>
            <w:noWrap/>
            <w:vAlign w:val="bottom"/>
            <w:hideMark/>
          </w:tcPr>
          <w:p w14:paraId="2F53320C"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4.250.000</w:t>
            </w:r>
          </w:p>
        </w:tc>
        <w:tc>
          <w:tcPr>
            <w:tcW w:w="1085" w:type="dxa"/>
            <w:tcBorders>
              <w:top w:val="nil"/>
              <w:left w:val="nil"/>
              <w:bottom w:val="single" w:sz="4" w:space="0" w:color="auto"/>
              <w:right w:val="single" w:sz="4" w:space="0" w:color="auto"/>
            </w:tcBorders>
            <w:noWrap/>
            <w:vAlign w:val="bottom"/>
            <w:hideMark/>
          </w:tcPr>
          <w:p w14:paraId="25B3C82F"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-1.250.000</w:t>
            </w:r>
          </w:p>
        </w:tc>
        <w:tc>
          <w:tcPr>
            <w:tcW w:w="1134" w:type="dxa"/>
            <w:tcBorders>
              <w:top w:val="nil"/>
              <w:left w:val="nil"/>
              <w:bottom w:val="single" w:sz="4" w:space="0" w:color="auto"/>
              <w:right w:val="single" w:sz="4" w:space="0" w:color="auto"/>
            </w:tcBorders>
            <w:noWrap/>
            <w:vAlign w:val="bottom"/>
            <w:hideMark/>
          </w:tcPr>
          <w:p w14:paraId="7D137409"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3.000.000</w:t>
            </w:r>
          </w:p>
        </w:tc>
        <w:tc>
          <w:tcPr>
            <w:tcW w:w="856" w:type="dxa"/>
            <w:tcBorders>
              <w:top w:val="nil"/>
              <w:left w:val="nil"/>
              <w:bottom w:val="single" w:sz="4" w:space="0" w:color="auto"/>
              <w:right w:val="single" w:sz="4" w:space="0" w:color="auto"/>
            </w:tcBorders>
            <w:noWrap/>
            <w:vAlign w:val="bottom"/>
            <w:hideMark/>
          </w:tcPr>
          <w:p w14:paraId="6E57699D"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70,59%</w:t>
            </w:r>
          </w:p>
        </w:tc>
        <w:tc>
          <w:tcPr>
            <w:tcW w:w="845" w:type="dxa"/>
            <w:tcBorders>
              <w:top w:val="nil"/>
              <w:left w:val="nil"/>
              <w:bottom w:val="single" w:sz="4" w:space="0" w:color="auto"/>
              <w:right w:val="single" w:sz="4" w:space="0" w:color="auto"/>
            </w:tcBorders>
            <w:noWrap/>
            <w:vAlign w:val="bottom"/>
            <w:hideMark/>
          </w:tcPr>
          <w:p w14:paraId="2A7B9F0D" w14:textId="77777777" w:rsidR="001C4F25" w:rsidRPr="001C4F25" w:rsidRDefault="001C4F25" w:rsidP="001C4F25">
            <w:pPr>
              <w:spacing w:after="0" w:line="240" w:lineRule="auto"/>
              <w:jc w:val="right"/>
              <w:rPr>
                <w:rFonts w:ascii="Aptos Narrow" w:eastAsia="Times New Roman" w:hAnsi="Aptos Narrow" w:cs="Times New Roman"/>
                <w:color w:val="000000"/>
                <w:sz w:val="18"/>
                <w:szCs w:val="18"/>
                <w:lang w:eastAsia="hr-HR"/>
              </w:rPr>
            </w:pPr>
            <w:r w:rsidRPr="001C4F25">
              <w:rPr>
                <w:rFonts w:ascii="Aptos Narrow" w:eastAsia="Times New Roman" w:hAnsi="Aptos Narrow" w:cs="Times New Roman"/>
                <w:color w:val="000000"/>
                <w:sz w:val="18"/>
                <w:szCs w:val="18"/>
                <w:lang w:eastAsia="hr-HR"/>
              </w:rPr>
              <w:t>5,63%</w:t>
            </w:r>
          </w:p>
        </w:tc>
      </w:tr>
      <w:tr w:rsidR="001C4F25" w:rsidRPr="001C4F25" w14:paraId="7564F895" w14:textId="77777777" w:rsidTr="001C4F25">
        <w:trPr>
          <w:trHeight w:val="300"/>
        </w:trPr>
        <w:tc>
          <w:tcPr>
            <w:tcW w:w="768" w:type="dxa"/>
            <w:tcBorders>
              <w:top w:val="nil"/>
              <w:left w:val="single" w:sz="4" w:space="0" w:color="auto"/>
              <w:bottom w:val="single" w:sz="4" w:space="0" w:color="auto"/>
              <w:right w:val="single" w:sz="4" w:space="0" w:color="auto"/>
            </w:tcBorders>
            <w:shd w:val="clear" w:color="000000" w:fill="FFEB9C"/>
            <w:noWrap/>
            <w:vAlign w:val="bottom"/>
            <w:hideMark/>
          </w:tcPr>
          <w:p w14:paraId="6134E4E1" w14:textId="77777777" w:rsidR="001C4F25" w:rsidRPr="001C4F25" w:rsidRDefault="001C4F25" w:rsidP="001C4F25">
            <w:pPr>
              <w:spacing w:after="0" w:line="240" w:lineRule="auto"/>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 </w:t>
            </w:r>
          </w:p>
        </w:tc>
        <w:tc>
          <w:tcPr>
            <w:tcW w:w="3763" w:type="dxa"/>
            <w:tcBorders>
              <w:top w:val="nil"/>
              <w:left w:val="nil"/>
              <w:bottom w:val="single" w:sz="4" w:space="0" w:color="auto"/>
              <w:right w:val="single" w:sz="4" w:space="0" w:color="auto"/>
            </w:tcBorders>
            <w:shd w:val="clear" w:color="000000" w:fill="FFEB9C"/>
            <w:noWrap/>
            <w:vAlign w:val="bottom"/>
            <w:hideMark/>
          </w:tcPr>
          <w:p w14:paraId="453D86FF" w14:textId="77777777" w:rsidR="001C4F25" w:rsidRPr="001C4F25" w:rsidRDefault="001C4F25" w:rsidP="001C4F25">
            <w:pPr>
              <w:spacing w:after="0" w:line="240" w:lineRule="auto"/>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6470B6C2" w14:textId="77777777" w:rsidR="001C4F25" w:rsidRPr="001C4F25" w:rsidRDefault="001C4F25" w:rsidP="001C4F25">
            <w:pPr>
              <w:spacing w:after="0" w:line="240" w:lineRule="auto"/>
              <w:jc w:val="right"/>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51.423.250</w:t>
            </w:r>
          </w:p>
        </w:tc>
        <w:tc>
          <w:tcPr>
            <w:tcW w:w="1085" w:type="dxa"/>
            <w:tcBorders>
              <w:top w:val="nil"/>
              <w:left w:val="nil"/>
              <w:bottom w:val="single" w:sz="4" w:space="0" w:color="auto"/>
              <w:right w:val="single" w:sz="4" w:space="0" w:color="auto"/>
            </w:tcBorders>
            <w:shd w:val="clear" w:color="000000" w:fill="FFEB9C"/>
            <w:noWrap/>
            <w:vAlign w:val="bottom"/>
            <w:hideMark/>
          </w:tcPr>
          <w:p w14:paraId="53200D50" w14:textId="77777777" w:rsidR="001C4F25" w:rsidRPr="001C4F25" w:rsidRDefault="001C4F25" w:rsidP="001C4F25">
            <w:pPr>
              <w:spacing w:after="0" w:line="240" w:lineRule="auto"/>
              <w:jc w:val="right"/>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1.906.637</w:t>
            </w:r>
          </w:p>
        </w:tc>
        <w:tc>
          <w:tcPr>
            <w:tcW w:w="1134" w:type="dxa"/>
            <w:tcBorders>
              <w:top w:val="nil"/>
              <w:left w:val="nil"/>
              <w:bottom w:val="single" w:sz="4" w:space="0" w:color="auto"/>
              <w:right w:val="single" w:sz="4" w:space="0" w:color="auto"/>
            </w:tcBorders>
            <w:shd w:val="clear" w:color="000000" w:fill="FFEB9C"/>
            <w:noWrap/>
            <w:vAlign w:val="bottom"/>
            <w:hideMark/>
          </w:tcPr>
          <w:p w14:paraId="0FAB91EE" w14:textId="77777777" w:rsidR="001C4F25" w:rsidRPr="001C4F25" w:rsidRDefault="001C4F25" w:rsidP="001C4F25">
            <w:pPr>
              <w:spacing w:after="0" w:line="240" w:lineRule="auto"/>
              <w:jc w:val="right"/>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53.329.887</w:t>
            </w:r>
          </w:p>
        </w:tc>
        <w:tc>
          <w:tcPr>
            <w:tcW w:w="856" w:type="dxa"/>
            <w:tcBorders>
              <w:top w:val="nil"/>
              <w:left w:val="nil"/>
              <w:bottom w:val="single" w:sz="4" w:space="0" w:color="auto"/>
              <w:right w:val="single" w:sz="4" w:space="0" w:color="auto"/>
            </w:tcBorders>
            <w:shd w:val="clear" w:color="000000" w:fill="FFEB9C"/>
            <w:noWrap/>
            <w:vAlign w:val="bottom"/>
            <w:hideMark/>
          </w:tcPr>
          <w:p w14:paraId="4409FF19" w14:textId="77777777" w:rsidR="001C4F25" w:rsidRPr="001C4F25" w:rsidRDefault="001C4F25" w:rsidP="001C4F25">
            <w:pPr>
              <w:spacing w:after="0" w:line="240" w:lineRule="auto"/>
              <w:jc w:val="right"/>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103,71%</w:t>
            </w:r>
          </w:p>
        </w:tc>
        <w:tc>
          <w:tcPr>
            <w:tcW w:w="845" w:type="dxa"/>
            <w:tcBorders>
              <w:top w:val="nil"/>
              <w:left w:val="nil"/>
              <w:bottom w:val="single" w:sz="4" w:space="0" w:color="auto"/>
              <w:right w:val="single" w:sz="4" w:space="0" w:color="auto"/>
            </w:tcBorders>
            <w:shd w:val="clear" w:color="000000" w:fill="FFEB9C"/>
            <w:noWrap/>
            <w:vAlign w:val="bottom"/>
            <w:hideMark/>
          </w:tcPr>
          <w:p w14:paraId="4E8C3F4B" w14:textId="77777777" w:rsidR="001C4F25" w:rsidRPr="001C4F25" w:rsidRDefault="001C4F25" w:rsidP="001C4F25">
            <w:pPr>
              <w:spacing w:after="0" w:line="240" w:lineRule="auto"/>
              <w:jc w:val="right"/>
              <w:rPr>
                <w:rFonts w:ascii="Calibri" w:eastAsia="Times New Roman" w:hAnsi="Calibri" w:cs="Calibri"/>
                <w:b/>
                <w:bCs/>
                <w:sz w:val="18"/>
                <w:szCs w:val="18"/>
                <w:lang w:eastAsia="hr-HR"/>
              </w:rPr>
            </w:pPr>
            <w:r w:rsidRPr="001C4F25">
              <w:rPr>
                <w:rFonts w:ascii="Calibri" w:eastAsia="Times New Roman" w:hAnsi="Calibri" w:cs="Calibri"/>
                <w:b/>
                <w:bCs/>
                <w:sz w:val="18"/>
                <w:szCs w:val="18"/>
                <w:lang w:eastAsia="hr-HR"/>
              </w:rPr>
              <w:t>100,00%</w:t>
            </w:r>
          </w:p>
        </w:tc>
      </w:tr>
    </w:tbl>
    <w:p w14:paraId="0E135DBE" w14:textId="77777777" w:rsidR="001C4F25" w:rsidRPr="001C4F25" w:rsidRDefault="001C4F25" w:rsidP="00752928">
      <w:pPr>
        <w:autoSpaceDE w:val="0"/>
        <w:autoSpaceDN w:val="0"/>
        <w:adjustRightInd w:val="0"/>
        <w:spacing w:after="0" w:line="240" w:lineRule="auto"/>
        <w:rPr>
          <w:rFonts w:cs="Times New Roman"/>
          <w:bCs/>
          <w:sz w:val="18"/>
          <w:szCs w:val="18"/>
        </w:rPr>
      </w:pPr>
    </w:p>
    <w:p w14:paraId="52FE0FB6" w14:textId="77777777" w:rsidR="001C4F25" w:rsidRDefault="001C4F25" w:rsidP="00752928">
      <w:pPr>
        <w:autoSpaceDE w:val="0"/>
        <w:autoSpaceDN w:val="0"/>
        <w:adjustRightInd w:val="0"/>
        <w:spacing w:after="0" w:line="240" w:lineRule="auto"/>
        <w:rPr>
          <w:rFonts w:cs="Times New Roman"/>
          <w:bCs/>
          <w:sz w:val="24"/>
          <w:szCs w:val="24"/>
        </w:rPr>
      </w:pPr>
    </w:p>
    <w:p w14:paraId="310696D4" w14:textId="44501CE0" w:rsidR="00927055" w:rsidRDefault="0065563A" w:rsidP="00752928">
      <w:pPr>
        <w:autoSpaceDE w:val="0"/>
        <w:autoSpaceDN w:val="0"/>
        <w:adjustRightInd w:val="0"/>
        <w:spacing w:after="0" w:line="240" w:lineRule="auto"/>
        <w:rPr>
          <w:rFonts w:cs="Times New Roman"/>
          <w:bCs/>
          <w:sz w:val="18"/>
          <w:szCs w:val="18"/>
        </w:rPr>
      </w:pPr>
      <w:r>
        <w:rPr>
          <w:noProof/>
        </w:rPr>
        <w:drawing>
          <wp:inline distT="0" distB="0" distL="0" distR="0" wp14:anchorId="5070A081" wp14:editId="1EF60BDC">
            <wp:extent cx="5864860" cy="4624512"/>
            <wp:effectExtent l="19050" t="19050" r="21590" b="24130"/>
            <wp:docPr id="360520845" name="Grafikon 1">
              <a:extLst xmlns:a="http://schemas.openxmlformats.org/drawingml/2006/main">
                <a:ext uri="{FF2B5EF4-FFF2-40B4-BE49-F238E27FC236}">
                  <a16:creationId xmlns:a16="http://schemas.microsoft.com/office/drawing/2014/main" id="{C97FA06A-67E4-4567-E87A-F02BD12C8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87FDA5" w14:textId="77777777" w:rsidR="0065563A" w:rsidRPr="00927055" w:rsidRDefault="0065563A" w:rsidP="00752928">
      <w:pPr>
        <w:autoSpaceDE w:val="0"/>
        <w:autoSpaceDN w:val="0"/>
        <w:adjustRightInd w:val="0"/>
        <w:spacing w:after="0" w:line="240" w:lineRule="auto"/>
        <w:rPr>
          <w:rFonts w:cs="Times New Roman"/>
          <w:bCs/>
          <w:sz w:val="18"/>
          <w:szCs w:val="18"/>
        </w:rPr>
      </w:pPr>
    </w:p>
    <w:p w14:paraId="0D9D1245" w14:textId="77777777" w:rsidR="00D76383" w:rsidRPr="00D76383" w:rsidRDefault="00D76383" w:rsidP="00752928">
      <w:pPr>
        <w:autoSpaceDE w:val="0"/>
        <w:autoSpaceDN w:val="0"/>
        <w:adjustRightInd w:val="0"/>
        <w:spacing w:after="0" w:line="240" w:lineRule="auto"/>
        <w:rPr>
          <w:rFonts w:cs="Times New Roman"/>
          <w:bCs/>
          <w:sz w:val="18"/>
          <w:szCs w:val="18"/>
        </w:rPr>
      </w:pPr>
    </w:p>
    <w:p w14:paraId="616DDC37" w14:textId="0595C38A" w:rsidR="004B1D0D" w:rsidRDefault="004B1D0D" w:rsidP="004B1D0D">
      <w:pPr>
        <w:autoSpaceDE w:val="0"/>
        <w:autoSpaceDN w:val="0"/>
        <w:adjustRightInd w:val="0"/>
        <w:spacing w:after="0" w:line="240" w:lineRule="auto"/>
        <w:rPr>
          <w:rFonts w:cs="Times New Roman"/>
          <w:sz w:val="18"/>
          <w:szCs w:val="18"/>
        </w:rPr>
      </w:pPr>
      <w:r w:rsidRPr="00175ED0">
        <w:rPr>
          <w:rFonts w:cs="Times New Roman"/>
          <w:sz w:val="18"/>
          <w:szCs w:val="18"/>
        </w:rPr>
        <w:t xml:space="preserve">Raspored prihoda i primitaka prema </w:t>
      </w:r>
      <w:r w:rsidR="00A8285C">
        <w:rPr>
          <w:rFonts w:cs="Times New Roman"/>
          <w:sz w:val="18"/>
          <w:szCs w:val="18"/>
        </w:rPr>
        <w:t>I</w:t>
      </w:r>
      <w:r w:rsidRPr="00175ED0">
        <w:rPr>
          <w:rFonts w:cs="Times New Roman"/>
          <w:sz w:val="18"/>
          <w:szCs w:val="18"/>
        </w:rPr>
        <w:t xml:space="preserve"> izmjenama i dopunama P</w:t>
      </w:r>
      <w:r>
        <w:rPr>
          <w:rFonts w:cs="Times New Roman"/>
          <w:sz w:val="18"/>
          <w:szCs w:val="18"/>
        </w:rPr>
        <w:t>roračuna za 20</w:t>
      </w:r>
      <w:r w:rsidR="00576A2A">
        <w:rPr>
          <w:rFonts w:cs="Times New Roman"/>
          <w:sz w:val="18"/>
          <w:szCs w:val="18"/>
        </w:rPr>
        <w:t>2</w:t>
      </w:r>
      <w:r w:rsidR="003E35DF">
        <w:rPr>
          <w:rFonts w:cs="Times New Roman"/>
          <w:sz w:val="18"/>
          <w:szCs w:val="18"/>
        </w:rPr>
        <w:t>6</w:t>
      </w:r>
      <w:r w:rsidRPr="00175ED0">
        <w:rPr>
          <w:rFonts w:cs="Times New Roman"/>
          <w:sz w:val="18"/>
          <w:szCs w:val="18"/>
        </w:rPr>
        <w:t>.godinu</w:t>
      </w:r>
    </w:p>
    <w:p w14:paraId="32D1E09D" w14:textId="6B9C4E80" w:rsidR="00BB65C5" w:rsidRDefault="00F87827" w:rsidP="00C56920">
      <w:pPr>
        <w:autoSpaceDE w:val="0"/>
        <w:autoSpaceDN w:val="0"/>
        <w:adjustRightInd w:val="0"/>
        <w:spacing w:after="0" w:line="240" w:lineRule="auto"/>
        <w:jc w:val="both"/>
        <w:rPr>
          <w:rFonts w:cs="Times New Roman"/>
          <w:sz w:val="24"/>
          <w:szCs w:val="24"/>
        </w:rPr>
      </w:pPr>
      <w:r>
        <w:rPr>
          <w:rFonts w:cs="Times New Roman"/>
          <w:sz w:val="24"/>
          <w:szCs w:val="24"/>
        </w:rPr>
        <w:lastRenderedPageBreak/>
        <w:t xml:space="preserve">Skupina 61 – prihodi od poreza su veći za </w:t>
      </w:r>
      <w:r w:rsidR="003E35DF" w:rsidRPr="003E35DF">
        <w:rPr>
          <w:rFonts w:cs="Times New Roman"/>
          <w:sz w:val="24"/>
          <w:szCs w:val="24"/>
        </w:rPr>
        <w:t>2.675.000</w:t>
      </w:r>
      <w:r w:rsidR="003E35DF">
        <w:rPr>
          <w:rFonts w:cs="Times New Roman"/>
          <w:sz w:val="24"/>
          <w:szCs w:val="24"/>
        </w:rPr>
        <w:t xml:space="preserve"> </w:t>
      </w:r>
      <w:r>
        <w:rPr>
          <w:rFonts w:cs="Times New Roman"/>
          <w:sz w:val="24"/>
          <w:szCs w:val="24"/>
        </w:rPr>
        <w:t xml:space="preserve">eura te </w:t>
      </w:r>
      <w:r w:rsidR="006A0C30">
        <w:rPr>
          <w:rFonts w:cs="Times New Roman"/>
          <w:sz w:val="24"/>
          <w:szCs w:val="24"/>
        </w:rPr>
        <w:t xml:space="preserve">se planiraju u iznosu od </w:t>
      </w:r>
      <w:r>
        <w:rPr>
          <w:rFonts w:cs="Times New Roman"/>
          <w:sz w:val="24"/>
          <w:szCs w:val="24"/>
        </w:rPr>
        <w:t xml:space="preserve"> </w:t>
      </w:r>
      <w:r w:rsidR="003E35DF" w:rsidRPr="003E35DF">
        <w:rPr>
          <w:rFonts w:cs="Times New Roman"/>
          <w:sz w:val="24"/>
          <w:szCs w:val="24"/>
        </w:rPr>
        <w:t>25.485.000</w:t>
      </w:r>
      <w:r w:rsidR="003E35DF">
        <w:rPr>
          <w:rFonts w:cs="Times New Roman"/>
          <w:sz w:val="24"/>
          <w:szCs w:val="24"/>
        </w:rPr>
        <w:t xml:space="preserve"> </w:t>
      </w:r>
      <w:r>
        <w:rPr>
          <w:rFonts w:cs="Times New Roman"/>
          <w:sz w:val="24"/>
          <w:szCs w:val="24"/>
        </w:rPr>
        <w:t>eura</w:t>
      </w:r>
      <w:r w:rsidR="005A55AD">
        <w:rPr>
          <w:rFonts w:cs="Times New Roman"/>
          <w:sz w:val="24"/>
          <w:szCs w:val="24"/>
        </w:rPr>
        <w:t xml:space="preserve"> i to zbog</w:t>
      </w:r>
      <w:r w:rsidR="001B3B63">
        <w:rPr>
          <w:rFonts w:cs="Times New Roman"/>
          <w:sz w:val="24"/>
          <w:szCs w:val="24"/>
        </w:rPr>
        <w:t xml:space="preserve"> </w:t>
      </w:r>
      <w:r w:rsidR="008A5418">
        <w:rPr>
          <w:rFonts w:cs="Times New Roman"/>
          <w:sz w:val="24"/>
          <w:szCs w:val="24"/>
        </w:rPr>
        <w:t xml:space="preserve">povećanja </w:t>
      </w:r>
      <w:r w:rsidR="006A0C30">
        <w:rPr>
          <w:rFonts w:cs="Times New Roman"/>
          <w:sz w:val="24"/>
          <w:szCs w:val="24"/>
        </w:rPr>
        <w:t xml:space="preserve">prihoda od </w:t>
      </w:r>
      <w:r w:rsidR="001B3B63">
        <w:rPr>
          <w:rFonts w:cs="Times New Roman"/>
          <w:sz w:val="24"/>
          <w:szCs w:val="24"/>
        </w:rPr>
        <w:t>porez</w:t>
      </w:r>
      <w:r w:rsidR="005A55AD">
        <w:rPr>
          <w:rFonts w:cs="Times New Roman"/>
          <w:sz w:val="24"/>
          <w:szCs w:val="24"/>
        </w:rPr>
        <w:t>a</w:t>
      </w:r>
      <w:r w:rsidR="001B3B63">
        <w:rPr>
          <w:rFonts w:cs="Times New Roman"/>
          <w:sz w:val="24"/>
          <w:szCs w:val="24"/>
        </w:rPr>
        <w:t xml:space="preserve"> na dohodak koji su veći za </w:t>
      </w:r>
      <w:r w:rsidR="00E732F4">
        <w:rPr>
          <w:rFonts w:cs="Times New Roman"/>
          <w:sz w:val="24"/>
          <w:szCs w:val="24"/>
        </w:rPr>
        <w:t>13</w:t>
      </w:r>
      <w:r w:rsidR="001B3B63">
        <w:rPr>
          <w:rFonts w:cs="Times New Roman"/>
          <w:sz w:val="24"/>
          <w:szCs w:val="24"/>
        </w:rPr>
        <w:t>,</w:t>
      </w:r>
      <w:r w:rsidR="00E732F4">
        <w:rPr>
          <w:rFonts w:cs="Times New Roman"/>
          <w:sz w:val="24"/>
          <w:szCs w:val="24"/>
        </w:rPr>
        <w:t>23</w:t>
      </w:r>
      <w:r w:rsidR="001B3B63">
        <w:rPr>
          <w:rFonts w:cs="Times New Roman"/>
          <w:sz w:val="24"/>
          <w:szCs w:val="24"/>
        </w:rPr>
        <w:t xml:space="preserve"> %</w:t>
      </w:r>
      <w:r w:rsidR="00D27EF3">
        <w:rPr>
          <w:rFonts w:cs="Times New Roman"/>
          <w:sz w:val="24"/>
          <w:szCs w:val="24"/>
        </w:rPr>
        <w:t xml:space="preserve">, </w:t>
      </w:r>
      <w:r w:rsidR="001B3B63">
        <w:rPr>
          <w:rFonts w:cs="Times New Roman"/>
          <w:sz w:val="24"/>
          <w:szCs w:val="24"/>
        </w:rPr>
        <w:t xml:space="preserve">uglavnom zbog </w:t>
      </w:r>
      <w:r w:rsidR="005A55AD">
        <w:rPr>
          <w:rFonts w:cs="Times New Roman"/>
          <w:sz w:val="24"/>
          <w:szCs w:val="24"/>
        </w:rPr>
        <w:t>zakonskog povećanja minimalne</w:t>
      </w:r>
      <w:r w:rsidR="008A5418">
        <w:rPr>
          <w:rFonts w:cs="Times New Roman"/>
          <w:sz w:val="24"/>
          <w:szCs w:val="24"/>
        </w:rPr>
        <w:t xml:space="preserve"> bruto</w:t>
      </w:r>
      <w:r w:rsidR="005A55AD">
        <w:rPr>
          <w:rFonts w:cs="Times New Roman"/>
          <w:sz w:val="24"/>
          <w:szCs w:val="24"/>
        </w:rPr>
        <w:t xml:space="preserve"> plaće  a time i </w:t>
      </w:r>
      <w:r w:rsidR="001B3B63">
        <w:rPr>
          <w:rFonts w:cs="Times New Roman"/>
          <w:sz w:val="24"/>
          <w:szCs w:val="24"/>
        </w:rPr>
        <w:t>rasta plaća</w:t>
      </w:r>
      <w:r w:rsidR="005A55AD">
        <w:rPr>
          <w:rFonts w:cs="Times New Roman"/>
          <w:sz w:val="24"/>
          <w:szCs w:val="24"/>
        </w:rPr>
        <w:t xml:space="preserve"> općenito</w:t>
      </w:r>
      <w:r w:rsidR="001B3B63">
        <w:rPr>
          <w:rFonts w:cs="Times New Roman"/>
          <w:sz w:val="24"/>
          <w:szCs w:val="24"/>
        </w:rPr>
        <w:t>.</w:t>
      </w:r>
    </w:p>
    <w:p w14:paraId="1863E296" w14:textId="2579F1AC" w:rsidR="00B3263B" w:rsidRDefault="00B3263B"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Usporedbom ostvarenja </w:t>
      </w:r>
      <w:r w:rsidR="000A3AFC">
        <w:rPr>
          <w:rFonts w:cs="Times New Roman"/>
          <w:sz w:val="24"/>
          <w:szCs w:val="24"/>
        </w:rPr>
        <w:t xml:space="preserve">prihoda poreza na dohodak </w:t>
      </w:r>
      <w:r w:rsidR="00F1254E">
        <w:rPr>
          <w:rFonts w:cs="Times New Roman"/>
          <w:sz w:val="24"/>
          <w:szCs w:val="24"/>
        </w:rPr>
        <w:t>za prva četiri</w:t>
      </w:r>
      <w:r>
        <w:rPr>
          <w:rFonts w:cs="Times New Roman"/>
          <w:sz w:val="24"/>
          <w:szCs w:val="24"/>
        </w:rPr>
        <w:t xml:space="preserve"> mjeseca ove godine s</w:t>
      </w:r>
      <w:r w:rsidR="00F1254E">
        <w:rPr>
          <w:rFonts w:cs="Times New Roman"/>
          <w:sz w:val="24"/>
          <w:szCs w:val="24"/>
        </w:rPr>
        <w:t xml:space="preserve"> istim razdobljem</w:t>
      </w:r>
      <w:r>
        <w:rPr>
          <w:rFonts w:cs="Times New Roman"/>
          <w:sz w:val="24"/>
          <w:szCs w:val="24"/>
        </w:rPr>
        <w:t xml:space="preserve"> prošle godine uočavamo znatni porast što nam </w:t>
      </w:r>
      <w:r w:rsidR="00D27EF3">
        <w:rPr>
          <w:rFonts w:cs="Times New Roman"/>
          <w:sz w:val="24"/>
          <w:szCs w:val="24"/>
        </w:rPr>
        <w:t>omogućava</w:t>
      </w:r>
      <w:r>
        <w:rPr>
          <w:rFonts w:cs="Times New Roman"/>
          <w:sz w:val="24"/>
          <w:szCs w:val="24"/>
        </w:rPr>
        <w:t xml:space="preserve"> planiranje i znatno većih prihoda za cijelu 202</w:t>
      </w:r>
      <w:r w:rsidR="00F1254E">
        <w:rPr>
          <w:rFonts w:cs="Times New Roman"/>
          <w:sz w:val="24"/>
          <w:szCs w:val="24"/>
        </w:rPr>
        <w:t>6</w:t>
      </w:r>
      <w:r>
        <w:rPr>
          <w:rFonts w:cs="Times New Roman"/>
          <w:sz w:val="24"/>
          <w:szCs w:val="24"/>
        </w:rPr>
        <w:t>.godinu.</w:t>
      </w:r>
    </w:p>
    <w:p w14:paraId="143CFFF5" w14:textId="77777777" w:rsidR="00E732F4" w:rsidRDefault="00E732F4" w:rsidP="00C56920">
      <w:pPr>
        <w:autoSpaceDE w:val="0"/>
        <w:autoSpaceDN w:val="0"/>
        <w:adjustRightInd w:val="0"/>
        <w:spacing w:after="0" w:line="240" w:lineRule="auto"/>
        <w:jc w:val="both"/>
        <w:rPr>
          <w:rFonts w:cs="Times New Roman"/>
          <w:sz w:val="24"/>
          <w:szCs w:val="24"/>
        </w:rPr>
      </w:pPr>
    </w:p>
    <w:tbl>
      <w:tblPr>
        <w:tblW w:w="8217" w:type="dxa"/>
        <w:tblLook w:val="04A0" w:firstRow="1" w:lastRow="0" w:firstColumn="1" w:lastColumn="0" w:noHBand="0" w:noVBand="1"/>
      </w:tblPr>
      <w:tblGrid>
        <w:gridCol w:w="2689"/>
        <w:gridCol w:w="1984"/>
        <w:gridCol w:w="1843"/>
        <w:gridCol w:w="1701"/>
      </w:tblGrid>
      <w:tr w:rsidR="00E732F4" w:rsidRPr="00E732F4" w14:paraId="5F3C01B3" w14:textId="77777777" w:rsidTr="00E732F4">
        <w:trPr>
          <w:trHeight w:val="600"/>
        </w:trPr>
        <w:tc>
          <w:tcPr>
            <w:tcW w:w="2689"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14:paraId="46C987CA" w14:textId="77777777" w:rsidR="00E732F4" w:rsidRPr="00E732F4" w:rsidRDefault="00E732F4" w:rsidP="00E732F4">
            <w:pPr>
              <w:spacing w:after="0" w:line="240" w:lineRule="auto"/>
              <w:jc w:val="center"/>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Naziv</w:t>
            </w:r>
          </w:p>
        </w:tc>
        <w:tc>
          <w:tcPr>
            <w:tcW w:w="1984" w:type="dxa"/>
            <w:tcBorders>
              <w:top w:val="single" w:sz="4" w:space="0" w:color="auto"/>
              <w:left w:val="nil"/>
              <w:bottom w:val="single" w:sz="4" w:space="0" w:color="auto"/>
              <w:right w:val="single" w:sz="4" w:space="0" w:color="auto"/>
            </w:tcBorders>
            <w:shd w:val="clear" w:color="000000" w:fill="FFEB9C"/>
            <w:vAlign w:val="center"/>
            <w:hideMark/>
          </w:tcPr>
          <w:p w14:paraId="3C6B226E" w14:textId="77777777" w:rsidR="00E732F4" w:rsidRPr="00E732F4" w:rsidRDefault="00E732F4" w:rsidP="00E732F4">
            <w:pPr>
              <w:spacing w:after="0" w:line="240" w:lineRule="auto"/>
              <w:jc w:val="center"/>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Ostvarenje 30.04.2025.</w:t>
            </w:r>
          </w:p>
        </w:tc>
        <w:tc>
          <w:tcPr>
            <w:tcW w:w="1843" w:type="dxa"/>
            <w:tcBorders>
              <w:top w:val="single" w:sz="4" w:space="0" w:color="auto"/>
              <w:left w:val="nil"/>
              <w:bottom w:val="single" w:sz="4" w:space="0" w:color="auto"/>
              <w:right w:val="single" w:sz="4" w:space="0" w:color="auto"/>
            </w:tcBorders>
            <w:shd w:val="clear" w:color="000000" w:fill="FFEB9C"/>
            <w:vAlign w:val="center"/>
            <w:hideMark/>
          </w:tcPr>
          <w:p w14:paraId="7514ABD3" w14:textId="77777777" w:rsidR="00E732F4" w:rsidRPr="00E732F4" w:rsidRDefault="00E732F4" w:rsidP="00E732F4">
            <w:pPr>
              <w:spacing w:after="0" w:line="240" w:lineRule="auto"/>
              <w:jc w:val="center"/>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ostvarenje 30.04.2026.</w:t>
            </w:r>
          </w:p>
        </w:tc>
        <w:tc>
          <w:tcPr>
            <w:tcW w:w="1701" w:type="dxa"/>
            <w:tcBorders>
              <w:top w:val="single" w:sz="4" w:space="0" w:color="auto"/>
              <w:left w:val="nil"/>
              <w:bottom w:val="single" w:sz="4" w:space="0" w:color="auto"/>
              <w:right w:val="single" w:sz="4" w:space="0" w:color="auto"/>
            </w:tcBorders>
            <w:shd w:val="clear" w:color="000000" w:fill="FFEB9C"/>
            <w:vAlign w:val="center"/>
            <w:hideMark/>
          </w:tcPr>
          <w:p w14:paraId="3510C400" w14:textId="77777777" w:rsidR="00E732F4" w:rsidRPr="00E732F4" w:rsidRDefault="00E732F4" w:rsidP="00E732F4">
            <w:pPr>
              <w:spacing w:after="0" w:line="240" w:lineRule="auto"/>
              <w:jc w:val="center"/>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Indeks 2026/2025</w:t>
            </w:r>
          </w:p>
        </w:tc>
      </w:tr>
      <w:tr w:rsidR="00E732F4" w:rsidRPr="00E732F4" w14:paraId="508A5235" w14:textId="77777777" w:rsidTr="00E732F4">
        <w:trPr>
          <w:trHeight w:val="300"/>
        </w:trPr>
        <w:tc>
          <w:tcPr>
            <w:tcW w:w="2689" w:type="dxa"/>
            <w:tcBorders>
              <w:top w:val="nil"/>
              <w:left w:val="single" w:sz="4" w:space="0" w:color="auto"/>
              <w:bottom w:val="single" w:sz="4" w:space="0" w:color="auto"/>
              <w:right w:val="single" w:sz="4" w:space="0" w:color="auto"/>
            </w:tcBorders>
            <w:vAlign w:val="center"/>
            <w:hideMark/>
          </w:tcPr>
          <w:p w14:paraId="1C1A17BB" w14:textId="77777777" w:rsidR="00E732F4" w:rsidRPr="00E732F4" w:rsidRDefault="00E732F4" w:rsidP="00E732F4">
            <w:pPr>
              <w:spacing w:after="0" w:line="240" w:lineRule="auto"/>
              <w:rPr>
                <w:rFonts w:ascii="Calibri" w:eastAsia="Times New Roman" w:hAnsi="Calibri" w:cs="Calibri"/>
                <w:color w:val="000000"/>
                <w:lang w:eastAsia="hr-HR"/>
              </w:rPr>
            </w:pPr>
            <w:r w:rsidRPr="00E732F4">
              <w:rPr>
                <w:rFonts w:ascii="Calibri" w:eastAsia="Times New Roman" w:hAnsi="Calibri" w:cs="Calibri"/>
                <w:color w:val="000000"/>
                <w:lang w:eastAsia="hr-HR"/>
              </w:rPr>
              <w:t xml:space="preserve">611-Porez na dohodak </w:t>
            </w:r>
          </w:p>
        </w:tc>
        <w:tc>
          <w:tcPr>
            <w:tcW w:w="1984" w:type="dxa"/>
            <w:tcBorders>
              <w:top w:val="nil"/>
              <w:left w:val="nil"/>
              <w:bottom w:val="single" w:sz="4" w:space="0" w:color="auto"/>
              <w:right w:val="single" w:sz="4" w:space="0" w:color="auto"/>
            </w:tcBorders>
            <w:noWrap/>
            <w:vAlign w:val="center"/>
            <w:hideMark/>
          </w:tcPr>
          <w:p w14:paraId="300D2365" w14:textId="77777777" w:rsidR="00E732F4" w:rsidRPr="00E732F4" w:rsidRDefault="00E732F4" w:rsidP="00E732F4">
            <w:pPr>
              <w:spacing w:after="0" w:line="240" w:lineRule="auto"/>
              <w:jc w:val="right"/>
              <w:rPr>
                <w:rFonts w:ascii="Calibri" w:eastAsia="Times New Roman" w:hAnsi="Calibri" w:cs="Calibri"/>
                <w:color w:val="000000"/>
                <w:lang w:eastAsia="hr-HR"/>
              </w:rPr>
            </w:pPr>
            <w:r w:rsidRPr="00E732F4">
              <w:rPr>
                <w:rFonts w:ascii="Calibri" w:eastAsia="Times New Roman" w:hAnsi="Calibri" w:cs="Calibri"/>
                <w:color w:val="000000"/>
                <w:lang w:eastAsia="hr-HR"/>
              </w:rPr>
              <w:t>7.319.514</w:t>
            </w:r>
          </w:p>
        </w:tc>
        <w:tc>
          <w:tcPr>
            <w:tcW w:w="1843" w:type="dxa"/>
            <w:tcBorders>
              <w:top w:val="nil"/>
              <w:left w:val="nil"/>
              <w:bottom w:val="single" w:sz="4" w:space="0" w:color="auto"/>
              <w:right w:val="single" w:sz="4" w:space="0" w:color="auto"/>
            </w:tcBorders>
            <w:noWrap/>
            <w:vAlign w:val="center"/>
            <w:hideMark/>
          </w:tcPr>
          <w:p w14:paraId="0313B7F5" w14:textId="77777777" w:rsidR="00E732F4" w:rsidRPr="00E732F4" w:rsidRDefault="00E732F4" w:rsidP="00E732F4">
            <w:pPr>
              <w:spacing w:after="0" w:line="240" w:lineRule="auto"/>
              <w:jc w:val="right"/>
              <w:rPr>
                <w:rFonts w:ascii="Calibri" w:eastAsia="Times New Roman" w:hAnsi="Calibri" w:cs="Calibri"/>
                <w:color w:val="000000"/>
                <w:lang w:eastAsia="hr-HR"/>
              </w:rPr>
            </w:pPr>
            <w:r w:rsidRPr="00E732F4">
              <w:rPr>
                <w:rFonts w:ascii="Calibri" w:eastAsia="Times New Roman" w:hAnsi="Calibri" w:cs="Calibri"/>
                <w:color w:val="000000"/>
                <w:lang w:eastAsia="hr-HR"/>
              </w:rPr>
              <w:t>8.938.864</w:t>
            </w:r>
          </w:p>
        </w:tc>
        <w:tc>
          <w:tcPr>
            <w:tcW w:w="1701" w:type="dxa"/>
            <w:tcBorders>
              <w:top w:val="nil"/>
              <w:left w:val="nil"/>
              <w:bottom w:val="single" w:sz="4" w:space="0" w:color="auto"/>
              <w:right w:val="single" w:sz="4" w:space="0" w:color="auto"/>
            </w:tcBorders>
            <w:noWrap/>
            <w:vAlign w:val="center"/>
            <w:hideMark/>
          </w:tcPr>
          <w:p w14:paraId="2684D273" w14:textId="4B374F5D" w:rsidR="00E732F4" w:rsidRPr="00E732F4" w:rsidRDefault="00E732F4" w:rsidP="00E732F4">
            <w:pPr>
              <w:spacing w:after="0" w:line="240" w:lineRule="auto"/>
              <w:jc w:val="right"/>
              <w:rPr>
                <w:rFonts w:ascii="Calibri" w:eastAsia="Times New Roman" w:hAnsi="Calibri" w:cs="Calibri"/>
                <w:color w:val="000000"/>
                <w:lang w:eastAsia="hr-HR"/>
              </w:rPr>
            </w:pPr>
            <w:r w:rsidRPr="00E732F4">
              <w:rPr>
                <w:rFonts w:ascii="Calibri" w:eastAsia="Times New Roman" w:hAnsi="Calibri" w:cs="Calibri"/>
                <w:color w:val="000000"/>
                <w:lang w:eastAsia="hr-HR"/>
              </w:rPr>
              <w:t>12</w:t>
            </w:r>
            <w:r>
              <w:rPr>
                <w:rFonts w:ascii="Calibri" w:eastAsia="Times New Roman" w:hAnsi="Calibri" w:cs="Calibri"/>
                <w:color w:val="000000"/>
                <w:lang w:eastAsia="hr-HR"/>
              </w:rPr>
              <w:t>2</w:t>
            </w:r>
            <w:r w:rsidRPr="00E732F4">
              <w:rPr>
                <w:rFonts w:ascii="Calibri" w:eastAsia="Times New Roman" w:hAnsi="Calibri" w:cs="Calibri"/>
                <w:color w:val="000000"/>
                <w:lang w:eastAsia="hr-HR"/>
              </w:rPr>
              <w:t>,</w:t>
            </w:r>
            <w:r>
              <w:rPr>
                <w:rFonts w:ascii="Calibri" w:eastAsia="Times New Roman" w:hAnsi="Calibri" w:cs="Calibri"/>
                <w:color w:val="000000"/>
                <w:lang w:eastAsia="hr-HR"/>
              </w:rPr>
              <w:t xml:space="preserve">12 </w:t>
            </w:r>
            <w:r w:rsidRPr="00E732F4">
              <w:rPr>
                <w:rFonts w:ascii="Calibri" w:eastAsia="Times New Roman" w:hAnsi="Calibri" w:cs="Calibri"/>
                <w:color w:val="000000"/>
                <w:lang w:eastAsia="hr-HR"/>
              </w:rPr>
              <w:t>%</w:t>
            </w:r>
          </w:p>
        </w:tc>
      </w:tr>
      <w:tr w:rsidR="00E732F4" w:rsidRPr="00E732F4" w14:paraId="7A74004E" w14:textId="77777777" w:rsidTr="00E732F4">
        <w:trPr>
          <w:trHeight w:val="300"/>
        </w:trPr>
        <w:tc>
          <w:tcPr>
            <w:tcW w:w="2689" w:type="dxa"/>
            <w:tcBorders>
              <w:top w:val="nil"/>
              <w:left w:val="single" w:sz="4" w:space="0" w:color="auto"/>
              <w:bottom w:val="single" w:sz="4" w:space="0" w:color="auto"/>
              <w:right w:val="single" w:sz="4" w:space="0" w:color="auto"/>
            </w:tcBorders>
            <w:shd w:val="clear" w:color="000000" w:fill="FFEB9C"/>
            <w:noWrap/>
            <w:vAlign w:val="center"/>
            <w:hideMark/>
          </w:tcPr>
          <w:p w14:paraId="65809038" w14:textId="77777777" w:rsidR="00E732F4" w:rsidRPr="00E732F4" w:rsidRDefault="00E732F4" w:rsidP="00E732F4">
            <w:pPr>
              <w:spacing w:after="0" w:line="240" w:lineRule="auto"/>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 </w:t>
            </w:r>
          </w:p>
        </w:tc>
        <w:tc>
          <w:tcPr>
            <w:tcW w:w="1984" w:type="dxa"/>
            <w:tcBorders>
              <w:top w:val="nil"/>
              <w:left w:val="nil"/>
              <w:bottom w:val="single" w:sz="4" w:space="0" w:color="auto"/>
              <w:right w:val="single" w:sz="4" w:space="0" w:color="auto"/>
            </w:tcBorders>
            <w:shd w:val="clear" w:color="000000" w:fill="FFEB9C"/>
            <w:noWrap/>
            <w:vAlign w:val="center"/>
            <w:hideMark/>
          </w:tcPr>
          <w:p w14:paraId="1029B3CD" w14:textId="77777777" w:rsidR="00E732F4" w:rsidRPr="00E732F4" w:rsidRDefault="00E732F4" w:rsidP="00E732F4">
            <w:pPr>
              <w:spacing w:after="0" w:line="240" w:lineRule="auto"/>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 </w:t>
            </w:r>
          </w:p>
        </w:tc>
        <w:tc>
          <w:tcPr>
            <w:tcW w:w="1843" w:type="dxa"/>
            <w:tcBorders>
              <w:top w:val="nil"/>
              <w:left w:val="nil"/>
              <w:bottom w:val="single" w:sz="4" w:space="0" w:color="auto"/>
              <w:right w:val="single" w:sz="4" w:space="0" w:color="auto"/>
            </w:tcBorders>
            <w:shd w:val="clear" w:color="000000" w:fill="FFEB9C"/>
            <w:noWrap/>
            <w:vAlign w:val="center"/>
            <w:hideMark/>
          </w:tcPr>
          <w:p w14:paraId="2AE371D3" w14:textId="77777777" w:rsidR="00E732F4" w:rsidRPr="00E732F4" w:rsidRDefault="00E732F4" w:rsidP="00E732F4">
            <w:pPr>
              <w:spacing w:after="0" w:line="240" w:lineRule="auto"/>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 </w:t>
            </w:r>
          </w:p>
        </w:tc>
        <w:tc>
          <w:tcPr>
            <w:tcW w:w="1701" w:type="dxa"/>
            <w:tcBorders>
              <w:top w:val="nil"/>
              <w:left w:val="nil"/>
              <w:bottom w:val="single" w:sz="4" w:space="0" w:color="auto"/>
              <w:right w:val="single" w:sz="4" w:space="0" w:color="auto"/>
            </w:tcBorders>
            <w:shd w:val="clear" w:color="000000" w:fill="FFEB9C"/>
            <w:noWrap/>
            <w:vAlign w:val="center"/>
            <w:hideMark/>
          </w:tcPr>
          <w:p w14:paraId="729287E3" w14:textId="77777777" w:rsidR="00E732F4" w:rsidRPr="00E732F4" w:rsidRDefault="00E732F4" w:rsidP="00E732F4">
            <w:pPr>
              <w:spacing w:after="0" w:line="240" w:lineRule="auto"/>
              <w:rPr>
                <w:rFonts w:ascii="Calibri" w:eastAsia="Times New Roman" w:hAnsi="Calibri" w:cs="Calibri"/>
                <w:b/>
                <w:bCs/>
                <w:color w:val="000000"/>
                <w:lang w:eastAsia="hr-HR"/>
              </w:rPr>
            </w:pPr>
            <w:r w:rsidRPr="00E732F4">
              <w:rPr>
                <w:rFonts w:ascii="Calibri" w:eastAsia="Times New Roman" w:hAnsi="Calibri" w:cs="Calibri"/>
                <w:b/>
                <w:bCs/>
                <w:color w:val="000000"/>
                <w:lang w:eastAsia="hr-HR"/>
              </w:rPr>
              <w:t> </w:t>
            </w:r>
          </w:p>
        </w:tc>
      </w:tr>
    </w:tbl>
    <w:p w14:paraId="02EF8B94" w14:textId="77777777" w:rsidR="00E732F4" w:rsidRDefault="00E732F4" w:rsidP="00C56920">
      <w:pPr>
        <w:autoSpaceDE w:val="0"/>
        <w:autoSpaceDN w:val="0"/>
        <w:adjustRightInd w:val="0"/>
        <w:spacing w:after="0" w:line="240" w:lineRule="auto"/>
        <w:jc w:val="both"/>
        <w:rPr>
          <w:rFonts w:cs="Times New Roman"/>
          <w:sz w:val="24"/>
          <w:szCs w:val="24"/>
        </w:rPr>
      </w:pPr>
    </w:p>
    <w:p w14:paraId="577A9B49" w14:textId="77777777" w:rsidR="00BB65C5" w:rsidRDefault="00BB65C5" w:rsidP="00C56920">
      <w:pPr>
        <w:autoSpaceDE w:val="0"/>
        <w:autoSpaceDN w:val="0"/>
        <w:adjustRightInd w:val="0"/>
        <w:spacing w:after="0" w:line="240" w:lineRule="auto"/>
        <w:jc w:val="both"/>
        <w:rPr>
          <w:rFonts w:cs="Times New Roman"/>
          <w:sz w:val="24"/>
          <w:szCs w:val="24"/>
        </w:rPr>
      </w:pPr>
    </w:p>
    <w:p w14:paraId="1C2CE498" w14:textId="78F86192" w:rsidR="00FC50BB" w:rsidRDefault="00142BDD"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Skupina 63 - </w:t>
      </w:r>
      <w:r w:rsidRPr="00142BDD">
        <w:rPr>
          <w:rFonts w:cs="Times New Roman"/>
          <w:sz w:val="24"/>
          <w:szCs w:val="24"/>
        </w:rPr>
        <w:t>Pomoći iz inozemstva i od subjekata unutar općeg proračuna</w:t>
      </w:r>
      <w:r>
        <w:rPr>
          <w:rFonts w:cs="Times New Roman"/>
          <w:sz w:val="24"/>
          <w:szCs w:val="24"/>
        </w:rPr>
        <w:t xml:space="preserve"> su </w:t>
      </w:r>
      <w:r w:rsidR="00FC50BB">
        <w:rPr>
          <w:rFonts w:cs="Times New Roman"/>
          <w:sz w:val="24"/>
          <w:szCs w:val="24"/>
        </w:rPr>
        <w:t xml:space="preserve">veće </w:t>
      </w:r>
      <w:r>
        <w:rPr>
          <w:rFonts w:cs="Times New Roman"/>
          <w:sz w:val="24"/>
          <w:szCs w:val="24"/>
        </w:rPr>
        <w:t xml:space="preserve"> za </w:t>
      </w:r>
      <w:r w:rsidR="00E551AF">
        <w:rPr>
          <w:rFonts w:cs="Times New Roman"/>
          <w:sz w:val="24"/>
          <w:szCs w:val="24"/>
        </w:rPr>
        <w:t xml:space="preserve">ukupno </w:t>
      </w:r>
      <w:r w:rsidR="00E31ABD" w:rsidRPr="00E31ABD">
        <w:rPr>
          <w:rFonts w:cs="Times New Roman"/>
          <w:sz w:val="24"/>
          <w:szCs w:val="24"/>
        </w:rPr>
        <w:t>261.723,00</w:t>
      </w:r>
      <w:r w:rsidR="00E31ABD">
        <w:rPr>
          <w:rFonts w:cs="Times New Roman"/>
          <w:sz w:val="24"/>
          <w:szCs w:val="24"/>
        </w:rPr>
        <w:t xml:space="preserve"> </w:t>
      </w:r>
      <w:r w:rsidR="002E38DD">
        <w:rPr>
          <w:rFonts w:cs="Times New Roman"/>
          <w:sz w:val="24"/>
          <w:szCs w:val="24"/>
        </w:rPr>
        <w:t>eura</w:t>
      </w:r>
      <w:r w:rsidR="00E84374">
        <w:rPr>
          <w:rFonts w:cs="Times New Roman"/>
          <w:sz w:val="24"/>
          <w:szCs w:val="24"/>
        </w:rPr>
        <w:t xml:space="preserve"> odnosno </w:t>
      </w:r>
      <w:r w:rsidR="00E31ABD">
        <w:rPr>
          <w:rFonts w:cs="Times New Roman"/>
          <w:sz w:val="24"/>
          <w:szCs w:val="24"/>
        </w:rPr>
        <w:t>2</w:t>
      </w:r>
      <w:r w:rsidR="00E84374">
        <w:rPr>
          <w:rFonts w:cs="Times New Roman"/>
          <w:sz w:val="24"/>
          <w:szCs w:val="24"/>
        </w:rPr>
        <w:t>,</w:t>
      </w:r>
      <w:r w:rsidR="00E31ABD">
        <w:rPr>
          <w:rFonts w:cs="Times New Roman"/>
          <w:sz w:val="24"/>
          <w:szCs w:val="24"/>
        </w:rPr>
        <w:t>05</w:t>
      </w:r>
      <w:r w:rsidR="00E84374">
        <w:rPr>
          <w:rFonts w:cs="Times New Roman"/>
          <w:sz w:val="24"/>
          <w:szCs w:val="24"/>
        </w:rPr>
        <w:t xml:space="preserve"> % u odnosu na izvorni plan</w:t>
      </w:r>
      <w:r w:rsidR="00F604C3">
        <w:rPr>
          <w:rFonts w:cs="Times New Roman"/>
          <w:sz w:val="24"/>
          <w:szCs w:val="24"/>
        </w:rPr>
        <w:t>.</w:t>
      </w:r>
      <w:r w:rsidR="00E84374">
        <w:rPr>
          <w:rFonts w:cs="Times New Roman"/>
          <w:sz w:val="24"/>
          <w:szCs w:val="24"/>
        </w:rPr>
        <w:t xml:space="preserve"> </w:t>
      </w:r>
    </w:p>
    <w:p w14:paraId="3B453C75" w14:textId="77777777" w:rsidR="00412A07" w:rsidRDefault="00412A07" w:rsidP="00C56920">
      <w:pPr>
        <w:autoSpaceDE w:val="0"/>
        <w:autoSpaceDN w:val="0"/>
        <w:adjustRightInd w:val="0"/>
        <w:spacing w:after="0" w:line="240" w:lineRule="auto"/>
        <w:jc w:val="both"/>
        <w:rPr>
          <w:rFonts w:cs="Times New Roman"/>
          <w:sz w:val="24"/>
          <w:szCs w:val="24"/>
        </w:rPr>
      </w:pPr>
    </w:p>
    <w:p w14:paraId="2711A8AB" w14:textId="77777777" w:rsidR="00F90AC1" w:rsidRDefault="00E84374" w:rsidP="00C56920">
      <w:pPr>
        <w:autoSpaceDE w:val="0"/>
        <w:autoSpaceDN w:val="0"/>
        <w:adjustRightInd w:val="0"/>
        <w:spacing w:after="0" w:line="240" w:lineRule="auto"/>
        <w:jc w:val="both"/>
        <w:rPr>
          <w:rFonts w:cs="Times New Roman"/>
          <w:sz w:val="24"/>
          <w:szCs w:val="24"/>
        </w:rPr>
      </w:pPr>
      <w:r>
        <w:rPr>
          <w:rFonts w:cs="Times New Roman"/>
          <w:sz w:val="24"/>
          <w:szCs w:val="24"/>
        </w:rPr>
        <w:t>Od navedenog , tekuće pomoći</w:t>
      </w:r>
      <w:r w:rsidR="00412A07">
        <w:rPr>
          <w:rFonts w:cs="Times New Roman"/>
          <w:sz w:val="24"/>
          <w:szCs w:val="24"/>
        </w:rPr>
        <w:t xml:space="preserve"> od međunarodnih organizacija su veće za </w:t>
      </w:r>
      <w:r w:rsidR="00F90AC1">
        <w:rPr>
          <w:rFonts w:cs="Times New Roman"/>
          <w:sz w:val="24"/>
          <w:szCs w:val="24"/>
        </w:rPr>
        <w:t>135</w:t>
      </w:r>
      <w:r w:rsidR="00412A07">
        <w:rPr>
          <w:rFonts w:cs="Times New Roman"/>
          <w:sz w:val="24"/>
          <w:szCs w:val="24"/>
        </w:rPr>
        <w:t>.</w:t>
      </w:r>
      <w:r w:rsidR="00F90AC1">
        <w:rPr>
          <w:rFonts w:cs="Times New Roman"/>
          <w:sz w:val="24"/>
          <w:szCs w:val="24"/>
        </w:rPr>
        <w:t>000</w:t>
      </w:r>
      <w:r w:rsidR="00412A07">
        <w:rPr>
          <w:rFonts w:cs="Times New Roman"/>
          <w:sz w:val="24"/>
          <w:szCs w:val="24"/>
        </w:rPr>
        <w:t xml:space="preserve"> eura </w:t>
      </w:r>
      <w:r w:rsidR="00515194">
        <w:rPr>
          <w:rFonts w:cs="Times New Roman"/>
          <w:sz w:val="24"/>
          <w:szCs w:val="24"/>
        </w:rPr>
        <w:t xml:space="preserve">a odnosi se sredstva koja će grad dobiti za EU projekte. </w:t>
      </w:r>
    </w:p>
    <w:p w14:paraId="3B7C923F" w14:textId="77777777" w:rsidR="00F90AC1" w:rsidRDefault="00F90AC1" w:rsidP="00C56920">
      <w:pPr>
        <w:autoSpaceDE w:val="0"/>
        <w:autoSpaceDN w:val="0"/>
        <w:adjustRightInd w:val="0"/>
        <w:spacing w:after="0" w:line="240" w:lineRule="auto"/>
        <w:jc w:val="both"/>
        <w:rPr>
          <w:rFonts w:cs="Times New Roman"/>
          <w:sz w:val="24"/>
          <w:szCs w:val="24"/>
        </w:rPr>
      </w:pPr>
    </w:p>
    <w:p w14:paraId="5CB0AB69" w14:textId="09797687" w:rsidR="00F90AC1" w:rsidRDefault="00F90AC1" w:rsidP="00F90AC1">
      <w:pPr>
        <w:autoSpaceDE w:val="0"/>
        <w:autoSpaceDN w:val="0"/>
        <w:adjustRightInd w:val="0"/>
        <w:spacing w:after="0" w:line="240" w:lineRule="auto"/>
        <w:jc w:val="both"/>
        <w:rPr>
          <w:rFonts w:cs="Times New Roman"/>
          <w:sz w:val="24"/>
          <w:szCs w:val="24"/>
        </w:rPr>
      </w:pPr>
      <w:r w:rsidRPr="00F90AC1">
        <w:rPr>
          <w:rFonts w:cs="Times New Roman"/>
          <w:sz w:val="24"/>
          <w:szCs w:val="24"/>
        </w:rPr>
        <w:t>Tekuće pomoći iz državnog proračuna</w:t>
      </w:r>
      <w:r>
        <w:rPr>
          <w:rFonts w:cs="Times New Roman"/>
          <w:sz w:val="24"/>
          <w:szCs w:val="24"/>
        </w:rPr>
        <w:t xml:space="preserve"> se smanjuju za 200.000 eura a </w:t>
      </w:r>
      <w:r w:rsidRPr="00F90AC1">
        <w:rPr>
          <w:rFonts w:cs="Times New Roman"/>
          <w:sz w:val="24"/>
          <w:szCs w:val="24"/>
        </w:rPr>
        <w:t>Kapitalne pomoći iz državnog</w:t>
      </w:r>
      <w:r>
        <w:rPr>
          <w:rFonts w:cs="Times New Roman"/>
          <w:sz w:val="24"/>
          <w:szCs w:val="24"/>
        </w:rPr>
        <w:t xml:space="preserve"> </w:t>
      </w:r>
      <w:r w:rsidRPr="00F90AC1">
        <w:rPr>
          <w:rFonts w:cs="Times New Roman"/>
          <w:sz w:val="24"/>
          <w:szCs w:val="24"/>
        </w:rPr>
        <w:t>proračuna</w:t>
      </w:r>
      <w:r>
        <w:rPr>
          <w:rFonts w:cs="Times New Roman"/>
          <w:sz w:val="24"/>
          <w:szCs w:val="24"/>
        </w:rPr>
        <w:t xml:space="preserve"> se povećavaju za 240.000 eura za dobivena sredstva obnove nogometnog igrališta.</w:t>
      </w:r>
    </w:p>
    <w:p w14:paraId="010C0ECD" w14:textId="77777777" w:rsidR="00F90AC1" w:rsidRDefault="00F90AC1" w:rsidP="00F90AC1">
      <w:pPr>
        <w:autoSpaceDE w:val="0"/>
        <w:autoSpaceDN w:val="0"/>
        <w:adjustRightInd w:val="0"/>
        <w:spacing w:after="0" w:line="240" w:lineRule="auto"/>
        <w:jc w:val="both"/>
        <w:rPr>
          <w:rFonts w:cs="Times New Roman"/>
          <w:sz w:val="24"/>
          <w:szCs w:val="24"/>
        </w:rPr>
      </w:pPr>
    </w:p>
    <w:p w14:paraId="16D416E2" w14:textId="70C76197" w:rsidR="00F90AC1" w:rsidRDefault="00F90AC1" w:rsidP="00F90AC1">
      <w:pPr>
        <w:autoSpaceDE w:val="0"/>
        <w:autoSpaceDN w:val="0"/>
        <w:adjustRightInd w:val="0"/>
        <w:spacing w:after="0" w:line="240" w:lineRule="auto"/>
        <w:jc w:val="both"/>
        <w:rPr>
          <w:rFonts w:cs="Times New Roman"/>
          <w:sz w:val="24"/>
          <w:szCs w:val="24"/>
        </w:rPr>
      </w:pPr>
      <w:r w:rsidRPr="00F90AC1">
        <w:rPr>
          <w:rFonts w:cs="Times New Roman"/>
          <w:sz w:val="24"/>
          <w:szCs w:val="24"/>
        </w:rPr>
        <w:t>Pomoći proračunskim korisnicima iz</w:t>
      </w:r>
      <w:r>
        <w:rPr>
          <w:rFonts w:cs="Times New Roman"/>
          <w:sz w:val="24"/>
          <w:szCs w:val="24"/>
        </w:rPr>
        <w:t xml:space="preserve"> </w:t>
      </w:r>
      <w:r w:rsidRPr="00F90AC1">
        <w:rPr>
          <w:rFonts w:cs="Times New Roman"/>
          <w:sz w:val="24"/>
          <w:szCs w:val="24"/>
        </w:rPr>
        <w:t>proračuna koji im nije nadležan</w:t>
      </w:r>
      <w:r>
        <w:rPr>
          <w:rFonts w:cs="Times New Roman"/>
          <w:sz w:val="24"/>
          <w:szCs w:val="24"/>
        </w:rPr>
        <w:t xml:space="preserve"> se smanjuju za 31.400 eura zbog usklade plana sa ostvarenjem dok se  </w:t>
      </w:r>
      <w:r w:rsidRPr="00F90AC1">
        <w:rPr>
          <w:rFonts w:cs="Times New Roman"/>
          <w:sz w:val="24"/>
          <w:szCs w:val="24"/>
        </w:rPr>
        <w:t>Tekuće pomoći iz državnog proračuna</w:t>
      </w:r>
      <w:r>
        <w:rPr>
          <w:rFonts w:cs="Times New Roman"/>
          <w:sz w:val="24"/>
          <w:szCs w:val="24"/>
        </w:rPr>
        <w:t xml:space="preserve"> </w:t>
      </w:r>
      <w:r w:rsidRPr="00F90AC1">
        <w:rPr>
          <w:rFonts w:cs="Times New Roman"/>
          <w:sz w:val="24"/>
          <w:szCs w:val="24"/>
        </w:rPr>
        <w:t>temeljem prijenosa EU sredstava</w:t>
      </w:r>
      <w:r>
        <w:rPr>
          <w:rFonts w:cs="Times New Roman"/>
          <w:sz w:val="24"/>
          <w:szCs w:val="24"/>
        </w:rPr>
        <w:t xml:space="preserve"> povećavaju za 118.123,00 eura od čega se </w:t>
      </w:r>
      <w:r w:rsidRPr="00F90AC1">
        <w:rPr>
          <w:rFonts w:cs="Times New Roman"/>
          <w:sz w:val="24"/>
          <w:szCs w:val="24"/>
        </w:rPr>
        <w:t>77.723,00</w:t>
      </w:r>
      <w:r>
        <w:rPr>
          <w:rFonts w:cs="Times New Roman"/>
          <w:sz w:val="24"/>
          <w:szCs w:val="24"/>
        </w:rPr>
        <w:t xml:space="preserve"> eura odnosi na prihode Razvojne agencije</w:t>
      </w:r>
      <w:r w:rsidR="00097B90">
        <w:rPr>
          <w:rFonts w:cs="Times New Roman"/>
          <w:sz w:val="24"/>
          <w:szCs w:val="24"/>
        </w:rPr>
        <w:t xml:space="preserve"> a ostalo na Projekt Zaželi.</w:t>
      </w:r>
    </w:p>
    <w:p w14:paraId="5DB4220C" w14:textId="77777777" w:rsidR="00927055" w:rsidRDefault="00927055" w:rsidP="00C56920">
      <w:pPr>
        <w:autoSpaceDE w:val="0"/>
        <w:autoSpaceDN w:val="0"/>
        <w:adjustRightInd w:val="0"/>
        <w:spacing w:after="0" w:line="240" w:lineRule="auto"/>
        <w:jc w:val="both"/>
        <w:rPr>
          <w:rFonts w:cs="Times New Roman"/>
          <w:sz w:val="24"/>
          <w:szCs w:val="24"/>
        </w:rPr>
      </w:pPr>
    </w:p>
    <w:p w14:paraId="0B73809B" w14:textId="44E8E8EF" w:rsidR="00927055" w:rsidRDefault="00927055"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Skupina 64-prihodi od imovine su veći za </w:t>
      </w:r>
      <w:r w:rsidR="00097B90">
        <w:rPr>
          <w:rFonts w:cs="Times New Roman"/>
          <w:sz w:val="24"/>
          <w:szCs w:val="24"/>
        </w:rPr>
        <w:t>22</w:t>
      </w:r>
      <w:r>
        <w:rPr>
          <w:rFonts w:cs="Times New Roman"/>
          <w:sz w:val="24"/>
          <w:szCs w:val="24"/>
        </w:rPr>
        <w:t>.</w:t>
      </w:r>
      <w:r w:rsidR="00097B90">
        <w:rPr>
          <w:rFonts w:cs="Times New Roman"/>
          <w:sz w:val="24"/>
          <w:szCs w:val="24"/>
        </w:rPr>
        <w:t>914</w:t>
      </w:r>
      <w:r>
        <w:rPr>
          <w:rFonts w:cs="Times New Roman"/>
          <w:sz w:val="24"/>
          <w:szCs w:val="24"/>
        </w:rPr>
        <w:t xml:space="preserve"> eura zbog usklade plana sa ostvarenjem prihoda od </w:t>
      </w:r>
      <w:r w:rsidR="00097B90" w:rsidRPr="00097B90">
        <w:rPr>
          <w:rFonts w:cs="Times New Roman"/>
          <w:sz w:val="24"/>
          <w:szCs w:val="24"/>
        </w:rPr>
        <w:t>Kamat</w:t>
      </w:r>
      <w:r w:rsidR="00097B90">
        <w:rPr>
          <w:rFonts w:cs="Times New Roman"/>
          <w:sz w:val="24"/>
          <w:szCs w:val="24"/>
        </w:rPr>
        <w:t>a</w:t>
      </w:r>
      <w:r w:rsidR="00097B90" w:rsidRPr="00097B90">
        <w:rPr>
          <w:rFonts w:cs="Times New Roman"/>
          <w:sz w:val="24"/>
          <w:szCs w:val="24"/>
        </w:rPr>
        <w:t xml:space="preserve"> na oročena sredstva</w:t>
      </w:r>
      <w:r>
        <w:rPr>
          <w:rFonts w:cs="Times New Roman"/>
          <w:sz w:val="24"/>
          <w:szCs w:val="24"/>
        </w:rPr>
        <w:t>.</w:t>
      </w:r>
    </w:p>
    <w:p w14:paraId="01F1B6F9" w14:textId="22C8D26A" w:rsidR="008A5EEC" w:rsidRDefault="00E84374"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 </w:t>
      </w:r>
    </w:p>
    <w:p w14:paraId="275B666F" w14:textId="7992E57D" w:rsidR="00F91EEB" w:rsidRDefault="00F91EEB" w:rsidP="00C56920">
      <w:pPr>
        <w:autoSpaceDE w:val="0"/>
        <w:autoSpaceDN w:val="0"/>
        <w:adjustRightInd w:val="0"/>
        <w:spacing w:after="0" w:line="240" w:lineRule="auto"/>
        <w:jc w:val="both"/>
        <w:rPr>
          <w:rFonts w:cs="Times New Roman"/>
          <w:sz w:val="24"/>
          <w:szCs w:val="24"/>
        </w:rPr>
      </w:pPr>
      <w:r>
        <w:rPr>
          <w:rFonts w:cs="Times New Roman"/>
          <w:sz w:val="24"/>
          <w:szCs w:val="24"/>
        </w:rPr>
        <w:t xml:space="preserve">Skupina 65 - </w:t>
      </w:r>
      <w:r w:rsidRPr="00F91EEB">
        <w:rPr>
          <w:rFonts w:cs="Times New Roman"/>
          <w:sz w:val="24"/>
          <w:szCs w:val="24"/>
        </w:rPr>
        <w:t>Prihodi od administrativnih pristojbi i po posebnim propisima</w:t>
      </w:r>
      <w:r>
        <w:rPr>
          <w:rFonts w:cs="Times New Roman"/>
          <w:sz w:val="24"/>
          <w:szCs w:val="24"/>
        </w:rPr>
        <w:t xml:space="preserve"> su </w:t>
      </w:r>
      <w:r w:rsidR="005D04A5">
        <w:rPr>
          <w:rFonts w:cs="Times New Roman"/>
          <w:sz w:val="24"/>
          <w:szCs w:val="24"/>
        </w:rPr>
        <w:t>veći</w:t>
      </w:r>
      <w:r>
        <w:rPr>
          <w:rFonts w:cs="Times New Roman"/>
          <w:sz w:val="24"/>
          <w:szCs w:val="24"/>
        </w:rPr>
        <w:t xml:space="preserve"> za </w:t>
      </w:r>
      <w:r w:rsidR="00097B90">
        <w:rPr>
          <w:rFonts w:cs="Times New Roman"/>
          <w:sz w:val="24"/>
          <w:szCs w:val="24"/>
        </w:rPr>
        <w:t>246</w:t>
      </w:r>
      <w:r w:rsidR="0002778D" w:rsidRPr="0002778D">
        <w:rPr>
          <w:rFonts w:cs="Times New Roman"/>
          <w:sz w:val="24"/>
          <w:szCs w:val="24"/>
        </w:rPr>
        <w:t>.</w:t>
      </w:r>
      <w:r w:rsidR="00097B90">
        <w:rPr>
          <w:rFonts w:cs="Times New Roman"/>
          <w:sz w:val="24"/>
          <w:szCs w:val="24"/>
        </w:rPr>
        <w:t>000</w:t>
      </w:r>
      <w:r w:rsidR="003562A8">
        <w:rPr>
          <w:rFonts w:cs="Times New Roman"/>
          <w:sz w:val="24"/>
          <w:szCs w:val="24"/>
        </w:rPr>
        <w:t xml:space="preserve"> eura</w:t>
      </w:r>
      <w:r>
        <w:rPr>
          <w:rFonts w:cs="Times New Roman"/>
          <w:sz w:val="24"/>
          <w:szCs w:val="24"/>
        </w:rPr>
        <w:t>.</w:t>
      </w:r>
      <w:r w:rsidR="00097B90">
        <w:rPr>
          <w:rFonts w:cs="Times New Roman"/>
          <w:sz w:val="24"/>
          <w:szCs w:val="24"/>
        </w:rPr>
        <w:t xml:space="preserve"> Prihodi po posebnim propisima -652 su manji za 154.000 eura jer se tijekom ove godine neće prodavati nove grobnice i očekuje se manji prihod od vodnog doprinosa dok se, prema dosadašnjim ostvarenjima tijekom prvih 5 mjeseci ove godine,  planira povećanje prihoda od komunalnog doprinosa za 300.000 eura i komunalne naknade za 100.000 eura.</w:t>
      </w:r>
    </w:p>
    <w:p w14:paraId="7794D9D1" w14:textId="77777777" w:rsidR="006D6E93" w:rsidRDefault="006D6E93" w:rsidP="00C56920">
      <w:pPr>
        <w:autoSpaceDE w:val="0"/>
        <w:autoSpaceDN w:val="0"/>
        <w:adjustRightInd w:val="0"/>
        <w:spacing w:after="0" w:line="240" w:lineRule="auto"/>
        <w:jc w:val="both"/>
        <w:rPr>
          <w:rFonts w:cs="Times New Roman"/>
          <w:sz w:val="24"/>
          <w:szCs w:val="24"/>
        </w:rPr>
      </w:pPr>
    </w:p>
    <w:p w14:paraId="72FCFBE6" w14:textId="293BE6F4" w:rsidR="003A7311" w:rsidRDefault="003A7311" w:rsidP="003A7311">
      <w:pPr>
        <w:autoSpaceDE w:val="0"/>
        <w:autoSpaceDN w:val="0"/>
        <w:adjustRightInd w:val="0"/>
        <w:spacing w:after="0" w:line="240" w:lineRule="auto"/>
        <w:jc w:val="both"/>
        <w:rPr>
          <w:rFonts w:cs="Times New Roman"/>
          <w:sz w:val="24"/>
          <w:szCs w:val="24"/>
        </w:rPr>
      </w:pPr>
      <w:r>
        <w:rPr>
          <w:rFonts w:cs="Times New Roman"/>
          <w:sz w:val="24"/>
          <w:szCs w:val="24"/>
        </w:rPr>
        <w:t xml:space="preserve">Podskupina 661- </w:t>
      </w:r>
      <w:r w:rsidRPr="003A7311">
        <w:rPr>
          <w:rFonts w:cs="Times New Roman"/>
          <w:sz w:val="24"/>
          <w:szCs w:val="24"/>
        </w:rPr>
        <w:t>Prihodi od prodaje proizvoda i robe te</w:t>
      </w:r>
      <w:r>
        <w:rPr>
          <w:rFonts w:cs="Times New Roman"/>
          <w:sz w:val="24"/>
          <w:szCs w:val="24"/>
        </w:rPr>
        <w:t xml:space="preserve"> </w:t>
      </w:r>
      <w:r w:rsidRPr="003A7311">
        <w:rPr>
          <w:rFonts w:cs="Times New Roman"/>
          <w:sz w:val="24"/>
          <w:szCs w:val="24"/>
        </w:rPr>
        <w:t>pruženih usluga</w:t>
      </w:r>
      <w:r>
        <w:rPr>
          <w:rFonts w:cs="Times New Roman"/>
          <w:sz w:val="24"/>
          <w:szCs w:val="24"/>
        </w:rPr>
        <w:t xml:space="preserve"> se povećavaju za 121.000 eura i to uglavnom zbog naplate  10 % naknade za uređenje voda od Hrvatskih voda koju grad naplaćuje za njihov račun. </w:t>
      </w:r>
    </w:p>
    <w:p w14:paraId="17407FC9" w14:textId="77777777" w:rsidR="003108D7" w:rsidRDefault="003108D7" w:rsidP="003A7311">
      <w:pPr>
        <w:autoSpaceDE w:val="0"/>
        <w:autoSpaceDN w:val="0"/>
        <w:adjustRightInd w:val="0"/>
        <w:spacing w:after="0" w:line="240" w:lineRule="auto"/>
        <w:jc w:val="both"/>
        <w:rPr>
          <w:rFonts w:cs="Times New Roman"/>
          <w:sz w:val="24"/>
          <w:szCs w:val="24"/>
        </w:rPr>
      </w:pPr>
    </w:p>
    <w:p w14:paraId="261A8EA2" w14:textId="7A66F905" w:rsidR="003108D7" w:rsidRDefault="003108D7" w:rsidP="003108D7">
      <w:pPr>
        <w:autoSpaceDE w:val="0"/>
        <w:autoSpaceDN w:val="0"/>
        <w:adjustRightInd w:val="0"/>
        <w:spacing w:after="0" w:line="240" w:lineRule="auto"/>
        <w:jc w:val="both"/>
        <w:rPr>
          <w:rFonts w:cs="Times New Roman"/>
          <w:sz w:val="24"/>
          <w:szCs w:val="24"/>
        </w:rPr>
      </w:pPr>
      <w:r>
        <w:rPr>
          <w:rFonts w:cs="Times New Roman"/>
          <w:sz w:val="24"/>
          <w:szCs w:val="24"/>
        </w:rPr>
        <w:t xml:space="preserve">Podskupina 711- </w:t>
      </w:r>
      <w:r w:rsidRPr="003108D7">
        <w:rPr>
          <w:rFonts w:cs="Times New Roman"/>
          <w:sz w:val="24"/>
          <w:szCs w:val="24"/>
        </w:rPr>
        <w:t>Prihodi od prodaje materijalne imovine -</w:t>
      </w:r>
      <w:r>
        <w:rPr>
          <w:rFonts w:cs="Times New Roman"/>
          <w:sz w:val="24"/>
          <w:szCs w:val="24"/>
        </w:rPr>
        <w:t xml:space="preserve"> </w:t>
      </w:r>
      <w:r w:rsidRPr="003108D7">
        <w:rPr>
          <w:rFonts w:cs="Times New Roman"/>
          <w:sz w:val="24"/>
          <w:szCs w:val="24"/>
        </w:rPr>
        <w:t>prirodnih bogatstava</w:t>
      </w:r>
      <w:r>
        <w:rPr>
          <w:rFonts w:cs="Times New Roman"/>
          <w:sz w:val="24"/>
          <w:szCs w:val="24"/>
        </w:rPr>
        <w:t xml:space="preserve"> su manji za 170.000 eura zbog umanjenja prodaje građevinskog zemljišta.</w:t>
      </w:r>
    </w:p>
    <w:p w14:paraId="1076D5EB" w14:textId="77777777" w:rsidR="007D10C5" w:rsidRDefault="007D10C5" w:rsidP="003108D7">
      <w:pPr>
        <w:autoSpaceDE w:val="0"/>
        <w:autoSpaceDN w:val="0"/>
        <w:adjustRightInd w:val="0"/>
        <w:spacing w:after="0" w:line="240" w:lineRule="auto"/>
        <w:jc w:val="both"/>
        <w:rPr>
          <w:rFonts w:cs="Times New Roman"/>
          <w:sz w:val="24"/>
          <w:szCs w:val="24"/>
        </w:rPr>
      </w:pPr>
    </w:p>
    <w:p w14:paraId="40F96153" w14:textId="091BFA6C" w:rsidR="007D10C5" w:rsidRDefault="007D10C5" w:rsidP="003108D7">
      <w:pPr>
        <w:autoSpaceDE w:val="0"/>
        <w:autoSpaceDN w:val="0"/>
        <w:adjustRightInd w:val="0"/>
        <w:spacing w:after="0" w:line="240" w:lineRule="auto"/>
        <w:jc w:val="both"/>
        <w:rPr>
          <w:rFonts w:cs="Times New Roman"/>
          <w:sz w:val="24"/>
          <w:szCs w:val="24"/>
        </w:rPr>
      </w:pPr>
      <w:r>
        <w:rPr>
          <w:rFonts w:cs="Times New Roman"/>
          <w:sz w:val="24"/>
          <w:szCs w:val="24"/>
        </w:rPr>
        <w:t>Skupina 84-Primici od zaduživanja su mani za 1.250.000 eura pošto se planiraju veći porezni prihodi nema potrebe za planiranje ovolikog zaduženja.</w:t>
      </w:r>
    </w:p>
    <w:p w14:paraId="77D31D31" w14:textId="0CE647C6" w:rsidR="003108D7" w:rsidRDefault="003108D7" w:rsidP="003A7311">
      <w:pPr>
        <w:autoSpaceDE w:val="0"/>
        <w:autoSpaceDN w:val="0"/>
        <w:adjustRightInd w:val="0"/>
        <w:spacing w:after="0" w:line="240" w:lineRule="auto"/>
        <w:jc w:val="both"/>
        <w:rPr>
          <w:rFonts w:cs="Times New Roman"/>
          <w:sz w:val="24"/>
          <w:szCs w:val="24"/>
        </w:rPr>
      </w:pPr>
      <w:r>
        <w:rPr>
          <w:noProof/>
        </w:rPr>
        <w:lastRenderedPageBreak/>
        <w:drawing>
          <wp:inline distT="0" distB="0" distL="0" distR="0" wp14:anchorId="795C417B" wp14:editId="23024ECA">
            <wp:extent cx="5670550" cy="3932555"/>
            <wp:effectExtent l="19050" t="19050" r="25400" b="10795"/>
            <wp:docPr id="387349796" name="Grafikon 1">
              <a:extLst xmlns:a="http://schemas.openxmlformats.org/drawingml/2006/main">
                <a:ext uri="{FF2B5EF4-FFF2-40B4-BE49-F238E27FC236}">
                  <a16:creationId xmlns:a16="http://schemas.microsoft.com/office/drawing/2014/main" id="{9E74BCE4-6105-DD72-FC2A-0882AC97EB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B429BC" w14:textId="2A955920" w:rsidR="00712AA8" w:rsidRDefault="00712AA8" w:rsidP="00C56920">
      <w:pPr>
        <w:autoSpaceDE w:val="0"/>
        <w:autoSpaceDN w:val="0"/>
        <w:adjustRightInd w:val="0"/>
        <w:spacing w:after="0" w:line="240" w:lineRule="auto"/>
        <w:jc w:val="both"/>
        <w:rPr>
          <w:rFonts w:cs="Times New Roman"/>
          <w:sz w:val="24"/>
          <w:szCs w:val="24"/>
        </w:rPr>
      </w:pPr>
    </w:p>
    <w:p w14:paraId="48FEA6F2" w14:textId="77777777" w:rsidR="009A276D" w:rsidRDefault="009A276D" w:rsidP="00C93512">
      <w:pPr>
        <w:autoSpaceDE w:val="0"/>
        <w:autoSpaceDN w:val="0"/>
        <w:adjustRightInd w:val="0"/>
        <w:spacing w:after="0" w:line="240" w:lineRule="auto"/>
        <w:rPr>
          <w:rFonts w:cs="Times New Roman"/>
          <w:b/>
          <w:sz w:val="24"/>
          <w:szCs w:val="24"/>
          <w:u w:val="single"/>
        </w:rPr>
      </w:pPr>
    </w:p>
    <w:p w14:paraId="2D132CEF" w14:textId="0ED2D33E" w:rsidR="00C93512" w:rsidRDefault="00C93512" w:rsidP="00C93512">
      <w:pPr>
        <w:autoSpaceDE w:val="0"/>
        <w:autoSpaceDN w:val="0"/>
        <w:adjustRightInd w:val="0"/>
        <w:spacing w:after="0" w:line="240" w:lineRule="auto"/>
        <w:rPr>
          <w:rFonts w:cs="Times New Roman"/>
          <w:b/>
          <w:sz w:val="24"/>
          <w:szCs w:val="24"/>
          <w:u w:val="single"/>
        </w:rPr>
      </w:pPr>
      <w:r w:rsidRPr="009D3D4E">
        <w:rPr>
          <w:rFonts w:cs="Times New Roman"/>
          <w:b/>
          <w:sz w:val="24"/>
          <w:szCs w:val="24"/>
          <w:u w:val="single"/>
        </w:rPr>
        <w:t>Rashodi i izdaci</w:t>
      </w:r>
    </w:p>
    <w:p w14:paraId="3714D5C8" w14:textId="77777777" w:rsidR="003045AF" w:rsidRDefault="003045AF" w:rsidP="00C93512">
      <w:pPr>
        <w:autoSpaceDE w:val="0"/>
        <w:autoSpaceDN w:val="0"/>
        <w:adjustRightInd w:val="0"/>
        <w:spacing w:after="0" w:line="240" w:lineRule="auto"/>
        <w:rPr>
          <w:rFonts w:cs="Times New Roman"/>
          <w:b/>
          <w:sz w:val="24"/>
          <w:szCs w:val="24"/>
          <w:u w:val="single"/>
        </w:rPr>
      </w:pPr>
    </w:p>
    <w:p w14:paraId="39083528" w14:textId="6D6266B0" w:rsidR="00D8589F" w:rsidRDefault="00D8589F" w:rsidP="00C93512">
      <w:pPr>
        <w:autoSpaceDE w:val="0"/>
        <w:autoSpaceDN w:val="0"/>
        <w:adjustRightInd w:val="0"/>
        <w:spacing w:after="0" w:line="240" w:lineRule="auto"/>
        <w:rPr>
          <w:rFonts w:cs="Times New Roman"/>
          <w:bCs/>
          <w:sz w:val="24"/>
          <w:szCs w:val="24"/>
        </w:rPr>
      </w:pPr>
      <w:r w:rsidRPr="00D8589F">
        <w:rPr>
          <w:rFonts w:cs="Times New Roman"/>
          <w:bCs/>
          <w:sz w:val="24"/>
          <w:szCs w:val="24"/>
        </w:rPr>
        <w:t xml:space="preserve">U nastavku  prikazujemo izmjene </w:t>
      </w:r>
      <w:r>
        <w:rPr>
          <w:rFonts w:cs="Times New Roman"/>
          <w:bCs/>
          <w:sz w:val="24"/>
          <w:szCs w:val="24"/>
        </w:rPr>
        <w:t>rashoda i izdataka</w:t>
      </w:r>
      <w:r w:rsidRPr="00D8589F">
        <w:rPr>
          <w:rFonts w:cs="Times New Roman"/>
          <w:bCs/>
          <w:sz w:val="24"/>
          <w:szCs w:val="24"/>
        </w:rPr>
        <w:t xml:space="preserve"> na razinu skupine (odnosno drugoj razini računskog plana):</w:t>
      </w:r>
    </w:p>
    <w:p w14:paraId="5CBF336A" w14:textId="77777777" w:rsidR="006B35F2" w:rsidRDefault="006B35F2" w:rsidP="00C93512">
      <w:pPr>
        <w:autoSpaceDE w:val="0"/>
        <w:autoSpaceDN w:val="0"/>
        <w:adjustRightInd w:val="0"/>
        <w:spacing w:after="0" w:line="240" w:lineRule="auto"/>
        <w:rPr>
          <w:rFonts w:cs="Times New Roman"/>
          <w:bCs/>
          <w:sz w:val="24"/>
          <w:szCs w:val="24"/>
        </w:rPr>
      </w:pPr>
    </w:p>
    <w:tbl>
      <w:tblPr>
        <w:tblW w:w="9209" w:type="dxa"/>
        <w:tblLook w:val="04A0" w:firstRow="1" w:lastRow="0" w:firstColumn="1" w:lastColumn="0" w:noHBand="0" w:noVBand="1"/>
      </w:tblPr>
      <w:tblGrid>
        <w:gridCol w:w="700"/>
        <w:gridCol w:w="3831"/>
        <w:gridCol w:w="1042"/>
        <w:gridCol w:w="951"/>
        <w:gridCol w:w="1042"/>
        <w:gridCol w:w="934"/>
        <w:gridCol w:w="850"/>
      </w:tblGrid>
      <w:tr w:rsidR="006B35F2" w:rsidRPr="006B35F2" w14:paraId="61E4ED39" w14:textId="77777777" w:rsidTr="006B35F2">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5CFA5520"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Konto</w:t>
            </w:r>
          </w:p>
        </w:tc>
        <w:tc>
          <w:tcPr>
            <w:tcW w:w="3831" w:type="dxa"/>
            <w:tcBorders>
              <w:top w:val="single" w:sz="4" w:space="0" w:color="auto"/>
              <w:left w:val="nil"/>
              <w:bottom w:val="single" w:sz="4" w:space="0" w:color="auto"/>
              <w:right w:val="single" w:sz="4" w:space="0" w:color="auto"/>
            </w:tcBorders>
            <w:shd w:val="clear" w:color="000000" w:fill="FFEB9C"/>
            <w:noWrap/>
            <w:vAlign w:val="bottom"/>
            <w:hideMark/>
          </w:tcPr>
          <w:p w14:paraId="0AA08FFC"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4CC0647A"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Plan 2026</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0BDB836D"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7F4D9DAC"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1.rebalans 2026.</w:t>
            </w:r>
          </w:p>
        </w:tc>
        <w:tc>
          <w:tcPr>
            <w:tcW w:w="934" w:type="dxa"/>
            <w:tcBorders>
              <w:top w:val="single" w:sz="4" w:space="0" w:color="auto"/>
              <w:left w:val="nil"/>
              <w:bottom w:val="single" w:sz="4" w:space="0" w:color="auto"/>
              <w:right w:val="single" w:sz="4" w:space="0" w:color="auto"/>
            </w:tcBorders>
            <w:shd w:val="clear" w:color="000000" w:fill="FFEB9C"/>
            <w:noWrap/>
            <w:vAlign w:val="bottom"/>
            <w:hideMark/>
          </w:tcPr>
          <w:p w14:paraId="5FA6CEB6"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Indeks</w:t>
            </w:r>
          </w:p>
        </w:tc>
        <w:tc>
          <w:tcPr>
            <w:tcW w:w="709" w:type="dxa"/>
            <w:tcBorders>
              <w:top w:val="single" w:sz="4" w:space="0" w:color="auto"/>
              <w:left w:val="nil"/>
              <w:bottom w:val="single" w:sz="4" w:space="0" w:color="auto"/>
              <w:right w:val="single" w:sz="4" w:space="0" w:color="auto"/>
            </w:tcBorders>
            <w:shd w:val="clear" w:color="000000" w:fill="FFEB9C"/>
            <w:noWrap/>
            <w:vAlign w:val="bottom"/>
            <w:hideMark/>
          </w:tcPr>
          <w:p w14:paraId="1D550671"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Udjel</w:t>
            </w:r>
          </w:p>
        </w:tc>
      </w:tr>
      <w:tr w:rsidR="006B35F2" w:rsidRPr="006B35F2" w14:paraId="5D411631"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266D8B2F"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31</w:t>
            </w:r>
          </w:p>
        </w:tc>
        <w:tc>
          <w:tcPr>
            <w:tcW w:w="3831" w:type="dxa"/>
            <w:tcBorders>
              <w:top w:val="nil"/>
              <w:left w:val="nil"/>
              <w:bottom w:val="single" w:sz="4" w:space="0" w:color="auto"/>
              <w:right w:val="single" w:sz="4" w:space="0" w:color="auto"/>
            </w:tcBorders>
            <w:noWrap/>
            <w:vAlign w:val="bottom"/>
            <w:hideMark/>
          </w:tcPr>
          <w:p w14:paraId="53815DF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za zaposlene</w:t>
            </w:r>
          </w:p>
        </w:tc>
        <w:tc>
          <w:tcPr>
            <w:tcW w:w="1042" w:type="dxa"/>
            <w:tcBorders>
              <w:top w:val="nil"/>
              <w:left w:val="nil"/>
              <w:bottom w:val="single" w:sz="4" w:space="0" w:color="auto"/>
              <w:right w:val="single" w:sz="4" w:space="0" w:color="auto"/>
            </w:tcBorders>
            <w:noWrap/>
            <w:vAlign w:val="bottom"/>
            <w:hideMark/>
          </w:tcPr>
          <w:p w14:paraId="24FFC3E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12.702.100</w:t>
            </w:r>
          </w:p>
        </w:tc>
        <w:tc>
          <w:tcPr>
            <w:tcW w:w="951" w:type="dxa"/>
            <w:tcBorders>
              <w:top w:val="nil"/>
              <w:left w:val="nil"/>
              <w:bottom w:val="single" w:sz="4" w:space="0" w:color="auto"/>
              <w:right w:val="single" w:sz="4" w:space="0" w:color="auto"/>
            </w:tcBorders>
            <w:noWrap/>
            <w:vAlign w:val="bottom"/>
            <w:hideMark/>
          </w:tcPr>
          <w:p w14:paraId="030B143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23.200</w:t>
            </w:r>
          </w:p>
        </w:tc>
        <w:tc>
          <w:tcPr>
            <w:tcW w:w="1042" w:type="dxa"/>
            <w:tcBorders>
              <w:top w:val="nil"/>
              <w:left w:val="nil"/>
              <w:bottom w:val="single" w:sz="4" w:space="0" w:color="auto"/>
              <w:right w:val="single" w:sz="4" w:space="0" w:color="auto"/>
            </w:tcBorders>
            <w:noWrap/>
            <w:vAlign w:val="bottom"/>
            <w:hideMark/>
          </w:tcPr>
          <w:p w14:paraId="5B143F2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12.725.300</w:t>
            </w:r>
          </w:p>
        </w:tc>
        <w:tc>
          <w:tcPr>
            <w:tcW w:w="934" w:type="dxa"/>
            <w:tcBorders>
              <w:top w:val="nil"/>
              <w:left w:val="nil"/>
              <w:bottom w:val="single" w:sz="4" w:space="0" w:color="auto"/>
              <w:right w:val="single" w:sz="4" w:space="0" w:color="auto"/>
            </w:tcBorders>
            <w:noWrap/>
            <w:vAlign w:val="bottom"/>
            <w:hideMark/>
          </w:tcPr>
          <w:p w14:paraId="32C7909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100,18%</w:t>
            </w:r>
          </w:p>
        </w:tc>
        <w:tc>
          <w:tcPr>
            <w:tcW w:w="709" w:type="dxa"/>
            <w:tcBorders>
              <w:top w:val="nil"/>
              <w:left w:val="nil"/>
              <w:bottom w:val="single" w:sz="4" w:space="0" w:color="auto"/>
              <w:right w:val="single" w:sz="4" w:space="0" w:color="auto"/>
            </w:tcBorders>
            <w:noWrap/>
            <w:vAlign w:val="bottom"/>
            <w:hideMark/>
          </w:tcPr>
          <w:p w14:paraId="2D02BE0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22,73%</w:t>
            </w:r>
          </w:p>
        </w:tc>
      </w:tr>
      <w:tr w:rsidR="006B35F2" w:rsidRPr="006B35F2" w14:paraId="052D5174"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24FD351D"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32</w:t>
            </w:r>
          </w:p>
        </w:tc>
        <w:tc>
          <w:tcPr>
            <w:tcW w:w="3831" w:type="dxa"/>
            <w:tcBorders>
              <w:top w:val="nil"/>
              <w:left w:val="nil"/>
              <w:bottom w:val="single" w:sz="4" w:space="0" w:color="auto"/>
              <w:right w:val="single" w:sz="4" w:space="0" w:color="auto"/>
            </w:tcBorders>
            <w:noWrap/>
            <w:vAlign w:val="bottom"/>
            <w:hideMark/>
          </w:tcPr>
          <w:p w14:paraId="20EB4ED0"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Materijalni rashodi</w:t>
            </w:r>
          </w:p>
        </w:tc>
        <w:tc>
          <w:tcPr>
            <w:tcW w:w="1042" w:type="dxa"/>
            <w:tcBorders>
              <w:top w:val="nil"/>
              <w:left w:val="nil"/>
              <w:bottom w:val="single" w:sz="4" w:space="0" w:color="auto"/>
              <w:right w:val="single" w:sz="4" w:space="0" w:color="auto"/>
            </w:tcBorders>
            <w:noWrap/>
            <w:vAlign w:val="bottom"/>
            <w:hideMark/>
          </w:tcPr>
          <w:p w14:paraId="7E3B3AA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9.877.045</w:t>
            </w:r>
          </w:p>
        </w:tc>
        <w:tc>
          <w:tcPr>
            <w:tcW w:w="951" w:type="dxa"/>
            <w:tcBorders>
              <w:top w:val="nil"/>
              <w:left w:val="nil"/>
              <w:bottom w:val="single" w:sz="4" w:space="0" w:color="auto"/>
              <w:right w:val="single" w:sz="4" w:space="0" w:color="auto"/>
            </w:tcBorders>
            <w:noWrap/>
            <w:vAlign w:val="bottom"/>
            <w:hideMark/>
          </w:tcPr>
          <w:p w14:paraId="4146289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921.715</w:t>
            </w:r>
          </w:p>
        </w:tc>
        <w:tc>
          <w:tcPr>
            <w:tcW w:w="1042" w:type="dxa"/>
            <w:tcBorders>
              <w:top w:val="nil"/>
              <w:left w:val="nil"/>
              <w:bottom w:val="single" w:sz="4" w:space="0" w:color="auto"/>
              <w:right w:val="single" w:sz="4" w:space="0" w:color="auto"/>
            </w:tcBorders>
            <w:noWrap/>
            <w:vAlign w:val="bottom"/>
            <w:hideMark/>
          </w:tcPr>
          <w:p w14:paraId="3B90999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10.798.760</w:t>
            </w:r>
          </w:p>
        </w:tc>
        <w:tc>
          <w:tcPr>
            <w:tcW w:w="934" w:type="dxa"/>
            <w:tcBorders>
              <w:top w:val="nil"/>
              <w:left w:val="nil"/>
              <w:bottom w:val="single" w:sz="4" w:space="0" w:color="auto"/>
              <w:right w:val="single" w:sz="4" w:space="0" w:color="auto"/>
            </w:tcBorders>
            <w:noWrap/>
            <w:vAlign w:val="bottom"/>
            <w:hideMark/>
          </w:tcPr>
          <w:p w14:paraId="356173E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109,33%</w:t>
            </w:r>
          </w:p>
        </w:tc>
        <w:tc>
          <w:tcPr>
            <w:tcW w:w="709" w:type="dxa"/>
            <w:tcBorders>
              <w:top w:val="nil"/>
              <w:left w:val="nil"/>
              <w:bottom w:val="single" w:sz="4" w:space="0" w:color="auto"/>
              <w:right w:val="single" w:sz="4" w:space="0" w:color="auto"/>
            </w:tcBorders>
            <w:noWrap/>
            <w:vAlign w:val="bottom"/>
            <w:hideMark/>
          </w:tcPr>
          <w:p w14:paraId="76A7246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19,29%</w:t>
            </w:r>
          </w:p>
        </w:tc>
      </w:tr>
      <w:tr w:rsidR="006B35F2" w:rsidRPr="006B35F2" w14:paraId="4453E3E7"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369A7953"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34</w:t>
            </w:r>
          </w:p>
        </w:tc>
        <w:tc>
          <w:tcPr>
            <w:tcW w:w="3831" w:type="dxa"/>
            <w:tcBorders>
              <w:top w:val="nil"/>
              <w:left w:val="nil"/>
              <w:bottom w:val="single" w:sz="4" w:space="0" w:color="auto"/>
              <w:right w:val="single" w:sz="4" w:space="0" w:color="auto"/>
            </w:tcBorders>
            <w:noWrap/>
            <w:vAlign w:val="bottom"/>
            <w:hideMark/>
          </w:tcPr>
          <w:p w14:paraId="5F2D491B"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Financijski rashodi</w:t>
            </w:r>
          </w:p>
        </w:tc>
        <w:tc>
          <w:tcPr>
            <w:tcW w:w="1042" w:type="dxa"/>
            <w:tcBorders>
              <w:top w:val="nil"/>
              <w:left w:val="nil"/>
              <w:bottom w:val="single" w:sz="4" w:space="0" w:color="auto"/>
              <w:right w:val="single" w:sz="4" w:space="0" w:color="auto"/>
            </w:tcBorders>
            <w:noWrap/>
            <w:vAlign w:val="bottom"/>
            <w:hideMark/>
          </w:tcPr>
          <w:p w14:paraId="675A767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146.490</w:t>
            </w:r>
          </w:p>
        </w:tc>
        <w:tc>
          <w:tcPr>
            <w:tcW w:w="951" w:type="dxa"/>
            <w:tcBorders>
              <w:top w:val="nil"/>
              <w:left w:val="nil"/>
              <w:bottom w:val="single" w:sz="4" w:space="0" w:color="auto"/>
              <w:right w:val="single" w:sz="4" w:space="0" w:color="auto"/>
            </w:tcBorders>
            <w:noWrap/>
            <w:vAlign w:val="bottom"/>
            <w:hideMark/>
          </w:tcPr>
          <w:p w14:paraId="14805F8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1BDE31F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146.490</w:t>
            </w:r>
          </w:p>
        </w:tc>
        <w:tc>
          <w:tcPr>
            <w:tcW w:w="934" w:type="dxa"/>
            <w:tcBorders>
              <w:top w:val="nil"/>
              <w:left w:val="nil"/>
              <w:bottom w:val="single" w:sz="4" w:space="0" w:color="auto"/>
              <w:right w:val="single" w:sz="4" w:space="0" w:color="auto"/>
            </w:tcBorders>
            <w:noWrap/>
            <w:vAlign w:val="bottom"/>
            <w:hideMark/>
          </w:tcPr>
          <w:p w14:paraId="362E80E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709" w:type="dxa"/>
            <w:tcBorders>
              <w:top w:val="nil"/>
              <w:left w:val="nil"/>
              <w:bottom w:val="single" w:sz="4" w:space="0" w:color="auto"/>
              <w:right w:val="single" w:sz="4" w:space="0" w:color="auto"/>
            </w:tcBorders>
            <w:noWrap/>
            <w:vAlign w:val="bottom"/>
            <w:hideMark/>
          </w:tcPr>
          <w:p w14:paraId="3113168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0,26%</w:t>
            </w:r>
          </w:p>
        </w:tc>
      </w:tr>
      <w:tr w:rsidR="006B35F2" w:rsidRPr="006B35F2" w14:paraId="121812C9"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615AEADC"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35</w:t>
            </w:r>
          </w:p>
        </w:tc>
        <w:tc>
          <w:tcPr>
            <w:tcW w:w="3831" w:type="dxa"/>
            <w:tcBorders>
              <w:top w:val="nil"/>
              <w:left w:val="nil"/>
              <w:bottom w:val="single" w:sz="4" w:space="0" w:color="auto"/>
              <w:right w:val="single" w:sz="4" w:space="0" w:color="auto"/>
            </w:tcBorders>
            <w:noWrap/>
            <w:vAlign w:val="bottom"/>
            <w:hideMark/>
          </w:tcPr>
          <w:p w14:paraId="77F0E0DF"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Subvencije</w:t>
            </w:r>
          </w:p>
        </w:tc>
        <w:tc>
          <w:tcPr>
            <w:tcW w:w="1042" w:type="dxa"/>
            <w:tcBorders>
              <w:top w:val="nil"/>
              <w:left w:val="nil"/>
              <w:bottom w:val="single" w:sz="4" w:space="0" w:color="auto"/>
              <w:right w:val="single" w:sz="4" w:space="0" w:color="auto"/>
            </w:tcBorders>
            <w:noWrap/>
            <w:vAlign w:val="bottom"/>
            <w:hideMark/>
          </w:tcPr>
          <w:p w14:paraId="6EEFBAE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3.651.000</w:t>
            </w:r>
          </w:p>
        </w:tc>
        <w:tc>
          <w:tcPr>
            <w:tcW w:w="951" w:type="dxa"/>
            <w:tcBorders>
              <w:top w:val="nil"/>
              <w:left w:val="nil"/>
              <w:bottom w:val="single" w:sz="4" w:space="0" w:color="auto"/>
              <w:right w:val="single" w:sz="4" w:space="0" w:color="auto"/>
            </w:tcBorders>
            <w:noWrap/>
            <w:vAlign w:val="bottom"/>
            <w:hideMark/>
          </w:tcPr>
          <w:p w14:paraId="7DE12AE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187.530</w:t>
            </w:r>
          </w:p>
        </w:tc>
        <w:tc>
          <w:tcPr>
            <w:tcW w:w="1042" w:type="dxa"/>
            <w:tcBorders>
              <w:top w:val="nil"/>
              <w:left w:val="nil"/>
              <w:bottom w:val="single" w:sz="4" w:space="0" w:color="auto"/>
              <w:right w:val="single" w:sz="4" w:space="0" w:color="auto"/>
            </w:tcBorders>
            <w:noWrap/>
            <w:vAlign w:val="bottom"/>
            <w:hideMark/>
          </w:tcPr>
          <w:p w14:paraId="423869D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3.838.530</w:t>
            </w:r>
          </w:p>
        </w:tc>
        <w:tc>
          <w:tcPr>
            <w:tcW w:w="934" w:type="dxa"/>
            <w:tcBorders>
              <w:top w:val="nil"/>
              <w:left w:val="nil"/>
              <w:bottom w:val="single" w:sz="4" w:space="0" w:color="auto"/>
              <w:right w:val="single" w:sz="4" w:space="0" w:color="auto"/>
            </w:tcBorders>
            <w:noWrap/>
            <w:vAlign w:val="bottom"/>
            <w:hideMark/>
          </w:tcPr>
          <w:p w14:paraId="0941295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105,14%</w:t>
            </w:r>
          </w:p>
        </w:tc>
        <w:tc>
          <w:tcPr>
            <w:tcW w:w="709" w:type="dxa"/>
            <w:tcBorders>
              <w:top w:val="nil"/>
              <w:left w:val="nil"/>
              <w:bottom w:val="single" w:sz="4" w:space="0" w:color="auto"/>
              <w:right w:val="single" w:sz="4" w:space="0" w:color="auto"/>
            </w:tcBorders>
            <w:noWrap/>
            <w:vAlign w:val="bottom"/>
            <w:hideMark/>
          </w:tcPr>
          <w:p w14:paraId="23DA8B2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6,86%</w:t>
            </w:r>
          </w:p>
        </w:tc>
      </w:tr>
      <w:tr w:rsidR="006B35F2" w:rsidRPr="006B35F2" w14:paraId="2B4616C2"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4095596C"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36</w:t>
            </w:r>
          </w:p>
        </w:tc>
        <w:tc>
          <w:tcPr>
            <w:tcW w:w="3831" w:type="dxa"/>
            <w:tcBorders>
              <w:top w:val="nil"/>
              <w:left w:val="nil"/>
              <w:bottom w:val="single" w:sz="4" w:space="0" w:color="auto"/>
              <w:right w:val="single" w:sz="4" w:space="0" w:color="auto"/>
            </w:tcBorders>
            <w:noWrap/>
            <w:vAlign w:val="bottom"/>
            <w:hideMark/>
          </w:tcPr>
          <w:p w14:paraId="3C946B1D"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Potpore</w:t>
            </w:r>
          </w:p>
        </w:tc>
        <w:tc>
          <w:tcPr>
            <w:tcW w:w="1042" w:type="dxa"/>
            <w:tcBorders>
              <w:top w:val="nil"/>
              <w:left w:val="nil"/>
              <w:bottom w:val="single" w:sz="4" w:space="0" w:color="auto"/>
              <w:right w:val="single" w:sz="4" w:space="0" w:color="auto"/>
            </w:tcBorders>
            <w:noWrap/>
            <w:vAlign w:val="bottom"/>
            <w:hideMark/>
          </w:tcPr>
          <w:p w14:paraId="24DDFA1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430.400</w:t>
            </w:r>
          </w:p>
        </w:tc>
        <w:tc>
          <w:tcPr>
            <w:tcW w:w="951" w:type="dxa"/>
            <w:tcBorders>
              <w:top w:val="nil"/>
              <w:left w:val="nil"/>
              <w:bottom w:val="single" w:sz="4" w:space="0" w:color="auto"/>
              <w:right w:val="single" w:sz="4" w:space="0" w:color="auto"/>
            </w:tcBorders>
            <w:noWrap/>
            <w:vAlign w:val="bottom"/>
            <w:hideMark/>
          </w:tcPr>
          <w:p w14:paraId="72CF69C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201.478</w:t>
            </w:r>
          </w:p>
        </w:tc>
        <w:tc>
          <w:tcPr>
            <w:tcW w:w="1042" w:type="dxa"/>
            <w:tcBorders>
              <w:top w:val="nil"/>
              <w:left w:val="nil"/>
              <w:bottom w:val="single" w:sz="4" w:space="0" w:color="auto"/>
              <w:right w:val="single" w:sz="4" w:space="0" w:color="auto"/>
            </w:tcBorders>
            <w:noWrap/>
            <w:vAlign w:val="bottom"/>
            <w:hideMark/>
          </w:tcPr>
          <w:p w14:paraId="1A196D4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631.878</w:t>
            </w:r>
          </w:p>
        </w:tc>
        <w:tc>
          <w:tcPr>
            <w:tcW w:w="934" w:type="dxa"/>
            <w:tcBorders>
              <w:top w:val="nil"/>
              <w:left w:val="nil"/>
              <w:bottom w:val="single" w:sz="4" w:space="0" w:color="auto"/>
              <w:right w:val="single" w:sz="4" w:space="0" w:color="auto"/>
            </w:tcBorders>
            <w:noWrap/>
            <w:vAlign w:val="bottom"/>
            <w:hideMark/>
          </w:tcPr>
          <w:p w14:paraId="5C81239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146,81%</w:t>
            </w:r>
          </w:p>
        </w:tc>
        <w:tc>
          <w:tcPr>
            <w:tcW w:w="709" w:type="dxa"/>
            <w:tcBorders>
              <w:top w:val="nil"/>
              <w:left w:val="nil"/>
              <w:bottom w:val="single" w:sz="4" w:space="0" w:color="auto"/>
              <w:right w:val="single" w:sz="4" w:space="0" w:color="auto"/>
            </w:tcBorders>
            <w:noWrap/>
            <w:vAlign w:val="bottom"/>
            <w:hideMark/>
          </w:tcPr>
          <w:p w14:paraId="613E3A0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1,13%</w:t>
            </w:r>
          </w:p>
        </w:tc>
      </w:tr>
      <w:tr w:rsidR="006B35F2" w:rsidRPr="006B35F2" w14:paraId="48FE795C"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3AE3EAF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37</w:t>
            </w:r>
          </w:p>
        </w:tc>
        <w:tc>
          <w:tcPr>
            <w:tcW w:w="3831" w:type="dxa"/>
            <w:tcBorders>
              <w:top w:val="nil"/>
              <w:left w:val="nil"/>
              <w:bottom w:val="single" w:sz="4" w:space="0" w:color="auto"/>
              <w:right w:val="single" w:sz="4" w:space="0" w:color="auto"/>
            </w:tcBorders>
            <w:noWrap/>
            <w:vAlign w:val="bottom"/>
            <w:hideMark/>
          </w:tcPr>
          <w:p w14:paraId="54BAD5EF"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Naknade građanima i kućanstvima na temelju osiguranja i druge naknade</w:t>
            </w:r>
          </w:p>
        </w:tc>
        <w:tc>
          <w:tcPr>
            <w:tcW w:w="1042" w:type="dxa"/>
            <w:tcBorders>
              <w:top w:val="nil"/>
              <w:left w:val="nil"/>
              <w:bottom w:val="single" w:sz="4" w:space="0" w:color="auto"/>
              <w:right w:val="single" w:sz="4" w:space="0" w:color="auto"/>
            </w:tcBorders>
            <w:noWrap/>
            <w:vAlign w:val="bottom"/>
            <w:hideMark/>
          </w:tcPr>
          <w:p w14:paraId="1EAE0C7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2.211.400</w:t>
            </w:r>
          </w:p>
        </w:tc>
        <w:tc>
          <w:tcPr>
            <w:tcW w:w="951" w:type="dxa"/>
            <w:tcBorders>
              <w:top w:val="nil"/>
              <w:left w:val="nil"/>
              <w:bottom w:val="single" w:sz="4" w:space="0" w:color="auto"/>
              <w:right w:val="single" w:sz="4" w:space="0" w:color="auto"/>
            </w:tcBorders>
            <w:noWrap/>
            <w:vAlign w:val="bottom"/>
            <w:hideMark/>
          </w:tcPr>
          <w:p w14:paraId="1621E90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548.500</w:t>
            </w:r>
          </w:p>
        </w:tc>
        <w:tc>
          <w:tcPr>
            <w:tcW w:w="1042" w:type="dxa"/>
            <w:tcBorders>
              <w:top w:val="nil"/>
              <w:left w:val="nil"/>
              <w:bottom w:val="single" w:sz="4" w:space="0" w:color="auto"/>
              <w:right w:val="single" w:sz="4" w:space="0" w:color="auto"/>
            </w:tcBorders>
            <w:noWrap/>
            <w:vAlign w:val="bottom"/>
            <w:hideMark/>
          </w:tcPr>
          <w:p w14:paraId="2DF4C42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2.759.900</w:t>
            </w:r>
          </w:p>
        </w:tc>
        <w:tc>
          <w:tcPr>
            <w:tcW w:w="934" w:type="dxa"/>
            <w:tcBorders>
              <w:top w:val="nil"/>
              <w:left w:val="nil"/>
              <w:bottom w:val="single" w:sz="4" w:space="0" w:color="auto"/>
              <w:right w:val="single" w:sz="4" w:space="0" w:color="auto"/>
            </w:tcBorders>
            <w:noWrap/>
            <w:vAlign w:val="bottom"/>
            <w:hideMark/>
          </w:tcPr>
          <w:p w14:paraId="2215B82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124,80%</w:t>
            </w:r>
          </w:p>
        </w:tc>
        <w:tc>
          <w:tcPr>
            <w:tcW w:w="709" w:type="dxa"/>
            <w:tcBorders>
              <w:top w:val="nil"/>
              <w:left w:val="nil"/>
              <w:bottom w:val="single" w:sz="4" w:space="0" w:color="auto"/>
              <w:right w:val="single" w:sz="4" w:space="0" w:color="auto"/>
            </w:tcBorders>
            <w:noWrap/>
            <w:vAlign w:val="bottom"/>
            <w:hideMark/>
          </w:tcPr>
          <w:p w14:paraId="36467B8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4,93%</w:t>
            </w:r>
          </w:p>
        </w:tc>
      </w:tr>
      <w:tr w:rsidR="006B35F2" w:rsidRPr="006B35F2" w14:paraId="6961BFE5"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65828D8B"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38</w:t>
            </w:r>
          </w:p>
        </w:tc>
        <w:tc>
          <w:tcPr>
            <w:tcW w:w="3831" w:type="dxa"/>
            <w:tcBorders>
              <w:top w:val="nil"/>
              <w:left w:val="nil"/>
              <w:bottom w:val="single" w:sz="4" w:space="0" w:color="auto"/>
              <w:right w:val="single" w:sz="4" w:space="0" w:color="auto"/>
            </w:tcBorders>
            <w:noWrap/>
            <w:vAlign w:val="bottom"/>
            <w:hideMark/>
          </w:tcPr>
          <w:p w14:paraId="5C7D0681"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za donacije, kazne, naknade šteta i kapitalne pomoći</w:t>
            </w:r>
          </w:p>
        </w:tc>
        <w:tc>
          <w:tcPr>
            <w:tcW w:w="1042" w:type="dxa"/>
            <w:tcBorders>
              <w:top w:val="nil"/>
              <w:left w:val="nil"/>
              <w:bottom w:val="single" w:sz="4" w:space="0" w:color="auto"/>
              <w:right w:val="single" w:sz="4" w:space="0" w:color="auto"/>
            </w:tcBorders>
            <w:noWrap/>
            <w:vAlign w:val="bottom"/>
            <w:hideMark/>
          </w:tcPr>
          <w:p w14:paraId="436F6A1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5.249.020</w:t>
            </w:r>
          </w:p>
        </w:tc>
        <w:tc>
          <w:tcPr>
            <w:tcW w:w="951" w:type="dxa"/>
            <w:tcBorders>
              <w:top w:val="nil"/>
              <w:left w:val="nil"/>
              <w:bottom w:val="single" w:sz="4" w:space="0" w:color="auto"/>
              <w:right w:val="single" w:sz="4" w:space="0" w:color="auto"/>
            </w:tcBorders>
            <w:noWrap/>
            <w:vAlign w:val="bottom"/>
            <w:hideMark/>
          </w:tcPr>
          <w:p w14:paraId="2446BFE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597.880</w:t>
            </w:r>
          </w:p>
        </w:tc>
        <w:tc>
          <w:tcPr>
            <w:tcW w:w="1042" w:type="dxa"/>
            <w:tcBorders>
              <w:top w:val="nil"/>
              <w:left w:val="nil"/>
              <w:bottom w:val="single" w:sz="4" w:space="0" w:color="auto"/>
              <w:right w:val="single" w:sz="4" w:space="0" w:color="auto"/>
            </w:tcBorders>
            <w:noWrap/>
            <w:vAlign w:val="bottom"/>
            <w:hideMark/>
          </w:tcPr>
          <w:p w14:paraId="493D44A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5.846.900</w:t>
            </w:r>
          </w:p>
        </w:tc>
        <w:tc>
          <w:tcPr>
            <w:tcW w:w="934" w:type="dxa"/>
            <w:tcBorders>
              <w:top w:val="nil"/>
              <w:left w:val="nil"/>
              <w:bottom w:val="single" w:sz="4" w:space="0" w:color="auto"/>
              <w:right w:val="single" w:sz="4" w:space="0" w:color="auto"/>
            </w:tcBorders>
            <w:noWrap/>
            <w:vAlign w:val="bottom"/>
            <w:hideMark/>
          </w:tcPr>
          <w:p w14:paraId="4E7EBF6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111,39%</w:t>
            </w:r>
          </w:p>
        </w:tc>
        <w:tc>
          <w:tcPr>
            <w:tcW w:w="709" w:type="dxa"/>
            <w:tcBorders>
              <w:top w:val="nil"/>
              <w:left w:val="nil"/>
              <w:bottom w:val="single" w:sz="4" w:space="0" w:color="auto"/>
              <w:right w:val="single" w:sz="4" w:space="0" w:color="auto"/>
            </w:tcBorders>
            <w:noWrap/>
            <w:vAlign w:val="bottom"/>
            <w:hideMark/>
          </w:tcPr>
          <w:p w14:paraId="6F8200B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10,44%</w:t>
            </w:r>
          </w:p>
        </w:tc>
      </w:tr>
      <w:tr w:rsidR="006B35F2" w:rsidRPr="006B35F2" w14:paraId="10BD79B1"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660BB18B"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41</w:t>
            </w:r>
          </w:p>
        </w:tc>
        <w:tc>
          <w:tcPr>
            <w:tcW w:w="3831" w:type="dxa"/>
            <w:tcBorders>
              <w:top w:val="nil"/>
              <w:left w:val="nil"/>
              <w:bottom w:val="single" w:sz="4" w:space="0" w:color="auto"/>
              <w:right w:val="single" w:sz="4" w:space="0" w:color="auto"/>
            </w:tcBorders>
            <w:noWrap/>
            <w:vAlign w:val="bottom"/>
            <w:hideMark/>
          </w:tcPr>
          <w:p w14:paraId="69A71D47"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za nabavu neproizvedene imovine</w:t>
            </w:r>
          </w:p>
        </w:tc>
        <w:tc>
          <w:tcPr>
            <w:tcW w:w="1042" w:type="dxa"/>
            <w:tcBorders>
              <w:top w:val="nil"/>
              <w:left w:val="nil"/>
              <w:bottom w:val="single" w:sz="4" w:space="0" w:color="auto"/>
              <w:right w:val="single" w:sz="4" w:space="0" w:color="auto"/>
            </w:tcBorders>
            <w:noWrap/>
            <w:vAlign w:val="bottom"/>
            <w:hideMark/>
          </w:tcPr>
          <w:p w14:paraId="4B1B095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2.033.600</w:t>
            </w:r>
          </w:p>
        </w:tc>
        <w:tc>
          <w:tcPr>
            <w:tcW w:w="951" w:type="dxa"/>
            <w:tcBorders>
              <w:top w:val="nil"/>
              <w:left w:val="nil"/>
              <w:bottom w:val="single" w:sz="4" w:space="0" w:color="auto"/>
              <w:right w:val="single" w:sz="4" w:space="0" w:color="auto"/>
            </w:tcBorders>
            <w:noWrap/>
            <w:vAlign w:val="bottom"/>
            <w:hideMark/>
          </w:tcPr>
          <w:p w14:paraId="6741C1D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-68.650</w:t>
            </w:r>
          </w:p>
        </w:tc>
        <w:tc>
          <w:tcPr>
            <w:tcW w:w="1042" w:type="dxa"/>
            <w:tcBorders>
              <w:top w:val="nil"/>
              <w:left w:val="nil"/>
              <w:bottom w:val="single" w:sz="4" w:space="0" w:color="auto"/>
              <w:right w:val="single" w:sz="4" w:space="0" w:color="auto"/>
            </w:tcBorders>
            <w:noWrap/>
            <w:vAlign w:val="bottom"/>
            <w:hideMark/>
          </w:tcPr>
          <w:p w14:paraId="60B7402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1.964.950</w:t>
            </w:r>
          </w:p>
        </w:tc>
        <w:tc>
          <w:tcPr>
            <w:tcW w:w="934" w:type="dxa"/>
            <w:tcBorders>
              <w:top w:val="nil"/>
              <w:left w:val="nil"/>
              <w:bottom w:val="single" w:sz="4" w:space="0" w:color="auto"/>
              <w:right w:val="single" w:sz="4" w:space="0" w:color="auto"/>
            </w:tcBorders>
            <w:noWrap/>
            <w:vAlign w:val="bottom"/>
            <w:hideMark/>
          </w:tcPr>
          <w:p w14:paraId="7124341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96,62%</w:t>
            </w:r>
          </w:p>
        </w:tc>
        <w:tc>
          <w:tcPr>
            <w:tcW w:w="709" w:type="dxa"/>
            <w:tcBorders>
              <w:top w:val="nil"/>
              <w:left w:val="nil"/>
              <w:bottom w:val="single" w:sz="4" w:space="0" w:color="auto"/>
              <w:right w:val="single" w:sz="4" w:space="0" w:color="auto"/>
            </w:tcBorders>
            <w:noWrap/>
            <w:vAlign w:val="bottom"/>
            <w:hideMark/>
          </w:tcPr>
          <w:p w14:paraId="14EE303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3,51%</w:t>
            </w:r>
          </w:p>
        </w:tc>
      </w:tr>
      <w:tr w:rsidR="006B35F2" w:rsidRPr="006B35F2" w14:paraId="6098FAE2"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4FF2337F"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42</w:t>
            </w:r>
          </w:p>
        </w:tc>
        <w:tc>
          <w:tcPr>
            <w:tcW w:w="3831" w:type="dxa"/>
            <w:tcBorders>
              <w:top w:val="nil"/>
              <w:left w:val="nil"/>
              <w:bottom w:val="single" w:sz="4" w:space="0" w:color="auto"/>
              <w:right w:val="single" w:sz="4" w:space="0" w:color="auto"/>
            </w:tcBorders>
            <w:noWrap/>
            <w:vAlign w:val="bottom"/>
            <w:hideMark/>
          </w:tcPr>
          <w:p w14:paraId="19AE71D2"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za nabavu proizvedene dugotrajne imovine</w:t>
            </w:r>
          </w:p>
        </w:tc>
        <w:tc>
          <w:tcPr>
            <w:tcW w:w="1042" w:type="dxa"/>
            <w:tcBorders>
              <w:top w:val="nil"/>
              <w:left w:val="nil"/>
              <w:bottom w:val="single" w:sz="4" w:space="0" w:color="auto"/>
              <w:right w:val="single" w:sz="4" w:space="0" w:color="auto"/>
            </w:tcBorders>
            <w:noWrap/>
            <w:vAlign w:val="bottom"/>
            <w:hideMark/>
          </w:tcPr>
          <w:p w14:paraId="5451413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10.371.195</w:t>
            </w:r>
          </w:p>
        </w:tc>
        <w:tc>
          <w:tcPr>
            <w:tcW w:w="951" w:type="dxa"/>
            <w:tcBorders>
              <w:top w:val="nil"/>
              <w:left w:val="nil"/>
              <w:bottom w:val="single" w:sz="4" w:space="0" w:color="auto"/>
              <w:right w:val="single" w:sz="4" w:space="0" w:color="auto"/>
            </w:tcBorders>
            <w:noWrap/>
            <w:vAlign w:val="bottom"/>
            <w:hideMark/>
          </w:tcPr>
          <w:p w14:paraId="4C405A4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-346.845</w:t>
            </w:r>
          </w:p>
        </w:tc>
        <w:tc>
          <w:tcPr>
            <w:tcW w:w="1042" w:type="dxa"/>
            <w:tcBorders>
              <w:top w:val="nil"/>
              <w:left w:val="nil"/>
              <w:bottom w:val="single" w:sz="4" w:space="0" w:color="auto"/>
              <w:right w:val="single" w:sz="4" w:space="0" w:color="auto"/>
            </w:tcBorders>
            <w:noWrap/>
            <w:vAlign w:val="bottom"/>
            <w:hideMark/>
          </w:tcPr>
          <w:p w14:paraId="5BD3906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10.024.350</w:t>
            </w:r>
          </w:p>
        </w:tc>
        <w:tc>
          <w:tcPr>
            <w:tcW w:w="934" w:type="dxa"/>
            <w:tcBorders>
              <w:top w:val="nil"/>
              <w:left w:val="nil"/>
              <w:bottom w:val="single" w:sz="4" w:space="0" w:color="auto"/>
              <w:right w:val="single" w:sz="4" w:space="0" w:color="auto"/>
            </w:tcBorders>
            <w:noWrap/>
            <w:vAlign w:val="bottom"/>
            <w:hideMark/>
          </w:tcPr>
          <w:p w14:paraId="5E57DE5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96,66%</w:t>
            </w:r>
          </w:p>
        </w:tc>
        <w:tc>
          <w:tcPr>
            <w:tcW w:w="709" w:type="dxa"/>
            <w:tcBorders>
              <w:top w:val="nil"/>
              <w:left w:val="nil"/>
              <w:bottom w:val="single" w:sz="4" w:space="0" w:color="auto"/>
              <w:right w:val="single" w:sz="4" w:space="0" w:color="auto"/>
            </w:tcBorders>
            <w:noWrap/>
            <w:vAlign w:val="bottom"/>
            <w:hideMark/>
          </w:tcPr>
          <w:p w14:paraId="6BF9936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17,91%</w:t>
            </w:r>
          </w:p>
        </w:tc>
      </w:tr>
      <w:tr w:rsidR="006B35F2" w:rsidRPr="006B35F2" w14:paraId="5C390991"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67DDA4EA"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45</w:t>
            </w:r>
          </w:p>
        </w:tc>
        <w:tc>
          <w:tcPr>
            <w:tcW w:w="3831" w:type="dxa"/>
            <w:tcBorders>
              <w:top w:val="nil"/>
              <w:left w:val="nil"/>
              <w:bottom w:val="single" w:sz="4" w:space="0" w:color="auto"/>
              <w:right w:val="single" w:sz="4" w:space="0" w:color="auto"/>
            </w:tcBorders>
            <w:noWrap/>
            <w:vAlign w:val="bottom"/>
            <w:hideMark/>
          </w:tcPr>
          <w:p w14:paraId="3D0C85AA"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za dodatna ulaganja na nefinancijskoj imovini</w:t>
            </w:r>
          </w:p>
        </w:tc>
        <w:tc>
          <w:tcPr>
            <w:tcW w:w="1042" w:type="dxa"/>
            <w:tcBorders>
              <w:top w:val="nil"/>
              <w:left w:val="nil"/>
              <w:bottom w:val="single" w:sz="4" w:space="0" w:color="auto"/>
              <w:right w:val="single" w:sz="4" w:space="0" w:color="auto"/>
            </w:tcBorders>
            <w:noWrap/>
            <w:vAlign w:val="bottom"/>
            <w:hideMark/>
          </w:tcPr>
          <w:p w14:paraId="2470B0B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7.601.000</w:t>
            </w:r>
          </w:p>
        </w:tc>
        <w:tc>
          <w:tcPr>
            <w:tcW w:w="951" w:type="dxa"/>
            <w:tcBorders>
              <w:top w:val="nil"/>
              <w:left w:val="nil"/>
              <w:bottom w:val="single" w:sz="4" w:space="0" w:color="auto"/>
              <w:right w:val="single" w:sz="4" w:space="0" w:color="auto"/>
            </w:tcBorders>
            <w:noWrap/>
            <w:vAlign w:val="bottom"/>
            <w:hideMark/>
          </w:tcPr>
          <w:p w14:paraId="1238FE4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-508.765</w:t>
            </w:r>
          </w:p>
        </w:tc>
        <w:tc>
          <w:tcPr>
            <w:tcW w:w="1042" w:type="dxa"/>
            <w:tcBorders>
              <w:top w:val="nil"/>
              <w:left w:val="nil"/>
              <w:bottom w:val="single" w:sz="4" w:space="0" w:color="auto"/>
              <w:right w:val="single" w:sz="4" w:space="0" w:color="auto"/>
            </w:tcBorders>
            <w:noWrap/>
            <w:vAlign w:val="bottom"/>
            <w:hideMark/>
          </w:tcPr>
          <w:p w14:paraId="2F80C04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7.092.235</w:t>
            </w:r>
          </w:p>
        </w:tc>
        <w:tc>
          <w:tcPr>
            <w:tcW w:w="934" w:type="dxa"/>
            <w:tcBorders>
              <w:top w:val="nil"/>
              <w:left w:val="nil"/>
              <w:bottom w:val="single" w:sz="4" w:space="0" w:color="auto"/>
              <w:right w:val="single" w:sz="4" w:space="0" w:color="auto"/>
            </w:tcBorders>
            <w:noWrap/>
            <w:vAlign w:val="bottom"/>
            <w:hideMark/>
          </w:tcPr>
          <w:p w14:paraId="795DBB6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93,31%</w:t>
            </w:r>
          </w:p>
        </w:tc>
        <w:tc>
          <w:tcPr>
            <w:tcW w:w="709" w:type="dxa"/>
            <w:tcBorders>
              <w:top w:val="nil"/>
              <w:left w:val="nil"/>
              <w:bottom w:val="single" w:sz="4" w:space="0" w:color="auto"/>
              <w:right w:val="single" w:sz="4" w:space="0" w:color="auto"/>
            </w:tcBorders>
            <w:noWrap/>
            <w:vAlign w:val="bottom"/>
            <w:hideMark/>
          </w:tcPr>
          <w:p w14:paraId="1BEC886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12,67%</w:t>
            </w:r>
          </w:p>
        </w:tc>
      </w:tr>
      <w:tr w:rsidR="006B35F2" w:rsidRPr="006B35F2" w14:paraId="3DB6DF43" w14:textId="77777777" w:rsidTr="006B35F2">
        <w:trPr>
          <w:trHeight w:val="300"/>
        </w:trPr>
        <w:tc>
          <w:tcPr>
            <w:tcW w:w="700" w:type="dxa"/>
            <w:tcBorders>
              <w:top w:val="nil"/>
              <w:left w:val="single" w:sz="4" w:space="0" w:color="auto"/>
              <w:bottom w:val="single" w:sz="4" w:space="0" w:color="auto"/>
              <w:right w:val="single" w:sz="4" w:space="0" w:color="auto"/>
            </w:tcBorders>
            <w:noWrap/>
            <w:vAlign w:val="bottom"/>
            <w:hideMark/>
          </w:tcPr>
          <w:p w14:paraId="1330E415"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54</w:t>
            </w:r>
          </w:p>
        </w:tc>
        <w:tc>
          <w:tcPr>
            <w:tcW w:w="3831" w:type="dxa"/>
            <w:tcBorders>
              <w:top w:val="nil"/>
              <w:left w:val="nil"/>
              <w:bottom w:val="single" w:sz="4" w:space="0" w:color="auto"/>
              <w:right w:val="single" w:sz="4" w:space="0" w:color="auto"/>
            </w:tcBorders>
            <w:noWrap/>
            <w:vAlign w:val="bottom"/>
            <w:hideMark/>
          </w:tcPr>
          <w:p w14:paraId="55AABC64"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Izdaci za otplatu glavnice primljenih kredita i zajmova</w:t>
            </w:r>
          </w:p>
        </w:tc>
        <w:tc>
          <w:tcPr>
            <w:tcW w:w="1042" w:type="dxa"/>
            <w:tcBorders>
              <w:top w:val="nil"/>
              <w:left w:val="nil"/>
              <w:bottom w:val="single" w:sz="4" w:space="0" w:color="auto"/>
              <w:right w:val="single" w:sz="4" w:space="0" w:color="auto"/>
            </w:tcBorders>
            <w:noWrap/>
            <w:vAlign w:val="bottom"/>
            <w:hideMark/>
          </w:tcPr>
          <w:p w14:paraId="120A1C1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150.000</w:t>
            </w:r>
          </w:p>
        </w:tc>
        <w:tc>
          <w:tcPr>
            <w:tcW w:w="951" w:type="dxa"/>
            <w:tcBorders>
              <w:top w:val="nil"/>
              <w:left w:val="nil"/>
              <w:bottom w:val="single" w:sz="4" w:space="0" w:color="auto"/>
              <w:right w:val="single" w:sz="4" w:space="0" w:color="auto"/>
            </w:tcBorders>
            <w:noWrap/>
            <w:vAlign w:val="bottom"/>
            <w:hideMark/>
          </w:tcPr>
          <w:p w14:paraId="28E4C7C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6BD09E7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150.000</w:t>
            </w:r>
          </w:p>
        </w:tc>
        <w:tc>
          <w:tcPr>
            <w:tcW w:w="934" w:type="dxa"/>
            <w:tcBorders>
              <w:top w:val="nil"/>
              <w:left w:val="nil"/>
              <w:bottom w:val="single" w:sz="4" w:space="0" w:color="auto"/>
              <w:right w:val="single" w:sz="4" w:space="0" w:color="auto"/>
            </w:tcBorders>
            <w:noWrap/>
            <w:vAlign w:val="bottom"/>
            <w:hideMark/>
          </w:tcPr>
          <w:p w14:paraId="3D5D1E0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709" w:type="dxa"/>
            <w:tcBorders>
              <w:top w:val="nil"/>
              <w:left w:val="nil"/>
              <w:bottom w:val="single" w:sz="4" w:space="0" w:color="auto"/>
              <w:right w:val="single" w:sz="4" w:space="0" w:color="auto"/>
            </w:tcBorders>
            <w:noWrap/>
            <w:vAlign w:val="bottom"/>
            <w:hideMark/>
          </w:tcPr>
          <w:p w14:paraId="38555BF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0,27%</w:t>
            </w:r>
          </w:p>
        </w:tc>
      </w:tr>
      <w:tr w:rsidR="006B35F2" w:rsidRPr="006B35F2" w14:paraId="69313769" w14:textId="77777777" w:rsidTr="006B35F2">
        <w:trPr>
          <w:trHeight w:val="300"/>
        </w:trPr>
        <w:tc>
          <w:tcPr>
            <w:tcW w:w="700" w:type="dxa"/>
            <w:tcBorders>
              <w:top w:val="nil"/>
              <w:left w:val="single" w:sz="4" w:space="0" w:color="auto"/>
              <w:bottom w:val="single" w:sz="4" w:space="0" w:color="auto"/>
              <w:right w:val="single" w:sz="4" w:space="0" w:color="auto"/>
            </w:tcBorders>
            <w:shd w:val="clear" w:color="000000" w:fill="FFEB9C"/>
            <w:noWrap/>
            <w:vAlign w:val="bottom"/>
            <w:hideMark/>
          </w:tcPr>
          <w:p w14:paraId="2B9FEBD3" w14:textId="77777777" w:rsidR="006B35F2" w:rsidRPr="006B35F2" w:rsidRDefault="006B35F2" w:rsidP="006B35F2">
            <w:pPr>
              <w:spacing w:after="0" w:line="240" w:lineRule="auto"/>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 </w:t>
            </w:r>
          </w:p>
        </w:tc>
        <w:tc>
          <w:tcPr>
            <w:tcW w:w="3831" w:type="dxa"/>
            <w:tcBorders>
              <w:top w:val="nil"/>
              <w:left w:val="nil"/>
              <w:bottom w:val="single" w:sz="4" w:space="0" w:color="auto"/>
              <w:right w:val="single" w:sz="4" w:space="0" w:color="auto"/>
            </w:tcBorders>
            <w:shd w:val="clear" w:color="000000" w:fill="FFEB9C"/>
            <w:noWrap/>
            <w:vAlign w:val="bottom"/>
            <w:hideMark/>
          </w:tcPr>
          <w:p w14:paraId="3126D95E" w14:textId="77777777" w:rsidR="006B35F2" w:rsidRPr="006B35F2" w:rsidRDefault="006B35F2" w:rsidP="006B35F2">
            <w:pPr>
              <w:spacing w:after="0" w:line="240" w:lineRule="auto"/>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 xml:space="preserve"> SVEUKUPNO RASHODI I IZDACI</w:t>
            </w:r>
          </w:p>
        </w:tc>
        <w:tc>
          <w:tcPr>
            <w:tcW w:w="1042" w:type="dxa"/>
            <w:tcBorders>
              <w:top w:val="nil"/>
              <w:left w:val="nil"/>
              <w:bottom w:val="single" w:sz="4" w:space="0" w:color="auto"/>
              <w:right w:val="single" w:sz="4" w:space="0" w:color="auto"/>
            </w:tcBorders>
            <w:shd w:val="clear" w:color="000000" w:fill="FFEB9C"/>
            <w:noWrap/>
            <w:vAlign w:val="bottom"/>
            <w:hideMark/>
          </w:tcPr>
          <w:p w14:paraId="3A6DAB36" w14:textId="7777777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54.423.250</w:t>
            </w:r>
          </w:p>
        </w:tc>
        <w:tc>
          <w:tcPr>
            <w:tcW w:w="951" w:type="dxa"/>
            <w:tcBorders>
              <w:top w:val="nil"/>
              <w:left w:val="nil"/>
              <w:bottom w:val="single" w:sz="4" w:space="0" w:color="auto"/>
              <w:right w:val="single" w:sz="4" w:space="0" w:color="auto"/>
            </w:tcBorders>
            <w:shd w:val="clear" w:color="000000" w:fill="FFEB9C"/>
            <w:noWrap/>
            <w:vAlign w:val="bottom"/>
            <w:hideMark/>
          </w:tcPr>
          <w:p w14:paraId="1C4E1C13" w14:textId="7777777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1.556.043</w:t>
            </w:r>
          </w:p>
        </w:tc>
        <w:tc>
          <w:tcPr>
            <w:tcW w:w="1042" w:type="dxa"/>
            <w:tcBorders>
              <w:top w:val="nil"/>
              <w:left w:val="nil"/>
              <w:bottom w:val="single" w:sz="4" w:space="0" w:color="auto"/>
              <w:right w:val="single" w:sz="4" w:space="0" w:color="auto"/>
            </w:tcBorders>
            <w:shd w:val="clear" w:color="000000" w:fill="FFEB9C"/>
            <w:noWrap/>
            <w:vAlign w:val="bottom"/>
            <w:hideMark/>
          </w:tcPr>
          <w:p w14:paraId="7B97B620" w14:textId="7777777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55.979.293</w:t>
            </w:r>
          </w:p>
        </w:tc>
        <w:tc>
          <w:tcPr>
            <w:tcW w:w="934" w:type="dxa"/>
            <w:tcBorders>
              <w:top w:val="nil"/>
              <w:left w:val="nil"/>
              <w:bottom w:val="single" w:sz="4" w:space="0" w:color="auto"/>
              <w:right w:val="single" w:sz="4" w:space="0" w:color="auto"/>
            </w:tcBorders>
            <w:shd w:val="clear" w:color="000000" w:fill="FFEB9C"/>
            <w:noWrap/>
            <w:vAlign w:val="bottom"/>
            <w:hideMark/>
          </w:tcPr>
          <w:p w14:paraId="0632F6CB" w14:textId="7777777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102,86%</w:t>
            </w:r>
          </w:p>
        </w:tc>
        <w:tc>
          <w:tcPr>
            <w:tcW w:w="709" w:type="dxa"/>
            <w:tcBorders>
              <w:top w:val="nil"/>
              <w:left w:val="nil"/>
              <w:bottom w:val="single" w:sz="4" w:space="0" w:color="auto"/>
              <w:right w:val="single" w:sz="4" w:space="0" w:color="auto"/>
            </w:tcBorders>
            <w:shd w:val="clear" w:color="000000" w:fill="FFEB9C"/>
            <w:noWrap/>
            <w:vAlign w:val="bottom"/>
            <w:hideMark/>
          </w:tcPr>
          <w:p w14:paraId="6C328550" w14:textId="7777777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100,00%</w:t>
            </w:r>
          </w:p>
        </w:tc>
      </w:tr>
    </w:tbl>
    <w:p w14:paraId="4101B5F4" w14:textId="77777777" w:rsidR="006B35F2" w:rsidRPr="006B35F2" w:rsidRDefault="006B35F2" w:rsidP="00C93512">
      <w:pPr>
        <w:autoSpaceDE w:val="0"/>
        <w:autoSpaceDN w:val="0"/>
        <w:adjustRightInd w:val="0"/>
        <w:spacing w:after="0" w:line="240" w:lineRule="auto"/>
        <w:rPr>
          <w:rFonts w:cs="Times New Roman"/>
          <w:bCs/>
          <w:sz w:val="18"/>
          <w:szCs w:val="18"/>
        </w:rPr>
      </w:pPr>
    </w:p>
    <w:p w14:paraId="26B90289" w14:textId="77777777" w:rsidR="006B35F2" w:rsidRDefault="006B35F2" w:rsidP="00C93512">
      <w:pPr>
        <w:autoSpaceDE w:val="0"/>
        <w:autoSpaceDN w:val="0"/>
        <w:adjustRightInd w:val="0"/>
        <w:spacing w:after="0" w:line="240" w:lineRule="auto"/>
        <w:rPr>
          <w:rFonts w:cs="Times New Roman"/>
          <w:bCs/>
          <w:sz w:val="24"/>
          <w:szCs w:val="24"/>
        </w:rPr>
      </w:pPr>
    </w:p>
    <w:p w14:paraId="5E0F347E" w14:textId="6B24956A" w:rsidR="001F5AD8" w:rsidRDefault="006B35F2" w:rsidP="00C93512">
      <w:pPr>
        <w:autoSpaceDE w:val="0"/>
        <w:autoSpaceDN w:val="0"/>
        <w:adjustRightInd w:val="0"/>
        <w:spacing w:after="0" w:line="240" w:lineRule="auto"/>
        <w:rPr>
          <w:rFonts w:cs="Times New Roman"/>
          <w:bCs/>
          <w:sz w:val="18"/>
          <w:szCs w:val="18"/>
        </w:rPr>
      </w:pPr>
      <w:r>
        <w:rPr>
          <w:noProof/>
        </w:rPr>
        <w:lastRenderedPageBreak/>
        <w:drawing>
          <wp:inline distT="0" distB="0" distL="0" distR="0" wp14:anchorId="7584F552" wp14:editId="5BA4E700">
            <wp:extent cx="5670550" cy="4364355"/>
            <wp:effectExtent l="19050" t="19050" r="25400" b="17145"/>
            <wp:docPr id="594216220" name="Grafikon 1">
              <a:extLst xmlns:a="http://schemas.openxmlformats.org/drawingml/2006/main">
                <a:ext uri="{FF2B5EF4-FFF2-40B4-BE49-F238E27FC236}">
                  <a16:creationId xmlns:a16="http://schemas.microsoft.com/office/drawing/2014/main" id="{3D649300-77F9-7D34-6DB0-3E3DE10E9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7FDDE3" w14:textId="77777777" w:rsidR="00720F11" w:rsidRDefault="00720F11" w:rsidP="00C93512">
      <w:pPr>
        <w:autoSpaceDE w:val="0"/>
        <w:autoSpaceDN w:val="0"/>
        <w:adjustRightInd w:val="0"/>
        <w:spacing w:after="0" w:line="240" w:lineRule="auto"/>
        <w:rPr>
          <w:rFonts w:cs="Times New Roman"/>
          <w:bCs/>
          <w:sz w:val="18"/>
          <w:szCs w:val="18"/>
        </w:rPr>
      </w:pPr>
    </w:p>
    <w:p w14:paraId="4E530826" w14:textId="2DF27B88" w:rsidR="00D22476" w:rsidRDefault="00D22476" w:rsidP="00D22476">
      <w:pPr>
        <w:autoSpaceDE w:val="0"/>
        <w:autoSpaceDN w:val="0"/>
        <w:adjustRightInd w:val="0"/>
        <w:spacing w:after="0" w:line="240" w:lineRule="auto"/>
        <w:rPr>
          <w:rFonts w:cs="Times New Roman"/>
          <w:sz w:val="18"/>
          <w:szCs w:val="18"/>
        </w:rPr>
      </w:pPr>
      <w:r w:rsidRPr="0070610E">
        <w:rPr>
          <w:rFonts w:cs="Times New Roman"/>
          <w:sz w:val="18"/>
          <w:szCs w:val="18"/>
        </w:rPr>
        <w:t xml:space="preserve">Raspored rashoda prema </w:t>
      </w:r>
      <w:r w:rsidR="00572A12">
        <w:rPr>
          <w:rFonts w:cs="Times New Roman"/>
          <w:sz w:val="18"/>
          <w:szCs w:val="18"/>
        </w:rPr>
        <w:t>I</w:t>
      </w:r>
      <w:r w:rsidRPr="0070610E">
        <w:rPr>
          <w:rFonts w:cs="Times New Roman"/>
          <w:sz w:val="18"/>
          <w:szCs w:val="18"/>
        </w:rPr>
        <w:t xml:space="preserve"> izmjenama i dopunama P</w:t>
      </w:r>
      <w:r>
        <w:rPr>
          <w:rFonts w:cs="Times New Roman"/>
          <w:sz w:val="18"/>
          <w:szCs w:val="18"/>
        </w:rPr>
        <w:t>roračuna za 202</w:t>
      </w:r>
      <w:r w:rsidR="00BE2638">
        <w:rPr>
          <w:rFonts w:cs="Times New Roman"/>
          <w:sz w:val="18"/>
          <w:szCs w:val="18"/>
        </w:rPr>
        <w:t>6</w:t>
      </w:r>
      <w:r w:rsidRPr="0070610E">
        <w:rPr>
          <w:rFonts w:cs="Times New Roman"/>
          <w:sz w:val="18"/>
          <w:szCs w:val="18"/>
        </w:rPr>
        <w:t>.</w:t>
      </w:r>
      <w:r>
        <w:rPr>
          <w:rFonts w:cs="Times New Roman"/>
          <w:sz w:val="18"/>
          <w:szCs w:val="18"/>
        </w:rPr>
        <w:t xml:space="preserve"> </w:t>
      </w:r>
      <w:r w:rsidRPr="0070610E">
        <w:rPr>
          <w:rFonts w:cs="Times New Roman"/>
          <w:sz w:val="18"/>
          <w:szCs w:val="18"/>
        </w:rPr>
        <w:t>godinu</w:t>
      </w:r>
    </w:p>
    <w:p w14:paraId="581AD63E" w14:textId="77777777" w:rsidR="00720F11" w:rsidRDefault="00720F11" w:rsidP="00D22476">
      <w:pPr>
        <w:autoSpaceDE w:val="0"/>
        <w:autoSpaceDN w:val="0"/>
        <w:adjustRightInd w:val="0"/>
        <w:spacing w:after="0" w:line="240" w:lineRule="auto"/>
        <w:rPr>
          <w:rFonts w:cs="Times New Roman"/>
          <w:sz w:val="18"/>
          <w:szCs w:val="18"/>
        </w:rPr>
      </w:pPr>
    </w:p>
    <w:p w14:paraId="179EA41B" w14:textId="7B8C4A94" w:rsidR="00720F11" w:rsidRDefault="00720F11" w:rsidP="00D22476">
      <w:pPr>
        <w:autoSpaceDE w:val="0"/>
        <w:autoSpaceDN w:val="0"/>
        <w:adjustRightInd w:val="0"/>
        <w:spacing w:after="0" w:line="240" w:lineRule="auto"/>
        <w:rPr>
          <w:rFonts w:cs="Times New Roman"/>
          <w:sz w:val="18"/>
          <w:szCs w:val="18"/>
        </w:rPr>
      </w:pPr>
      <w:r>
        <w:rPr>
          <w:noProof/>
        </w:rPr>
        <w:drawing>
          <wp:inline distT="0" distB="0" distL="0" distR="0" wp14:anchorId="50161477" wp14:editId="5FFCE261">
            <wp:extent cx="5670550" cy="3662045"/>
            <wp:effectExtent l="19050" t="19050" r="25400" b="14605"/>
            <wp:docPr id="682457362" name="Grafikon 1">
              <a:extLst xmlns:a="http://schemas.openxmlformats.org/drawingml/2006/main">
                <a:ext uri="{FF2B5EF4-FFF2-40B4-BE49-F238E27FC236}">
                  <a16:creationId xmlns:a16="http://schemas.microsoft.com/office/drawing/2014/main" id="{D33BFEDF-AD60-C13A-B57B-64E93C81F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A2783F" w14:textId="77777777" w:rsidR="00720F11" w:rsidRDefault="00720F11" w:rsidP="00D22476">
      <w:pPr>
        <w:autoSpaceDE w:val="0"/>
        <w:autoSpaceDN w:val="0"/>
        <w:adjustRightInd w:val="0"/>
        <w:spacing w:after="0" w:line="240" w:lineRule="auto"/>
        <w:rPr>
          <w:rFonts w:cs="Times New Roman"/>
          <w:sz w:val="18"/>
          <w:szCs w:val="18"/>
        </w:rPr>
      </w:pPr>
    </w:p>
    <w:p w14:paraId="10DC3E4A" w14:textId="5820D498" w:rsidR="00D22476" w:rsidRDefault="00D22476" w:rsidP="00D04173">
      <w:pPr>
        <w:autoSpaceDE w:val="0"/>
        <w:autoSpaceDN w:val="0"/>
        <w:adjustRightInd w:val="0"/>
        <w:spacing w:after="0" w:line="240" w:lineRule="auto"/>
        <w:rPr>
          <w:rFonts w:cs="Times New Roman"/>
          <w:sz w:val="18"/>
          <w:szCs w:val="18"/>
        </w:rPr>
      </w:pPr>
      <w:r w:rsidRPr="0070610E">
        <w:rPr>
          <w:rFonts w:cs="Times New Roman"/>
          <w:sz w:val="18"/>
          <w:szCs w:val="18"/>
        </w:rPr>
        <w:t>Us</w:t>
      </w:r>
      <w:r>
        <w:rPr>
          <w:rFonts w:cs="Times New Roman"/>
          <w:sz w:val="18"/>
          <w:szCs w:val="18"/>
        </w:rPr>
        <w:t>poredba rashoda po Planu za 202</w:t>
      </w:r>
      <w:r w:rsidR="00720F11">
        <w:rPr>
          <w:rFonts w:cs="Times New Roman"/>
          <w:sz w:val="18"/>
          <w:szCs w:val="18"/>
        </w:rPr>
        <w:t>6</w:t>
      </w:r>
      <w:r w:rsidRPr="0070610E">
        <w:rPr>
          <w:rFonts w:cs="Times New Roman"/>
          <w:sz w:val="18"/>
          <w:szCs w:val="18"/>
        </w:rPr>
        <w:t xml:space="preserve">.godinu i po </w:t>
      </w:r>
      <w:r w:rsidR="003C00B9">
        <w:rPr>
          <w:rFonts w:cs="Times New Roman"/>
          <w:sz w:val="18"/>
          <w:szCs w:val="18"/>
        </w:rPr>
        <w:t>I</w:t>
      </w:r>
      <w:r w:rsidRPr="0070610E">
        <w:rPr>
          <w:rFonts w:cs="Times New Roman"/>
          <w:sz w:val="18"/>
          <w:szCs w:val="18"/>
        </w:rPr>
        <w:t xml:space="preserve"> izmjenama i dopunama Proračuna</w:t>
      </w:r>
    </w:p>
    <w:p w14:paraId="74749938" w14:textId="286DB1D6" w:rsidR="00717DCF" w:rsidRDefault="00E87F7E" w:rsidP="00717DCF">
      <w:pPr>
        <w:autoSpaceDE w:val="0"/>
        <w:autoSpaceDN w:val="0"/>
        <w:adjustRightInd w:val="0"/>
        <w:spacing w:after="0" w:line="240" w:lineRule="auto"/>
        <w:jc w:val="both"/>
        <w:rPr>
          <w:rFonts w:cs="Times New Roman"/>
          <w:bCs/>
          <w:sz w:val="24"/>
          <w:szCs w:val="24"/>
        </w:rPr>
      </w:pPr>
      <w:r w:rsidRPr="00263799">
        <w:rPr>
          <w:rFonts w:cs="Times New Roman"/>
          <w:bCs/>
          <w:sz w:val="24"/>
          <w:szCs w:val="24"/>
        </w:rPr>
        <w:lastRenderedPageBreak/>
        <w:t xml:space="preserve">Skupina 31 - </w:t>
      </w:r>
      <w:r w:rsidR="00F77434" w:rsidRPr="00263799">
        <w:rPr>
          <w:rFonts w:cs="Times New Roman"/>
          <w:bCs/>
          <w:sz w:val="24"/>
          <w:szCs w:val="24"/>
        </w:rPr>
        <w:t xml:space="preserve">Rashodi za zaposlene </w:t>
      </w:r>
      <w:r w:rsidR="002F1715">
        <w:rPr>
          <w:rFonts w:cs="Times New Roman"/>
          <w:bCs/>
          <w:sz w:val="24"/>
          <w:szCs w:val="24"/>
        </w:rPr>
        <w:t>su veći</w:t>
      </w:r>
      <w:r w:rsidR="008A4E65">
        <w:rPr>
          <w:rFonts w:cs="Times New Roman"/>
          <w:bCs/>
          <w:sz w:val="24"/>
          <w:szCs w:val="24"/>
        </w:rPr>
        <w:t xml:space="preserve"> za </w:t>
      </w:r>
      <w:r w:rsidR="00B056A3" w:rsidRPr="00B056A3">
        <w:rPr>
          <w:rFonts w:cs="Times New Roman"/>
          <w:bCs/>
          <w:sz w:val="24"/>
          <w:szCs w:val="24"/>
        </w:rPr>
        <w:t>23.200,00</w:t>
      </w:r>
      <w:r w:rsidR="00B056A3">
        <w:rPr>
          <w:rFonts w:cs="Times New Roman"/>
          <w:bCs/>
          <w:sz w:val="24"/>
          <w:szCs w:val="24"/>
        </w:rPr>
        <w:t xml:space="preserve"> </w:t>
      </w:r>
      <w:r w:rsidR="00882102">
        <w:rPr>
          <w:rFonts w:cs="Times New Roman"/>
          <w:bCs/>
          <w:sz w:val="24"/>
          <w:szCs w:val="24"/>
        </w:rPr>
        <w:t>eura</w:t>
      </w:r>
      <w:r w:rsidR="000052ED">
        <w:rPr>
          <w:rFonts w:cs="Times New Roman"/>
          <w:bCs/>
          <w:sz w:val="24"/>
          <w:szCs w:val="24"/>
        </w:rPr>
        <w:t>.</w:t>
      </w:r>
      <w:r w:rsidR="0026293F">
        <w:rPr>
          <w:rFonts w:cs="Times New Roman"/>
          <w:bCs/>
          <w:sz w:val="24"/>
          <w:szCs w:val="24"/>
        </w:rPr>
        <w:t xml:space="preserve"> U ove rashode spadaju plaće za zaposlene, regres, nagrade za blagdane, darovi za djecu, otpremnine, naknade za bolest, invalidnost i smrtni slučaj, doprinosi za obvezno zdravstveno osiguranje i druga materijalna prava zaposlenih kao što je topli obrok.</w:t>
      </w:r>
      <w:r w:rsidR="00E419E3">
        <w:rPr>
          <w:rFonts w:cs="Times New Roman"/>
          <w:bCs/>
          <w:sz w:val="24"/>
          <w:szCs w:val="24"/>
        </w:rPr>
        <w:t xml:space="preserve"> Radi se o sitnijim uskladama plana sa ostvarenjem kod Muzeja, EU fondova , Razvojne agencije i JUSO-a.</w:t>
      </w:r>
    </w:p>
    <w:p w14:paraId="43DC89A7" w14:textId="7E99AD12" w:rsidR="00E419E3" w:rsidRDefault="00E419E3" w:rsidP="00717DCF">
      <w:pPr>
        <w:autoSpaceDE w:val="0"/>
        <w:autoSpaceDN w:val="0"/>
        <w:adjustRightInd w:val="0"/>
        <w:spacing w:after="0" w:line="240" w:lineRule="auto"/>
        <w:jc w:val="both"/>
        <w:rPr>
          <w:rFonts w:cs="Times New Roman"/>
          <w:bCs/>
          <w:sz w:val="24"/>
          <w:szCs w:val="24"/>
        </w:rPr>
      </w:pPr>
      <w:r>
        <w:rPr>
          <w:rFonts w:cs="Times New Roman"/>
          <w:bCs/>
          <w:sz w:val="24"/>
          <w:szCs w:val="24"/>
        </w:rPr>
        <w:t>Planirani rashodi za plaće su raspoređeni prema odjelima kako se navodi u donjoj tabeli</w:t>
      </w:r>
    </w:p>
    <w:p w14:paraId="17A8C776" w14:textId="77777777" w:rsidR="00E419E3" w:rsidRDefault="00E419E3" w:rsidP="00717DCF">
      <w:pPr>
        <w:autoSpaceDE w:val="0"/>
        <w:autoSpaceDN w:val="0"/>
        <w:adjustRightInd w:val="0"/>
        <w:spacing w:after="0" w:line="240" w:lineRule="auto"/>
        <w:jc w:val="both"/>
        <w:rPr>
          <w:rFonts w:cs="Times New Roman"/>
          <w:bCs/>
          <w:sz w:val="24"/>
          <w:szCs w:val="24"/>
        </w:rPr>
      </w:pPr>
    </w:p>
    <w:tbl>
      <w:tblPr>
        <w:tblW w:w="8642" w:type="dxa"/>
        <w:tblLook w:val="04A0" w:firstRow="1" w:lastRow="0" w:firstColumn="1" w:lastColumn="0" w:noHBand="0" w:noVBand="1"/>
      </w:tblPr>
      <w:tblGrid>
        <w:gridCol w:w="3539"/>
        <w:gridCol w:w="1134"/>
        <w:gridCol w:w="1040"/>
        <w:gridCol w:w="1228"/>
        <w:gridCol w:w="992"/>
        <w:gridCol w:w="850"/>
      </w:tblGrid>
      <w:tr w:rsidR="00E419E3" w:rsidRPr="00E419E3" w14:paraId="0F604DC9" w14:textId="77777777" w:rsidTr="00E419E3">
        <w:trPr>
          <w:trHeight w:val="300"/>
        </w:trPr>
        <w:tc>
          <w:tcPr>
            <w:tcW w:w="3539"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DA62A56" w14:textId="77777777" w:rsidR="00E419E3" w:rsidRPr="00E419E3" w:rsidRDefault="00E419E3" w:rsidP="00E419E3">
            <w:pPr>
              <w:spacing w:after="0" w:line="240" w:lineRule="auto"/>
              <w:jc w:val="center"/>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5AB2F065" w14:textId="77777777" w:rsidR="00E419E3" w:rsidRPr="00E419E3" w:rsidRDefault="00E419E3" w:rsidP="00E419E3">
            <w:pPr>
              <w:spacing w:after="0" w:line="240" w:lineRule="auto"/>
              <w:jc w:val="center"/>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Plan 2026</w:t>
            </w:r>
          </w:p>
        </w:tc>
        <w:tc>
          <w:tcPr>
            <w:tcW w:w="1040" w:type="dxa"/>
            <w:tcBorders>
              <w:top w:val="single" w:sz="4" w:space="0" w:color="auto"/>
              <w:left w:val="nil"/>
              <w:bottom w:val="single" w:sz="4" w:space="0" w:color="auto"/>
              <w:right w:val="single" w:sz="4" w:space="0" w:color="auto"/>
            </w:tcBorders>
            <w:shd w:val="clear" w:color="000000" w:fill="FFEB9C"/>
            <w:noWrap/>
            <w:vAlign w:val="bottom"/>
            <w:hideMark/>
          </w:tcPr>
          <w:p w14:paraId="1DBD33A7" w14:textId="77777777" w:rsidR="00E419E3" w:rsidRPr="00E419E3" w:rsidRDefault="00E419E3" w:rsidP="00E419E3">
            <w:pPr>
              <w:spacing w:after="0" w:line="240" w:lineRule="auto"/>
              <w:jc w:val="center"/>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Razlika</w:t>
            </w:r>
          </w:p>
        </w:tc>
        <w:tc>
          <w:tcPr>
            <w:tcW w:w="1228" w:type="dxa"/>
            <w:tcBorders>
              <w:top w:val="single" w:sz="4" w:space="0" w:color="auto"/>
              <w:left w:val="nil"/>
              <w:bottom w:val="single" w:sz="4" w:space="0" w:color="auto"/>
              <w:right w:val="single" w:sz="4" w:space="0" w:color="auto"/>
            </w:tcBorders>
            <w:shd w:val="clear" w:color="000000" w:fill="FFEB9C"/>
            <w:noWrap/>
            <w:vAlign w:val="bottom"/>
            <w:hideMark/>
          </w:tcPr>
          <w:p w14:paraId="7E7342CA" w14:textId="77777777" w:rsidR="00E419E3" w:rsidRPr="00E419E3" w:rsidRDefault="00E419E3" w:rsidP="00E419E3">
            <w:pPr>
              <w:spacing w:after="0" w:line="240" w:lineRule="auto"/>
              <w:jc w:val="center"/>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1.rebalans 2026.</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26D63745" w14:textId="77777777" w:rsidR="00E419E3" w:rsidRPr="00E419E3" w:rsidRDefault="00E419E3" w:rsidP="00E419E3">
            <w:pPr>
              <w:spacing w:after="0" w:line="240" w:lineRule="auto"/>
              <w:jc w:val="center"/>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Indeks</w:t>
            </w:r>
          </w:p>
        </w:tc>
        <w:tc>
          <w:tcPr>
            <w:tcW w:w="709" w:type="dxa"/>
            <w:tcBorders>
              <w:top w:val="single" w:sz="4" w:space="0" w:color="auto"/>
              <w:left w:val="nil"/>
              <w:bottom w:val="single" w:sz="4" w:space="0" w:color="auto"/>
              <w:right w:val="single" w:sz="4" w:space="0" w:color="auto"/>
            </w:tcBorders>
            <w:shd w:val="clear" w:color="000000" w:fill="FFEB9C"/>
            <w:noWrap/>
            <w:vAlign w:val="bottom"/>
            <w:hideMark/>
          </w:tcPr>
          <w:p w14:paraId="03131D86" w14:textId="77777777" w:rsidR="00E419E3" w:rsidRPr="00E419E3" w:rsidRDefault="00E419E3" w:rsidP="00E419E3">
            <w:pPr>
              <w:spacing w:after="0" w:line="240" w:lineRule="auto"/>
              <w:jc w:val="center"/>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Udjel</w:t>
            </w:r>
          </w:p>
        </w:tc>
      </w:tr>
      <w:tr w:rsidR="00E419E3" w:rsidRPr="00E419E3" w14:paraId="7CB5EBBC"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7C94E306"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Upravni odjel za financije, javnu nabavu i naplatu prihoda</w:t>
            </w:r>
          </w:p>
        </w:tc>
        <w:tc>
          <w:tcPr>
            <w:tcW w:w="1134" w:type="dxa"/>
            <w:tcBorders>
              <w:top w:val="nil"/>
              <w:left w:val="nil"/>
              <w:bottom w:val="single" w:sz="4" w:space="0" w:color="auto"/>
              <w:right w:val="single" w:sz="4" w:space="0" w:color="auto"/>
            </w:tcBorders>
            <w:noWrap/>
            <w:vAlign w:val="bottom"/>
            <w:hideMark/>
          </w:tcPr>
          <w:p w14:paraId="76D64733"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4.087.000</w:t>
            </w:r>
          </w:p>
        </w:tc>
        <w:tc>
          <w:tcPr>
            <w:tcW w:w="1040" w:type="dxa"/>
            <w:tcBorders>
              <w:top w:val="nil"/>
              <w:left w:val="nil"/>
              <w:bottom w:val="single" w:sz="4" w:space="0" w:color="auto"/>
              <w:right w:val="single" w:sz="4" w:space="0" w:color="auto"/>
            </w:tcBorders>
            <w:noWrap/>
            <w:vAlign w:val="bottom"/>
            <w:hideMark/>
          </w:tcPr>
          <w:p w14:paraId="157670A2"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 </w:t>
            </w:r>
          </w:p>
        </w:tc>
        <w:tc>
          <w:tcPr>
            <w:tcW w:w="1228" w:type="dxa"/>
            <w:tcBorders>
              <w:top w:val="nil"/>
              <w:left w:val="nil"/>
              <w:bottom w:val="single" w:sz="4" w:space="0" w:color="auto"/>
              <w:right w:val="single" w:sz="4" w:space="0" w:color="auto"/>
            </w:tcBorders>
            <w:noWrap/>
            <w:vAlign w:val="bottom"/>
            <w:hideMark/>
          </w:tcPr>
          <w:p w14:paraId="7BCBA920"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4.087.000</w:t>
            </w:r>
          </w:p>
        </w:tc>
        <w:tc>
          <w:tcPr>
            <w:tcW w:w="992" w:type="dxa"/>
            <w:tcBorders>
              <w:top w:val="nil"/>
              <w:left w:val="nil"/>
              <w:bottom w:val="single" w:sz="4" w:space="0" w:color="auto"/>
              <w:right w:val="single" w:sz="4" w:space="0" w:color="auto"/>
            </w:tcBorders>
            <w:noWrap/>
            <w:vAlign w:val="bottom"/>
            <w:hideMark/>
          </w:tcPr>
          <w:p w14:paraId="4F242C42"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100,00%</w:t>
            </w:r>
          </w:p>
        </w:tc>
        <w:tc>
          <w:tcPr>
            <w:tcW w:w="709" w:type="dxa"/>
            <w:tcBorders>
              <w:top w:val="nil"/>
              <w:left w:val="nil"/>
              <w:bottom w:val="single" w:sz="4" w:space="0" w:color="auto"/>
              <w:right w:val="single" w:sz="4" w:space="0" w:color="auto"/>
            </w:tcBorders>
            <w:noWrap/>
            <w:vAlign w:val="bottom"/>
            <w:hideMark/>
          </w:tcPr>
          <w:p w14:paraId="39C2AEBA"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32,12%</w:t>
            </w:r>
          </w:p>
        </w:tc>
      </w:tr>
      <w:tr w:rsidR="00E419E3" w:rsidRPr="00E419E3" w14:paraId="29A461C5"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6A218727"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Vlastiti pogon</w:t>
            </w:r>
          </w:p>
        </w:tc>
        <w:tc>
          <w:tcPr>
            <w:tcW w:w="1134" w:type="dxa"/>
            <w:tcBorders>
              <w:top w:val="nil"/>
              <w:left w:val="nil"/>
              <w:bottom w:val="single" w:sz="4" w:space="0" w:color="auto"/>
              <w:right w:val="single" w:sz="4" w:space="0" w:color="auto"/>
            </w:tcBorders>
            <w:noWrap/>
            <w:vAlign w:val="bottom"/>
            <w:hideMark/>
          </w:tcPr>
          <w:p w14:paraId="234AC6C0"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1.703.000</w:t>
            </w:r>
          </w:p>
        </w:tc>
        <w:tc>
          <w:tcPr>
            <w:tcW w:w="1040" w:type="dxa"/>
            <w:tcBorders>
              <w:top w:val="nil"/>
              <w:left w:val="nil"/>
              <w:bottom w:val="single" w:sz="4" w:space="0" w:color="auto"/>
              <w:right w:val="single" w:sz="4" w:space="0" w:color="auto"/>
            </w:tcBorders>
            <w:noWrap/>
            <w:vAlign w:val="bottom"/>
            <w:hideMark/>
          </w:tcPr>
          <w:p w14:paraId="06B77697"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 </w:t>
            </w:r>
          </w:p>
        </w:tc>
        <w:tc>
          <w:tcPr>
            <w:tcW w:w="1228" w:type="dxa"/>
            <w:tcBorders>
              <w:top w:val="nil"/>
              <w:left w:val="nil"/>
              <w:bottom w:val="single" w:sz="4" w:space="0" w:color="auto"/>
              <w:right w:val="single" w:sz="4" w:space="0" w:color="auto"/>
            </w:tcBorders>
            <w:noWrap/>
            <w:vAlign w:val="bottom"/>
            <w:hideMark/>
          </w:tcPr>
          <w:p w14:paraId="474D333B"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1.703.000</w:t>
            </w:r>
          </w:p>
        </w:tc>
        <w:tc>
          <w:tcPr>
            <w:tcW w:w="992" w:type="dxa"/>
            <w:tcBorders>
              <w:top w:val="nil"/>
              <w:left w:val="nil"/>
              <w:bottom w:val="single" w:sz="4" w:space="0" w:color="auto"/>
              <w:right w:val="single" w:sz="4" w:space="0" w:color="auto"/>
            </w:tcBorders>
            <w:noWrap/>
            <w:vAlign w:val="bottom"/>
            <w:hideMark/>
          </w:tcPr>
          <w:p w14:paraId="77B336FF"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100,00%</w:t>
            </w:r>
          </w:p>
        </w:tc>
        <w:tc>
          <w:tcPr>
            <w:tcW w:w="709" w:type="dxa"/>
            <w:tcBorders>
              <w:top w:val="nil"/>
              <w:left w:val="nil"/>
              <w:bottom w:val="single" w:sz="4" w:space="0" w:color="auto"/>
              <w:right w:val="single" w:sz="4" w:space="0" w:color="auto"/>
            </w:tcBorders>
            <w:noWrap/>
            <w:vAlign w:val="bottom"/>
            <w:hideMark/>
          </w:tcPr>
          <w:p w14:paraId="3151C94D"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13,38%</w:t>
            </w:r>
          </w:p>
        </w:tc>
      </w:tr>
      <w:tr w:rsidR="00E419E3" w:rsidRPr="00E419E3" w14:paraId="290377B3"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22479165"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Gradska Knjižnica</w:t>
            </w:r>
          </w:p>
        </w:tc>
        <w:tc>
          <w:tcPr>
            <w:tcW w:w="1134" w:type="dxa"/>
            <w:tcBorders>
              <w:top w:val="nil"/>
              <w:left w:val="nil"/>
              <w:bottom w:val="single" w:sz="4" w:space="0" w:color="auto"/>
              <w:right w:val="single" w:sz="4" w:space="0" w:color="auto"/>
            </w:tcBorders>
            <w:noWrap/>
            <w:vAlign w:val="bottom"/>
            <w:hideMark/>
          </w:tcPr>
          <w:p w14:paraId="2EA18677"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509.800</w:t>
            </w:r>
          </w:p>
        </w:tc>
        <w:tc>
          <w:tcPr>
            <w:tcW w:w="1040" w:type="dxa"/>
            <w:tcBorders>
              <w:top w:val="nil"/>
              <w:left w:val="nil"/>
              <w:bottom w:val="single" w:sz="4" w:space="0" w:color="auto"/>
              <w:right w:val="single" w:sz="4" w:space="0" w:color="auto"/>
            </w:tcBorders>
            <w:noWrap/>
            <w:vAlign w:val="bottom"/>
            <w:hideMark/>
          </w:tcPr>
          <w:p w14:paraId="05B0549B"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 </w:t>
            </w:r>
          </w:p>
        </w:tc>
        <w:tc>
          <w:tcPr>
            <w:tcW w:w="1228" w:type="dxa"/>
            <w:tcBorders>
              <w:top w:val="nil"/>
              <w:left w:val="nil"/>
              <w:bottom w:val="single" w:sz="4" w:space="0" w:color="auto"/>
              <w:right w:val="single" w:sz="4" w:space="0" w:color="auto"/>
            </w:tcBorders>
            <w:noWrap/>
            <w:vAlign w:val="bottom"/>
            <w:hideMark/>
          </w:tcPr>
          <w:p w14:paraId="58AA7BD3"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509.800</w:t>
            </w:r>
          </w:p>
        </w:tc>
        <w:tc>
          <w:tcPr>
            <w:tcW w:w="992" w:type="dxa"/>
            <w:tcBorders>
              <w:top w:val="nil"/>
              <w:left w:val="nil"/>
              <w:bottom w:val="single" w:sz="4" w:space="0" w:color="auto"/>
              <w:right w:val="single" w:sz="4" w:space="0" w:color="auto"/>
            </w:tcBorders>
            <w:noWrap/>
            <w:vAlign w:val="bottom"/>
            <w:hideMark/>
          </w:tcPr>
          <w:p w14:paraId="1F5D2C5D"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100,00%</w:t>
            </w:r>
          </w:p>
        </w:tc>
        <w:tc>
          <w:tcPr>
            <w:tcW w:w="709" w:type="dxa"/>
            <w:tcBorders>
              <w:top w:val="nil"/>
              <w:left w:val="nil"/>
              <w:bottom w:val="single" w:sz="4" w:space="0" w:color="auto"/>
              <w:right w:val="single" w:sz="4" w:space="0" w:color="auto"/>
            </w:tcBorders>
            <w:noWrap/>
            <w:vAlign w:val="bottom"/>
            <w:hideMark/>
          </w:tcPr>
          <w:p w14:paraId="547BB60A"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4,01%</w:t>
            </w:r>
          </w:p>
        </w:tc>
      </w:tr>
      <w:tr w:rsidR="00E419E3" w:rsidRPr="00E419E3" w14:paraId="47C6581A"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0513CE3F"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Muzej Grada Kaštela</w:t>
            </w:r>
          </w:p>
        </w:tc>
        <w:tc>
          <w:tcPr>
            <w:tcW w:w="1134" w:type="dxa"/>
            <w:tcBorders>
              <w:top w:val="nil"/>
              <w:left w:val="nil"/>
              <w:bottom w:val="single" w:sz="4" w:space="0" w:color="auto"/>
              <w:right w:val="single" w:sz="4" w:space="0" w:color="auto"/>
            </w:tcBorders>
            <w:noWrap/>
            <w:vAlign w:val="bottom"/>
            <w:hideMark/>
          </w:tcPr>
          <w:p w14:paraId="63DBED8C"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668.500</w:t>
            </w:r>
          </w:p>
        </w:tc>
        <w:tc>
          <w:tcPr>
            <w:tcW w:w="1040" w:type="dxa"/>
            <w:tcBorders>
              <w:top w:val="nil"/>
              <w:left w:val="nil"/>
              <w:bottom w:val="single" w:sz="4" w:space="0" w:color="auto"/>
              <w:right w:val="single" w:sz="4" w:space="0" w:color="auto"/>
            </w:tcBorders>
            <w:noWrap/>
            <w:vAlign w:val="bottom"/>
            <w:hideMark/>
          </w:tcPr>
          <w:p w14:paraId="07350993"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17.000</w:t>
            </w:r>
          </w:p>
        </w:tc>
        <w:tc>
          <w:tcPr>
            <w:tcW w:w="1228" w:type="dxa"/>
            <w:tcBorders>
              <w:top w:val="nil"/>
              <w:left w:val="nil"/>
              <w:bottom w:val="single" w:sz="4" w:space="0" w:color="auto"/>
              <w:right w:val="single" w:sz="4" w:space="0" w:color="auto"/>
            </w:tcBorders>
            <w:noWrap/>
            <w:vAlign w:val="bottom"/>
            <w:hideMark/>
          </w:tcPr>
          <w:p w14:paraId="18BD0D98"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685.500</w:t>
            </w:r>
          </w:p>
        </w:tc>
        <w:tc>
          <w:tcPr>
            <w:tcW w:w="992" w:type="dxa"/>
            <w:tcBorders>
              <w:top w:val="nil"/>
              <w:left w:val="nil"/>
              <w:bottom w:val="single" w:sz="4" w:space="0" w:color="auto"/>
              <w:right w:val="single" w:sz="4" w:space="0" w:color="auto"/>
            </w:tcBorders>
            <w:noWrap/>
            <w:vAlign w:val="bottom"/>
            <w:hideMark/>
          </w:tcPr>
          <w:p w14:paraId="27BF34BF"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102,54%</w:t>
            </w:r>
          </w:p>
        </w:tc>
        <w:tc>
          <w:tcPr>
            <w:tcW w:w="709" w:type="dxa"/>
            <w:tcBorders>
              <w:top w:val="nil"/>
              <w:left w:val="nil"/>
              <w:bottom w:val="single" w:sz="4" w:space="0" w:color="auto"/>
              <w:right w:val="single" w:sz="4" w:space="0" w:color="auto"/>
            </w:tcBorders>
            <w:noWrap/>
            <w:vAlign w:val="bottom"/>
            <w:hideMark/>
          </w:tcPr>
          <w:p w14:paraId="6D574386"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5,39%</w:t>
            </w:r>
          </w:p>
        </w:tc>
      </w:tr>
      <w:tr w:rsidR="00E419E3" w:rsidRPr="00E419E3" w14:paraId="2E6C3167"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1F2EB0FE"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Odsjek  EU fondove</w:t>
            </w:r>
          </w:p>
        </w:tc>
        <w:tc>
          <w:tcPr>
            <w:tcW w:w="1134" w:type="dxa"/>
            <w:tcBorders>
              <w:top w:val="nil"/>
              <w:left w:val="nil"/>
              <w:bottom w:val="single" w:sz="4" w:space="0" w:color="auto"/>
              <w:right w:val="single" w:sz="4" w:space="0" w:color="auto"/>
            </w:tcBorders>
            <w:noWrap/>
            <w:vAlign w:val="bottom"/>
            <w:hideMark/>
          </w:tcPr>
          <w:p w14:paraId="5D48C80E"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360.300</w:t>
            </w:r>
          </w:p>
        </w:tc>
        <w:tc>
          <w:tcPr>
            <w:tcW w:w="1040" w:type="dxa"/>
            <w:tcBorders>
              <w:top w:val="nil"/>
              <w:left w:val="nil"/>
              <w:bottom w:val="single" w:sz="4" w:space="0" w:color="auto"/>
              <w:right w:val="single" w:sz="4" w:space="0" w:color="auto"/>
            </w:tcBorders>
            <w:noWrap/>
            <w:vAlign w:val="bottom"/>
            <w:hideMark/>
          </w:tcPr>
          <w:p w14:paraId="4C2F9B60"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12.500</w:t>
            </w:r>
          </w:p>
        </w:tc>
        <w:tc>
          <w:tcPr>
            <w:tcW w:w="1228" w:type="dxa"/>
            <w:tcBorders>
              <w:top w:val="nil"/>
              <w:left w:val="nil"/>
              <w:bottom w:val="single" w:sz="4" w:space="0" w:color="auto"/>
              <w:right w:val="single" w:sz="4" w:space="0" w:color="auto"/>
            </w:tcBorders>
            <w:noWrap/>
            <w:vAlign w:val="bottom"/>
            <w:hideMark/>
          </w:tcPr>
          <w:p w14:paraId="596886FE"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372.800</w:t>
            </w:r>
          </w:p>
        </w:tc>
        <w:tc>
          <w:tcPr>
            <w:tcW w:w="992" w:type="dxa"/>
            <w:tcBorders>
              <w:top w:val="nil"/>
              <w:left w:val="nil"/>
              <w:bottom w:val="single" w:sz="4" w:space="0" w:color="auto"/>
              <w:right w:val="single" w:sz="4" w:space="0" w:color="auto"/>
            </w:tcBorders>
            <w:noWrap/>
            <w:vAlign w:val="bottom"/>
            <w:hideMark/>
          </w:tcPr>
          <w:p w14:paraId="1A0FA54D"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103,47%</w:t>
            </w:r>
          </w:p>
        </w:tc>
        <w:tc>
          <w:tcPr>
            <w:tcW w:w="709" w:type="dxa"/>
            <w:tcBorders>
              <w:top w:val="nil"/>
              <w:left w:val="nil"/>
              <w:bottom w:val="single" w:sz="4" w:space="0" w:color="auto"/>
              <w:right w:val="single" w:sz="4" w:space="0" w:color="auto"/>
            </w:tcBorders>
            <w:noWrap/>
            <w:vAlign w:val="bottom"/>
            <w:hideMark/>
          </w:tcPr>
          <w:p w14:paraId="65454B72"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2,93%</w:t>
            </w:r>
          </w:p>
        </w:tc>
      </w:tr>
      <w:tr w:rsidR="00E419E3" w:rsidRPr="00E419E3" w14:paraId="536ED066"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07AFFFDB"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Dječji vrtić Kaštela</w:t>
            </w:r>
          </w:p>
        </w:tc>
        <w:tc>
          <w:tcPr>
            <w:tcW w:w="1134" w:type="dxa"/>
            <w:tcBorders>
              <w:top w:val="nil"/>
              <w:left w:val="nil"/>
              <w:bottom w:val="single" w:sz="4" w:space="0" w:color="auto"/>
              <w:right w:val="single" w:sz="4" w:space="0" w:color="auto"/>
            </w:tcBorders>
            <w:noWrap/>
            <w:vAlign w:val="bottom"/>
            <w:hideMark/>
          </w:tcPr>
          <w:p w14:paraId="05F73A52"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4.827.500</w:t>
            </w:r>
          </w:p>
        </w:tc>
        <w:tc>
          <w:tcPr>
            <w:tcW w:w="1040" w:type="dxa"/>
            <w:tcBorders>
              <w:top w:val="nil"/>
              <w:left w:val="nil"/>
              <w:bottom w:val="single" w:sz="4" w:space="0" w:color="auto"/>
              <w:right w:val="single" w:sz="4" w:space="0" w:color="auto"/>
            </w:tcBorders>
            <w:noWrap/>
            <w:vAlign w:val="bottom"/>
            <w:hideMark/>
          </w:tcPr>
          <w:p w14:paraId="78851362"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 </w:t>
            </w:r>
          </w:p>
        </w:tc>
        <w:tc>
          <w:tcPr>
            <w:tcW w:w="1228" w:type="dxa"/>
            <w:tcBorders>
              <w:top w:val="nil"/>
              <w:left w:val="nil"/>
              <w:bottom w:val="single" w:sz="4" w:space="0" w:color="auto"/>
              <w:right w:val="single" w:sz="4" w:space="0" w:color="auto"/>
            </w:tcBorders>
            <w:noWrap/>
            <w:vAlign w:val="bottom"/>
            <w:hideMark/>
          </w:tcPr>
          <w:p w14:paraId="24458E44"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4.827.500</w:t>
            </w:r>
          </w:p>
        </w:tc>
        <w:tc>
          <w:tcPr>
            <w:tcW w:w="992" w:type="dxa"/>
            <w:tcBorders>
              <w:top w:val="nil"/>
              <w:left w:val="nil"/>
              <w:bottom w:val="single" w:sz="4" w:space="0" w:color="auto"/>
              <w:right w:val="single" w:sz="4" w:space="0" w:color="auto"/>
            </w:tcBorders>
            <w:noWrap/>
            <w:vAlign w:val="bottom"/>
            <w:hideMark/>
          </w:tcPr>
          <w:p w14:paraId="1B6F7D54"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100,00%</w:t>
            </w:r>
          </w:p>
        </w:tc>
        <w:tc>
          <w:tcPr>
            <w:tcW w:w="709" w:type="dxa"/>
            <w:tcBorders>
              <w:top w:val="nil"/>
              <w:left w:val="nil"/>
              <w:bottom w:val="single" w:sz="4" w:space="0" w:color="auto"/>
              <w:right w:val="single" w:sz="4" w:space="0" w:color="auto"/>
            </w:tcBorders>
            <w:noWrap/>
            <w:vAlign w:val="bottom"/>
            <w:hideMark/>
          </w:tcPr>
          <w:p w14:paraId="1F27C2F4"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37,94%</w:t>
            </w:r>
          </w:p>
        </w:tc>
      </w:tr>
      <w:tr w:rsidR="00E419E3" w:rsidRPr="00E419E3" w14:paraId="46A1D91B"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5D3DB703"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RAZVOJNA AGENCIJA GRADA KAŠTELA</w:t>
            </w:r>
          </w:p>
        </w:tc>
        <w:tc>
          <w:tcPr>
            <w:tcW w:w="1134" w:type="dxa"/>
            <w:tcBorders>
              <w:top w:val="nil"/>
              <w:left w:val="nil"/>
              <w:bottom w:val="single" w:sz="4" w:space="0" w:color="auto"/>
              <w:right w:val="single" w:sz="4" w:space="0" w:color="auto"/>
            </w:tcBorders>
            <w:noWrap/>
            <w:vAlign w:val="bottom"/>
            <w:hideMark/>
          </w:tcPr>
          <w:p w14:paraId="23A2E5C1"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159.700</w:t>
            </w:r>
          </w:p>
        </w:tc>
        <w:tc>
          <w:tcPr>
            <w:tcW w:w="1040" w:type="dxa"/>
            <w:tcBorders>
              <w:top w:val="nil"/>
              <w:left w:val="nil"/>
              <w:bottom w:val="single" w:sz="4" w:space="0" w:color="auto"/>
              <w:right w:val="single" w:sz="4" w:space="0" w:color="auto"/>
            </w:tcBorders>
            <w:noWrap/>
            <w:vAlign w:val="bottom"/>
            <w:hideMark/>
          </w:tcPr>
          <w:p w14:paraId="3B54D3A9"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-6.800</w:t>
            </w:r>
          </w:p>
        </w:tc>
        <w:tc>
          <w:tcPr>
            <w:tcW w:w="1228" w:type="dxa"/>
            <w:tcBorders>
              <w:top w:val="nil"/>
              <w:left w:val="nil"/>
              <w:bottom w:val="single" w:sz="4" w:space="0" w:color="auto"/>
              <w:right w:val="single" w:sz="4" w:space="0" w:color="auto"/>
            </w:tcBorders>
            <w:noWrap/>
            <w:vAlign w:val="bottom"/>
            <w:hideMark/>
          </w:tcPr>
          <w:p w14:paraId="4048DD3A"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152.900</w:t>
            </w:r>
          </w:p>
        </w:tc>
        <w:tc>
          <w:tcPr>
            <w:tcW w:w="992" w:type="dxa"/>
            <w:tcBorders>
              <w:top w:val="nil"/>
              <w:left w:val="nil"/>
              <w:bottom w:val="single" w:sz="4" w:space="0" w:color="auto"/>
              <w:right w:val="single" w:sz="4" w:space="0" w:color="auto"/>
            </w:tcBorders>
            <w:noWrap/>
            <w:vAlign w:val="bottom"/>
            <w:hideMark/>
          </w:tcPr>
          <w:p w14:paraId="465BC3F3"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95,74%</w:t>
            </w:r>
          </w:p>
        </w:tc>
        <w:tc>
          <w:tcPr>
            <w:tcW w:w="709" w:type="dxa"/>
            <w:tcBorders>
              <w:top w:val="nil"/>
              <w:left w:val="nil"/>
              <w:bottom w:val="single" w:sz="4" w:space="0" w:color="auto"/>
              <w:right w:val="single" w:sz="4" w:space="0" w:color="auto"/>
            </w:tcBorders>
            <w:noWrap/>
            <w:vAlign w:val="bottom"/>
            <w:hideMark/>
          </w:tcPr>
          <w:p w14:paraId="49791EDD"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1,20%</w:t>
            </w:r>
          </w:p>
        </w:tc>
      </w:tr>
      <w:tr w:rsidR="00E419E3" w:rsidRPr="00E419E3" w14:paraId="23A91B30"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4A12ABF6"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Javna ustanova sportski objekti</w:t>
            </w:r>
          </w:p>
        </w:tc>
        <w:tc>
          <w:tcPr>
            <w:tcW w:w="1134" w:type="dxa"/>
            <w:tcBorders>
              <w:top w:val="nil"/>
              <w:left w:val="nil"/>
              <w:bottom w:val="single" w:sz="4" w:space="0" w:color="auto"/>
              <w:right w:val="single" w:sz="4" w:space="0" w:color="auto"/>
            </w:tcBorders>
            <w:noWrap/>
            <w:vAlign w:val="bottom"/>
            <w:hideMark/>
          </w:tcPr>
          <w:p w14:paraId="495BDD53"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369.300</w:t>
            </w:r>
          </w:p>
        </w:tc>
        <w:tc>
          <w:tcPr>
            <w:tcW w:w="1040" w:type="dxa"/>
            <w:tcBorders>
              <w:top w:val="nil"/>
              <w:left w:val="nil"/>
              <w:bottom w:val="single" w:sz="4" w:space="0" w:color="auto"/>
              <w:right w:val="single" w:sz="4" w:space="0" w:color="auto"/>
            </w:tcBorders>
            <w:noWrap/>
            <w:vAlign w:val="bottom"/>
            <w:hideMark/>
          </w:tcPr>
          <w:p w14:paraId="644694A3"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500</w:t>
            </w:r>
          </w:p>
        </w:tc>
        <w:tc>
          <w:tcPr>
            <w:tcW w:w="1228" w:type="dxa"/>
            <w:tcBorders>
              <w:top w:val="nil"/>
              <w:left w:val="nil"/>
              <w:bottom w:val="single" w:sz="4" w:space="0" w:color="auto"/>
              <w:right w:val="single" w:sz="4" w:space="0" w:color="auto"/>
            </w:tcBorders>
            <w:noWrap/>
            <w:vAlign w:val="bottom"/>
            <w:hideMark/>
          </w:tcPr>
          <w:p w14:paraId="02C1291B"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369.800</w:t>
            </w:r>
          </w:p>
        </w:tc>
        <w:tc>
          <w:tcPr>
            <w:tcW w:w="992" w:type="dxa"/>
            <w:tcBorders>
              <w:top w:val="nil"/>
              <w:left w:val="nil"/>
              <w:bottom w:val="single" w:sz="4" w:space="0" w:color="auto"/>
              <w:right w:val="single" w:sz="4" w:space="0" w:color="auto"/>
            </w:tcBorders>
            <w:noWrap/>
            <w:vAlign w:val="bottom"/>
            <w:hideMark/>
          </w:tcPr>
          <w:p w14:paraId="475295E6"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100,14%</w:t>
            </w:r>
          </w:p>
        </w:tc>
        <w:tc>
          <w:tcPr>
            <w:tcW w:w="709" w:type="dxa"/>
            <w:tcBorders>
              <w:top w:val="nil"/>
              <w:left w:val="nil"/>
              <w:bottom w:val="single" w:sz="4" w:space="0" w:color="auto"/>
              <w:right w:val="single" w:sz="4" w:space="0" w:color="auto"/>
            </w:tcBorders>
            <w:noWrap/>
            <w:vAlign w:val="bottom"/>
            <w:hideMark/>
          </w:tcPr>
          <w:p w14:paraId="464D6F06"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2,91%</w:t>
            </w:r>
          </w:p>
        </w:tc>
      </w:tr>
      <w:tr w:rsidR="00E419E3" w:rsidRPr="00E419E3" w14:paraId="38DCC84E" w14:textId="77777777" w:rsidTr="00E419E3">
        <w:trPr>
          <w:trHeight w:val="300"/>
        </w:trPr>
        <w:tc>
          <w:tcPr>
            <w:tcW w:w="3539" w:type="dxa"/>
            <w:tcBorders>
              <w:top w:val="nil"/>
              <w:left w:val="single" w:sz="4" w:space="0" w:color="auto"/>
              <w:bottom w:val="single" w:sz="4" w:space="0" w:color="auto"/>
              <w:right w:val="single" w:sz="4" w:space="0" w:color="auto"/>
            </w:tcBorders>
            <w:noWrap/>
            <w:vAlign w:val="bottom"/>
            <w:hideMark/>
          </w:tcPr>
          <w:p w14:paraId="2984CA65" w14:textId="77777777" w:rsidR="00E419E3" w:rsidRPr="00E419E3" w:rsidRDefault="00E419E3" w:rsidP="00E419E3">
            <w:pPr>
              <w:spacing w:after="0" w:line="240" w:lineRule="auto"/>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Kulturni centar Kaštela</w:t>
            </w:r>
          </w:p>
        </w:tc>
        <w:tc>
          <w:tcPr>
            <w:tcW w:w="1134" w:type="dxa"/>
            <w:tcBorders>
              <w:top w:val="nil"/>
              <w:left w:val="nil"/>
              <w:bottom w:val="single" w:sz="4" w:space="0" w:color="auto"/>
              <w:right w:val="single" w:sz="4" w:space="0" w:color="auto"/>
            </w:tcBorders>
            <w:noWrap/>
            <w:vAlign w:val="bottom"/>
            <w:hideMark/>
          </w:tcPr>
          <w:p w14:paraId="665542E1"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17.000</w:t>
            </w:r>
          </w:p>
        </w:tc>
        <w:tc>
          <w:tcPr>
            <w:tcW w:w="1040" w:type="dxa"/>
            <w:tcBorders>
              <w:top w:val="nil"/>
              <w:left w:val="nil"/>
              <w:bottom w:val="single" w:sz="4" w:space="0" w:color="auto"/>
              <w:right w:val="single" w:sz="4" w:space="0" w:color="auto"/>
            </w:tcBorders>
            <w:noWrap/>
            <w:vAlign w:val="bottom"/>
            <w:hideMark/>
          </w:tcPr>
          <w:p w14:paraId="6FF3A8CC"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 </w:t>
            </w:r>
          </w:p>
        </w:tc>
        <w:tc>
          <w:tcPr>
            <w:tcW w:w="1228" w:type="dxa"/>
            <w:tcBorders>
              <w:top w:val="nil"/>
              <w:left w:val="nil"/>
              <w:bottom w:val="single" w:sz="4" w:space="0" w:color="auto"/>
              <w:right w:val="single" w:sz="4" w:space="0" w:color="auto"/>
            </w:tcBorders>
            <w:noWrap/>
            <w:vAlign w:val="bottom"/>
            <w:hideMark/>
          </w:tcPr>
          <w:p w14:paraId="719F8BFF"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17.000</w:t>
            </w:r>
          </w:p>
        </w:tc>
        <w:tc>
          <w:tcPr>
            <w:tcW w:w="992" w:type="dxa"/>
            <w:tcBorders>
              <w:top w:val="nil"/>
              <w:left w:val="nil"/>
              <w:bottom w:val="single" w:sz="4" w:space="0" w:color="auto"/>
              <w:right w:val="single" w:sz="4" w:space="0" w:color="auto"/>
            </w:tcBorders>
            <w:noWrap/>
            <w:vAlign w:val="bottom"/>
            <w:hideMark/>
          </w:tcPr>
          <w:p w14:paraId="10CAB970"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100,00%</w:t>
            </w:r>
          </w:p>
        </w:tc>
        <w:tc>
          <w:tcPr>
            <w:tcW w:w="709" w:type="dxa"/>
            <w:tcBorders>
              <w:top w:val="nil"/>
              <w:left w:val="nil"/>
              <w:bottom w:val="single" w:sz="4" w:space="0" w:color="auto"/>
              <w:right w:val="single" w:sz="4" w:space="0" w:color="auto"/>
            </w:tcBorders>
            <w:noWrap/>
            <w:vAlign w:val="bottom"/>
            <w:hideMark/>
          </w:tcPr>
          <w:p w14:paraId="4C38C4A5" w14:textId="77777777" w:rsidR="00E419E3" w:rsidRPr="00E419E3" w:rsidRDefault="00E419E3" w:rsidP="00E419E3">
            <w:pPr>
              <w:spacing w:after="0" w:line="240" w:lineRule="auto"/>
              <w:jc w:val="right"/>
              <w:rPr>
                <w:rFonts w:ascii="Aptos Narrow" w:eastAsia="Times New Roman" w:hAnsi="Aptos Narrow" w:cs="Times New Roman"/>
                <w:color w:val="000000"/>
                <w:sz w:val="18"/>
                <w:szCs w:val="18"/>
                <w:lang w:eastAsia="hr-HR"/>
              </w:rPr>
            </w:pPr>
            <w:r w:rsidRPr="00E419E3">
              <w:rPr>
                <w:rFonts w:ascii="Aptos Narrow" w:eastAsia="Times New Roman" w:hAnsi="Aptos Narrow" w:cs="Times New Roman"/>
                <w:color w:val="000000"/>
                <w:sz w:val="18"/>
                <w:szCs w:val="18"/>
                <w:lang w:eastAsia="hr-HR"/>
              </w:rPr>
              <w:t>0,13%</w:t>
            </w:r>
          </w:p>
        </w:tc>
      </w:tr>
      <w:tr w:rsidR="00E419E3" w:rsidRPr="00E419E3" w14:paraId="226D537B" w14:textId="77777777" w:rsidTr="00E419E3">
        <w:trPr>
          <w:trHeight w:val="300"/>
        </w:trPr>
        <w:tc>
          <w:tcPr>
            <w:tcW w:w="3539" w:type="dxa"/>
            <w:tcBorders>
              <w:top w:val="nil"/>
              <w:left w:val="single" w:sz="4" w:space="0" w:color="auto"/>
              <w:bottom w:val="single" w:sz="4" w:space="0" w:color="auto"/>
              <w:right w:val="single" w:sz="4" w:space="0" w:color="auto"/>
            </w:tcBorders>
            <w:shd w:val="clear" w:color="000000" w:fill="FFEB9C"/>
            <w:noWrap/>
            <w:vAlign w:val="bottom"/>
            <w:hideMark/>
          </w:tcPr>
          <w:p w14:paraId="08FD346D" w14:textId="77777777" w:rsidR="00E419E3" w:rsidRPr="00E419E3" w:rsidRDefault="00E419E3" w:rsidP="00E419E3">
            <w:pPr>
              <w:spacing w:after="0" w:line="240" w:lineRule="auto"/>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31-rashodi za zaposlene</w:t>
            </w:r>
          </w:p>
        </w:tc>
        <w:tc>
          <w:tcPr>
            <w:tcW w:w="1134" w:type="dxa"/>
            <w:tcBorders>
              <w:top w:val="nil"/>
              <w:left w:val="nil"/>
              <w:bottom w:val="single" w:sz="4" w:space="0" w:color="auto"/>
              <w:right w:val="single" w:sz="4" w:space="0" w:color="auto"/>
            </w:tcBorders>
            <w:shd w:val="clear" w:color="000000" w:fill="FFEB9C"/>
            <w:noWrap/>
            <w:vAlign w:val="bottom"/>
            <w:hideMark/>
          </w:tcPr>
          <w:p w14:paraId="74D0F623" w14:textId="77777777" w:rsidR="00E419E3" w:rsidRPr="00E419E3" w:rsidRDefault="00E419E3" w:rsidP="00E419E3">
            <w:pPr>
              <w:spacing w:after="0" w:line="240" w:lineRule="auto"/>
              <w:jc w:val="right"/>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12.702.100</w:t>
            </w:r>
          </w:p>
        </w:tc>
        <w:tc>
          <w:tcPr>
            <w:tcW w:w="1040" w:type="dxa"/>
            <w:tcBorders>
              <w:top w:val="nil"/>
              <w:left w:val="nil"/>
              <w:bottom w:val="single" w:sz="4" w:space="0" w:color="auto"/>
              <w:right w:val="single" w:sz="4" w:space="0" w:color="auto"/>
            </w:tcBorders>
            <w:shd w:val="clear" w:color="000000" w:fill="FFEB9C"/>
            <w:noWrap/>
            <w:vAlign w:val="bottom"/>
            <w:hideMark/>
          </w:tcPr>
          <w:p w14:paraId="0F7F93EE" w14:textId="77777777" w:rsidR="00E419E3" w:rsidRPr="00E419E3" w:rsidRDefault="00E419E3" w:rsidP="00E419E3">
            <w:pPr>
              <w:spacing w:after="0" w:line="240" w:lineRule="auto"/>
              <w:jc w:val="right"/>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23.200</w:t>
            </w:r>
          </w:p>
        </w:tc>
        <w:tc>
          <w:tcPr>
            <w:tcW w:w="1228" w:type="dxa"/>
            <w:tcBorders>
              <w:top w:val="nil"/>
              <w:left w:val="nil"/>
              <w:bottom w:val="single" w:sz="4" w:space="0" w:color="auto"/>
              <w:right w:val="single" w:sz="4" w:space="0" w:color="auto"/>
            </w:tcBorders>
            <w:shd w:val="clear" w:color="000000" w:fill="FFEB9C"/>
            <w:noWrap/>
            <w:vAlign w:val="bottom"/>
            <w:hideMark/>
          </w:tcPr>
          <w:p w14:paraId="2C5AC4A3" w14:textId="77777777" w:rsidR="00E419E3" w:rsidRPr="00E419E3" w:rsidRDefault="00E419E3" w:rsidP="00E419E3">
            <w:pPr>
              <w:spacing w:after="0" w:line="240" w:lineRule="auto"/>
              <w:jc w:val="right"/>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12.725.300</w:t>
            </w:r>
          </w:p>
        </w:tc>
        <w:tc>
          <w:tcPr>
            <w:tcW w:w="992" w:type="dxa"/>
            <w:tcBorders>
              <w:top w:val="nil"/>
              <w:left w:val="nil"/>
              <w:bottom w:val="single" w:sz="4" w:space="0" w:color="auto"/>
              <w:right w:val="single" w:sz="4" w:space="0" w:color="auto"/>
            </w:tcBorders>
            <w:shd w:val="clear" w:color="000000" w:fill="FFEB9C"/>
            <w:noWrap/>
            <w:vAlign w:val="bottom"/>
            <w:hideMark/>
          </w:tcPr>
          <w:p w14:paraId="31367D61" w14:textId="77777777" w:rsidR="00E419E3" w:rsidRPr="00E419E3" w:rsidRDefault="00E419E3" w:rsidP="00E419E3">
            <w:pPr>
              <w:spacing w:after="0" w:line="240" w:lineRule="auto"/>
              <w:jc w:val="right"/>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100,18%</w:t>
            </w:r>
          </w:p>
        </w:tc>
        <w:tc>
          <w:tcPr>
            <w:tcW w:w="709" w:type="dxa"/>
            <w:tcBorders>
              <w:top w:val="nil"/>
              <w:left w:val="nil"/>
              <w:bottom w:val="single" w:sz="4" w:space="0" w:color="auto"/>
              <w:right w:val="single" w:sz="4" w:space="0" w:color="auto"/>
            </w:tcBorders>
            <w:shd w:val="clear" w:color="000000" w:fill="FFEB9C"/>
            <w:noWrap/>
            <w:vAlign w:val="bottom"/>
            <w:hideMark/>
          </w:tcPr>
          <w:p w14:paraId="1274B5C0" w14:textId="77777777" w:rsidR="00E419E3" w:rsidRPr="00E419E3" w:rsidRDefault="00E419E3" w:rsidP="00E419E3">
            <w:pPr>
              <w:spacing w:after="0" w:line="240" w:lineRule="auto"/>
              <w:jc w:val="right"/>
              <w:rPr>
                <w:rFonts w:ascii="Calibri" w:eastAsia="Times New Roman" w:hAnsi="Calibri" w:cs="Calibri"/>
                <w:b/>
                <w:bCs/>
                <w:sz w:val="18"/>
                <w:szCs w:val="18"/>
                <w:lang w:eastAsia="hr-HR"/>
              </w:rPr>
            </w:pPr>
            <w:r w:rsidRPr="00E419E3">
              <w:rPr>
                <w:rFonts w:ascii="Calibri" w:eastAsia="Times New Roman" w:hAnsi="Calibri" w:cs="Calibri"/>
                <w:b/>
                <w:bCs/>
                <w:sz w:val="18"/>
                <w:szCs w:val="18"/>
                <w:lang w:eastAsia="hr-HR"/>
              </w:rPr>
              <w:t>100,00%</w:t>
            </w:r>
          </w:p>
        </w:tc>
      </w:tr>
    </w:tbl>
    <w:p w14:paraId="2366095F" w14:textId="77777777" w:rsidR="00E419E3" w:rsidRPr="00E419E3" w:rsidRDefault="00E419E3" w:rsidP="00717DCF">
      <w:pPr>
        <w:autoSpaceDE w:val="0"/>
        <w:autoSpaceDN w:val="0"/>
        <w:adjustRightInd w:val="0"/>
        <w:spacing w:after="0" w:line="240" w:lineRule="auto"/>
        <w:jc w:val="both"/>
        <w:rPr>
          <w:rFonts w:cs="Times New Roman"/>
          <w:bCs/>
          <w:sz w:val="18"/>
          <w:szCs w:val="18"/>
        </w:rPr>
      </w:pPr>
    </w:p>
    <w:p w14:paraId="093E4E37" w14:textId="77777777" w:rsidR="003E2D81" w:rsidRPr="003E2D81" w:rsidRDefault="003E2D81" w:rsidP="00717DCF">
      <w:pPr>
        <w:autoSpaceDE w:val="0"/>
        <w:autoSpaceDN w:val="0"/>
        <w:adjustRightInd w:val="0"/>
        <w:spacing w:after="0" w:line="240" w:lineRule="auto"/>
        <w:jc w:val="both"/>
        <w:rPr>
          <w:rFonts w:cs="Times New Roman"/>
          <w:bCs/>
          <w:sz w:val="18"/>
          <w:szCs w:val="18"/>
        </w:rPr>
      </w:pPr>
    </w:p>
    <w:p w14:paraId="488CA0B4" w14:textId="77777777" w:rsidR="0022077A" w:rsidRDefault="0022077A" w:rsidP="00631B01">
      <w:pPr>
        <w:autoSpaceDE w:val="0"/>
        <w:autoSpaceDN w:val="0"/>
        <w:adjustRightInd w:val="0"/>
        <w:spacing w:after="0" w:line="240" w:lineRule="auto"/>
        <w:jc w:val="both"/>
        <w:rPr>
          <w:rFonts w:cs="Times New Roman"/>
          <w:bCs/>
          <w:sz w:val="24"/>
          <w:szCs w:val="24"/>
        </w:rPr>
      </w:pPr>
    </w:p>
    <w:p w14:paraId="20DAFE60" w14:textId="7B61F317" w:rsidR="00263799" w:rsidRDefault="00263799" w:rsidP="00631B01">
      <w:pPr>
        <w:autoSpaceDE w:val="0"/>
        <w:autoSpaceDN w:val="0"/>
        <w:adjustRightInd w:val="0"/>
        <w:spacing w:after="0" w:line="240" w:lineRule="auto"/>
        <w:jc w:val="both"/>
        <w:rPr>
          <w:rFonts w:cs="Times New Roman"/>
          <w:bCs/>
          <w:sz w:val="24"/>
          <w:szCs w:val="24"/>
        </w:rPr>
      </w:pPr>
      <w:r w:rsidRPr="00263799">
        <w:rPr>
          <w:rFonts w:cs="Times New Roman"/>
          <w:bCs/>
          <w:sz w:val="24"/>
          <w:szCs w:val="24"/>
        </w:rPr>
        <w:t xml:space="preserve">Skupina 32 – materijalni rashodi se </w:t>
      </w:r>
      <w:r w:rsidR="00A97563">
        <w:rPr>
          <w:rFonts w:cs="Times New Roman"/>
          <w:bCs/>
          <w:sz w:val="24"/>
          <w:szCs w:val="24"/>
        </w:rPr>
        <w:t>povećavaju</w:t>
      </w:r>
      <w:r w:rsidRPr="00263799">
        <w:rPr>
          <w:rFonts w:cs="Times New Roman"/>
          <w:bCs/>
          <w:sz w:val="24"/>
          <w:szCs w:val="24"/>
        </w:rPr>
        <w:t xml:space="preserve"> za </w:t>
      </w:r>
      <w:r w:rsidR="006B35F2">
        <w:rPr>
          <w:rFonts w:cs="Times New Roman"/>
          <w:bCs/>
          <w:sz w:val="24"/>
          <w:szCs w:val="24"/>
        </w:rPr>
        <w:t>92</w:t>
      </w:r>
      <w:r w:rsidR="00801AEF" w:rsidRPr="00801AEF">
        <w:rPr>
          <w:rFonts w:cs="Times New Roman"/>
          <w:bCs/>
          <w:sz w:val="24"/>
          <w:szCs w:val="24"/>
        </w:rPr>
        <w:t xml:space="preserve">1.715,02 </w:t>
      </w:r>
      <w:r w:rsidR="00801AEF">
        <w:rPr>
          <w:rFonts w:cs="Times New Roman"/>
          <w:bCs/>
          <w:sz w:val="24"/>
          <w:szCs w:val="24"/>
        </w:rPr>
        <w:t xml:space="preserve"> </w:t>
      </w:r>
      <w:r w:rsidR="00440F6E">
        <w:rPr>
          <w:rFonts w:cs="Times New Roman"/>
          <w:bCs/>
          <w:sz w:val="24"/>
          <w:szCs w:val="24"/>
        </w:rPr>
        <w:t>eura</w:t>
      </w:r>
      <w:r w:rsidR="00F61C89">
        <w:rPr>
          <w:rFonts w:cs="Times New Roman"/>
          <w:bCs/>
          <w:sz w:val="24"/>
          <w:szCs w:val="24"/>
        </w:rPr>
        <w:t>.</w:t>
      </w:r>
    </w:p>
    <w:p w14:paraId="4DCBC61F" w14:textId="77777777" w:rsidR="00493613" w:rsidRDefault="00493613" w:rsidP="00631B01">
      <w:pPr>
        <w:autoSpaceDE w:val="0"/>
        <w:autoSpaceDN w:val="0"/>
        <w:adjustRightInd w:val="0"/>
        <w:spacing w:after="0" w:line="240" w:lineRule="auto"/>
        <w:jc w:val="both"/>
        <w:rPr>
          <w:rFonts w:cs="Times New Roman"/>
          <w:bCs/>
          <w:sz w:val="24"/>
          <w:szCs w:val="24"/>
        </w:rPr>
      </w:pPr>
    </w:p>
    <w:p w14:paraId="08B9C121" w14:textId="618157F1" w:rsidR="009A4C8D" w:rsidRDefault="009A4C8D" w:rsidP="00631B01">
      <w:pPr>
        <w:autoSpaceDE w:val="0"/>
        <w:autoSpaceDN w:val="0"/>
        <w:adjustRightInd w:val="0"/>
        <w:spacing w:after="0" w:line="240" w:lineRule="auto"/>
        <w:jc w:val="both"/>
        <w:rPr>
          <w:rFonts w:cs="Times New Roman"/>
          <w:bCs/>
          <w:sz w:val="24"/>
          <w:szCs w:val="24"/>
        </w:rPr>
      </w:pPr>
      <w:r>
        <w:rPr>
          <w:rFonts w:cs="Times New Roman"/>
          <w:bCs/>
          <w:sz w:val="24"/>
          <w:szCs w:val="24"/>
        </w:rPr>
        <w:t>U nastavku se kroz tabelu navode iznosi promjena po  projektima i aktivnostima:</w:t>
      </w:r>
    </w:p>
    <w:p w14:paraId="39BFC313" w14:textId="77777777" w:rsidR="006B35F2" w:rsidRDefault="006B35F2" w:rsidP="00631B01">
      <w:pPr>
        <w:autoSpaceDE w:val="0"/>
        <w:autoSpaceDN w:val="0"/>
        <w:adjustRightInd w:val="0"/>
        <w:spacing w:after="0" w:line="240" w:lineRule="auto"/>
        <w:jc w:val="both"/>
        <w:rPr>
          <w:rFonts w:cs="Times New Roman"/>
          <w:bCs/>
          <w:sz w:val="24"/>
          <w:szCs w:val="24"/>
        </w:rPr>
      </w:pPr>
    </w:p>
    <w:tbl>
      <w:tblPr>
        <w:tblW w:w="9493" w:type="dxa"/>
        <w:tblLook w:val="04A0" w:firstRow="1" w:lastRow="0" w:firstColumn="1" w:lastColumn="0" w:noHBand="0" w:noVBand="1"/>
      </w:tblPr>
      <w:tblGrid>
        <w:gridCol w:w="4815"/>
        <w:gridCol w:w="951"/>
        <w:gridCol w:w="892"/>
        <w:gridCol w:w="1134"/>
        <w:gridCol w:w="856"/>
        <w:gridCol w:w="850"/>
      </w:tblGrid>
      <w:tr w:rsidR="006B35F2" w:rsidRPr="006B35F2" w14:paraId="7849E00C" w14:textId="77777777" w:rsidTr="006B35F2">
        <w:trPr>
          <w:trHeight w:val="300"/>
        </w:trPr>
        <w:tc>
          <w:tcPr>
            <w:tcW w:w="481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14B38AC"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Naziv</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2DC9E149"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Plan 2026</w:t>
            </w:r>
          </w:p>
        </w:tc>
        <w:tc>
          <w:tcPr>
            <w:tcW w:w="892" w:type="dxa"/>
            <w:tcBorders>
              <w:top w:val="single" w:sz="4" w:space="0" w:color="auto"/>
              <w:left w:val="nil"/>
              <w:bottom w:val="single" w:sz="4" w:space="0" w:color="auto"/>
              <w:right w:val="single" w:sz="4" w:space="0" w:color="auto"/>
            </w:tcBorders>
            <w:shd w:val="clear" w:color="000000" w:fill="FFEB9C"/>
            <w:noWrap/>
            <w:vAlign w:val="bottom"/>
            <w:hideMark/>
          </w:tcPr>
          <w:p w14:paraId="34D47198"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Razlika</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55169BA9"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5F5E96DE"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Indeks</w:t>
            </w:r>
          </w:p>
        </w:tc>
        <w:tc>
          <w:tcPr>
            <w:tcW w:w="845" w:type="dxa"/>
            <w:tcBorders>
              <w:top w:val="single" w:sz="4" w:space="0" w:color="auto"/>
              <w:left w:val="nil"/>
              <w:bottom w:val="single" w:sz="4" w:space="0" w:color="auto"/>
              <w:right w:val="single" w:sz="4" w:space="0" w:color="auto"/>
            </w:tcBorders>
            <w:shd w:val="clear" w:color="000000" w:fill="FFEB9C"/>
            <w:noWrap/>
            <w:vAlign w:val="bottom"/>
            <w:hideMark/>
          </w:tcPr>
          <w:p w14:paraId="4ACEBD88" w14:textId="77777777" w:rsidR="006B35F2" w:rsidRPr="006B35F2" w:rsidRDefault="006B35F2" w:rsidP="006B35F2">
            <w:pPr>
              <w:spacing w:after="0" w:line="240" w:lineRule="auto"/>
              <w:jc w:val="center"/>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Udjel</w:t>
            </w:r>
          </w:p>
        </w:tc>
      </w:tr>
      <w:tr w:rsidR="006B35F2" w:rsidRPr="006B35F2" w14:paraId="614E09B1"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45251DCD"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RAD PREDSTAVNIČKOG I  IZVRŠNOG TIJELA</w:t>
            </w:r>
          </w:p>
        </w:tc>
        <w:tc>
          <w:tcPr>
            <w:tcW w:w="951" w:type="dxa"/>
            <w:tcBorders>
              <w:top w:val="nil"/>
              <w:left w:val="nil"/>
              <w:bottom w:val="single" w:sz="4" w:space="0" w:color="auto"/>
              <w:right w:val="single" w:sz="4" w:space="0" w:color="auto"/>
            </w:tcBorders>
            <w:shd w:val="clear" w:color="000000" w:fill="DAF2D0"/>
            <w:noWrap/>
            <w:vAlign w:val="bottom"/>
            <w:hideMark/>
          </w:tcPr>
          <w:p w14:paraId="3BF51B9D"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514.865</w:t>
            </w:r>
          </w:p>
        </w:tc>
        <w:tc>
          <w:tcPr>
            <w:tcW w:w="892" w:type="dxa"/>
            <w:tcBorders>
              <w:top w:val="nil"/>
              <w:left w:val="nil"/>
              <w:bottom w:val="single" w:sz="4" w:space="0" w:color="auto"/>
              <w:right w:val="single" w:sz="4" w:space="0" w:color="auto"/>
            </w:tcBorders>
            <w:shd w:val="clear" w:color="000000" w:fill="DAF2D0"/>
            <w:noWrap/>
            <w:vAlign w:val="bottom"/>
            <w:hideMark/>
          </w:tcPr>
          <w:p w14:paraId="45311D38"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16.500</w:t>
            </w:r>
          </w:p>
        </w:tc>
        <w:tc>
          <w:tcPr>
            <w:tcW w:w="1134" w:type="dxa"/>
            <w:tcBorders>
              <w:top w:val="nil"/>
              <w:left w:val="nil"/>
              <w:bottom w:val="single" w:sz="4" w:space="0" w:color="auto"/>
              <w:right w:val="single" w:sz="4" w:space="0" w:color="auto"/>
            </w:tcBorders>
            <w:shd w:val="clear" w:color="000000" w:fill="DAF2D0"/>
            <w:noWrap/>
            <w:vAlign w:val="bottom"/>
            <w:hideMark/>
          </w:tcPr>
          <w:p w14:paraId="083AB641"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531.365</w:t>
            </w:r>
          </w:p>
        </w:tc>
        <w:tc>
          <w:tcPr>
            <w:tcW w:w="856" w:type="dxa"/>
            <w:tcBorders>
              <w:top w:val="nil"/>
              <w:left w:val="nil"/>
              <w:bottom w:val="single" w:sz="4" w:space="0" w:color="auto"/>
              <w:right w:val="single" w:sz="4" w:space="0" w:color="auto"/>
            </w:tcBorders>
            <w:shd w:val="clear" w:color="000000" w:fill="DAF2D0"/>
            <w:noWrap/>
            <w:vAlign w:val="bottom"/>
            <w:hideMark/>
          </w:tcPr>
          <w:p w14:paraId="4F6E84F9"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103,20%</w:t>
            </w:r>
          </w:p>
        </w:tc>
        <w:tc>
          <w:tcPr>
            <w:tcW w:w="845" w:type="dxa"/>
            <w:tcBorders>
              <w:top w:val="nil"/>
              <w:left w:val="nil"/>
              <w:bottom w:val="single" w:sz="4" w:space="0" w:color="auto"/>
              <w:right w:val="single" w:sz="4" w:space="0" w:color="auto"/>
            </w:tcBorders>
            <w:shd w:val="clear" w:color="000000" w:fill="DAF2D0"/>
            <w:noWrap/>
            <w:vAlign w:val="bottom"/>
            <w:hideMark/>
          </w:tcPr>
          <w:p w14:paraId="5DF0287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4,97%</w:t>
            </w:r>
          </w:p>
        </w:tc>
      </w:tr>
      <w:tr w:rsidR="006B35F2" w:rsidRPr="006B35F2" w14:paraId="4CD6230C"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9D6B3A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Suradnja s gradovima prijateljima</w:t>
            </w:r>
          </w:p>
        </w:tc>
        <w:tc>
          <w:tcPr>
            <w:tcW w:w="951" w:type="dxa"/>
            <w:tcBorders>
              <w:top w:val="nil"/>
              <w:left w:val="nil"/>
              <w:bottom w:val="single" w:sz="4" w:space="0" w:color="auto"/>
              <w:right w:val="single" w:sz="4" w:space="0" w:color="auto"/>
            </w:tcBorders>
            <w:noWrap/>
            <w:vAlign w:val="bottom"/>
            <w:hideMark/>
          </w:tcPr>
          <w:p w14:paraId="0CB7CEA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4.700</w:t>
            </w:r>
          </w:p>
        </w:tc>
        <w:tc>
          <w:tcPr>
            <w:tcW w:w="892" w:type="dxa"/>
            <w:tcBorders>
              <w:top w:val="nil"/>
              <w:left w:val="nil"/>
              <w:bottom w:val="single" w:sz="4" w:space="0" w:color="auto"/>
              <w:right w:val="single" w:sz="4" w:space="0" w:color="auto"/>
            </w:tcBorders>
            <w:noWrap/>
            <w:vAlign w:val="bottom"/>
            <w:hideMark/>
          </w:tcPr>
          <w:p w14:paraId="028008E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4.000</w:t>
            </w:r>
          </w:p>
        </w:tc>
        <w:tc>
          <w:tcPr>
            <w:tcW w:w="1134" w:type="dxa"/>
            <w:tcBorders>
              <w:top w:val="nil"/>
              <w:left w:val="nil"/>
              <w:bottom w:val="single" w:sz="4" w:space="0" w:color="auto"/>
              <w:right w:val="single" w:sz="4" w:space="0" w:color="auto"/>
            </w:tcBorders>
            <w:noWrap/>
            <w:vAlign w:val="bottom"/>
            <w:hideMark/>
          </w:tcPr>
          <w:p w14:paraId="04E35CA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8.700</w:t>
            </w:r>
          </w:p>
        </w:tc>
        <w:tc>
          <w:tcPr>
            <w:tcW w:w="856" w:type="dxa"/>
            <w:tcBorders>
              <w:top w:val="nil"/>
              <w:left w:val="nil"/>
              <w:bottom w:val="single" w:sz="4" w:space="0" w:color="auto"/>
              <w:right w:val="single" w:sz="4" w:space="0" w:color="auto"/>
            </w:tcBorders>
            <w:noWrap/>
            <w:vAlign w:val="bottom"/>
            <w:hideMark/>
          </w:tcPr>
          <w:p w14:paraId="2165D2A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185,11%</w:t>
            </w:r>
          </w:p>
        </w:tc>
        <w:tc>
          <w:tcPr>
            <w:tcW w:w="845" w:type="dxa"/>
            <w:tcBorders>
              <w:top w:val="nil"/>
              <w:left w:val="nil"/>
              <w:bottom w:val="single" w:sz="4" w:space="0" w:color="auto"/>
              <w:right w:val="single" w:sz="4" w:space="0" w:color="auto"/>
            </w:tcBorders>
            <w:noWrap/>
            <w:vAlign w:val="bottom"/>
            <w:hideMark/>
          </w:tcPr>
          <w:p w14:paraId="5A50122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0,08%</w:t>
            </w:r>
          </w:p>
        </w:tc>
      </w:tr>
      <w:tr w:rsidR="006B35F2" w:rsidRPr="006B35F2" w14:paraId="60CC701C"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E0B6BA9"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Obilježavanje značajnijih datuma i obljetnica te ostalih događaja</w:t>
            </w:r>
          </w:p>
        </w:tc>
        <w:tc>
          <w:tcPr>
            <w:tcW w:w="951" w:type="dxa"/>
            <w:tcBorders>
              <w:top w:val="nil"/>
              <w:left w:val="nil"/>
              <w:bottom w:val="single" w:sz="4" w:space="0" w:color="auto"/>
              <w:right w:val="single" w:sz="4" w:space="0" w:color="auto"/>
            </w:tcBorders>
            <w:noWrap/>
            <w:vAlign w:val="bottom"/>
            <w:hideMark/>
          </w:tcPr>
          <w:p w14:paraId="272E063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70.750</w:t>
            </w:r>
          </w:p>
        </w:tc>
        <w:tc>
          <w:tcPr>
            <w:tcW w:w="892" w:type="dxa"/>
            <w:tcBorders>
              <w:top w:val="nil"/>
              <w:left w:val="nil"/>
              <w:bottom w:val="single" w:sz="4" w:space="0" w:color="auto"/>
              <w:right w:val="single" w:sz="4" w:space="0" w:color="auto"/>
            </w:tcBorders>
            <w:noWrap/>
            <w:vAlign w:val="bottom"/>
            <w:hideMark/>
          </w:tcPr>
          <w:p w14:paraId="2BB235D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6EC75CB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70.750</w:t>
            </w:r>
          </w:p>
        </w:tc>
        <w:tc>
          <w:tcPr>
            <w:tcW w:w="856" w:type="dxa"/>
            <w:tcBorders>
              <w:top w:val="nil"/>
              <w:left w:val="nil"/>
              <w:bottom w:val="single" w:sz="4" w:space="0" w:color="auto"/>
              <w:right w:val="single" w:sz="4" w:space="0" w:color="auto"/>
            </w:tcBorders>
            <w:noWrap/>
            <w:vAlign w:val="bottom"/>
            <w:hideMark/>
          </w:tcPr>
          <w:p w14:paraId="713D488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5715222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0,66%</w:t>
            </w:r>
          </w:p>
        </w:tc>
      </w:tr>
      <w:tr w:rsidR="006B35F2" w:rsidRPr="006B35F2" w14:paraId="4F3038D6"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1DF5CD9F"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Rad predstavničkih, izvršnih tijela i povjerenstava</w:t>
            </w:r>
          </w:p>
        </w:tc>
        <w:tc>
          <w:tcPr>
            <w:tcW w:w="951" w:type="dxa"/>
            <w:tcBorders>
              <w:top w:val="nil"/>
              <w:left w:val="nil"/>
              <w:bottom w:val="single" w:sz="4" w:space="0" w:color="auto"/>
              <w:right w:val="single" w:sz="4" w:space="0" w:color="auto"/>
            </w:tcBorders>
            <w:noWrap/>
            <w:vAlign w:val="bottom"/>
            <w:hideMark/>
          </w:tcPr>
          <w:p w14:paraId="79DE125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67.000</w:t>
            </w:r>
          </w:p>
        </w:tc>
        <w:tc>
          <w:tcPr>
            <w:tcW w:w="892" w:type="dxa"/>
            <w:tcBorders>
              <w:top w:val="nil"/>
              <w:left w:val="nil"/>
              <w:bottom w:val="single" w:sz="4" w:space="0" w:color="auto"/>
              <w:right w:val="single" w:sz="4" w:space="0" w:color="auto"/>
            </w:tcBorders>
            <w:noWrap/>
            <w:vAlign w:val="bottom"/>
            <w:hideMark/>
          </w:tcPr>
          <w:p w14:paraId="5773968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0862DF5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67.000</w:t>
            </w:r>
          </w:p>
        </w:tc>
        <w:tc>
          <w:tcPr>
            <w:tcW w:w="856" w:type="dxa"/>
            <w:tcBorders>
              <w:top w:val="nil"/>
              <w:left w:val="nil"/>
              <w:bottom w:val="single" w:sz="4" w:space="0" w:color="auto"/>
              <w:right w:val="single" w:sz="4" w:space="0" w:color="auto"/>
            </w:tcBorders>
            <w:noWrap/>
            <w:vAlign w:val="bottom"/>
            <w:hideMark/>
          </w:tcPr>
          <w:p w14:paraId="541DB5D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12D6A2C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0,63%</w:t>
            </w:r>
          </w:p>
        </w:tc>
      </w:tr>
      <w:tr w:rsidR="006B35F2" w:rsidRPr="006B35F2" w14:paraId="5344B1CC"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8014396"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Proračunska zaliha</w:t>
            </w:r>
          </w:p>
        </w:tc>
        <w:tc>
          <w:tcPr>
            <w:tcW w:w="951" w:type="dxa"/>
            <w:tcBorders>
              <w:top w:val="nil"/>
              <w:left w:val="nil"/>
              <w:bottom w:val="single" w:sz="4" w:space="0" w:color="auto"/>
              <w:right w:val="single" w:sz="4" w:space="0" w:color="auto"/>
            </w:tcBorders>
            <w:noWrap/>
            <w:vAlign w:val="bottom"/>
            <w:hideMark/>
          </w:tcPr>
          <w:p w14:paraId="338A7CC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20.000</w:t>
            </w:r>
          </w:p>
        </w:tc>
        <w:tc>
          <w:tcPr>
            <w:tcW w:w="892" w:type="dxa"/>
            <w:tcBorders>
              <w:top w:val="nil"/>
              <w:left w:val="nil"/>
              <w:bottom w:val="single" w:sz="4" w:space="0" w:color="auto"/>
              <w:right w:val="single" w:sz="4" w:space="0" w:color="auto"/>
            </w:tcBorders>
            <w:noWrap/>
            <w:vAlign w:val="bottom"/>
            <w:hideMark/>
          </w:tcPr>
          <w:p w14:paraId="62E29DD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2ACEF58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20.000</w:t>
            </w:r>
          </w:p>
        </w:tc>
        <w:tc>
          <w:tcPr>
            <w:tcW w:w="856" w:type="dxa"/>
            <w:tcBorders>
              <w:top w:val="nil"/>
              <w:left w:val="nil"/>
              <w:bottom w:val="single" w:sz="4" w:space="0" w:color="auto"/>
              <w:right w:val="single" w:sz="4" w:space="0" w:color="auto"/>
            </w:tcBorders>
            <w:noWrap/>
            <w:vAlign w:val="bottom"/>
            <w:hideMark/>
          </w:tcPr>
          <w:p w14:paraId="60AD6E5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786EF1F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0,19%</w:t>
            </w:r>
          </w:p>
        </w:tc>
      </w:tr>
      <w:tr w:rsidR="006B35F2" w:rsidRPr="006B35F2" w14:paraId="339CDD09"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D65B3B5"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Izbori</w:t>
            </w:r>
          </w:p>
        </w:tc>
        <w:tc>
          <w:tcPr>
            <w:tcW w:w="951" w:type="dxa"/>
            <w:tcBorders>
              <w:top w:val="nil"/>
              <w:left w:val="nil"/>
              <w:bottom w:val="single" w:sz="4" w:space="0" w:color="auto"/>
              <w:right w:val="single" w:sz="4" w:space="0" w:color="auto"/>
            </w:tcBorders>
            <w:noWrap/>
            <w:vAlign w:val="bottom"/>
            <w:hideMark/>
          </w:tcPr>
          <w:p w14:paraId="11ABDD0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18.500</w:t>
            </w:r>
          </w:p>
        </w:tc>
        <w:tc>
          <w:tcPr>
            <w:tcW w:w="892" w:type="dxa"/>
            <w:tcBorders>
              <w:top w:val="nil"/>
              <w:left w:val="nil"/>
              <w:bottom w:val="single" w:sz="4" w:space="0" w:color="auto"/>
              <w:right w:val="single" w:sz="4" w:space="0" w:color="auto"/>
            </w:tcBorders>
            <w:noWrap/>
            <w:vAlign w:val="bottom"/>
            <w:hideMark/>
          </w:tcPr>
          <w:p w14:paraId="094A365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7F12C22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18.500</w:t>
            </w:r>
          </w:p>
        </w:tc>
        <w:tc>
          <w:tcPr>
            <w:tcW w:w="856" w:type="dxa"/>
            <w:tcBorders>
              <w:top w:val="nil"/>
              <w:left w:val="nil"/>
              <w:bottom w:val="single" w:sz="4" w:space="0" w:color="auto"/>
              <w:right w:val="single" w:sz="4" w:space="0" w:color="auto"/>
            </w:tcBorders>
            <w:noWrap/>
            <w:vAlign w:val="bottom"/>
            <w:hideMark/>
          </w:tcPr>
          <w:p w14:paraId="0DAF2E4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148E569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0,17%</w:t>
            </w:r>
          </w:p>
        </w:tc>
      </w:tr>
      <w:tr w:rsidR="006B35F2" w:rsidRPr="006B35F2" w14:paraId="027FBD96"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23D8779D"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Informiranje javnosti</w:t>
            </w:r>
          </w:p>
        </w:tc>
        <w:tc>
          <w:tcPr>
            <w:tcW w:w="951" w:type="dxa"/>
            <w:tcBorders>
              <w:top w:val="nil"/>
              <w:left w:val="nil"/>
              <w:bottom w:val="single" w:sz="4" w:space="0" w:color="auto"/>
              <w:right w:val="single" w:sz="4" w:space="0" w:color="auto"/>
            </w:tcBorders>
            <w:noWrap/>
            <w:vAlign w:val="bottom"/>
            <w:hideMark/>
          </w:tcPr>
          <w:p w14:paraId="4271979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91.550</w:t>
            </w:r>
          </w:p>
        </w:tc>
        <w:tc>
          <w:tcPr>
            <w:tcW w:w="892" w:type="dxa"/>
            <w:tcBorders>
              <w:top w:val="nil"/>
              <w:left w:val="nil"/>
              <w:bottom w:val="single" w:sz="4" w:space="0" w:color="auto"/>
              <w:right w:val="single" w:sz="4" w:space="0" w:color="auto"/>
            </w:tcBorders>
            <w:noWrap/>
            <w:vAlign w:val="bottom"/>
            <w:hideMark/>
          </w:tcPr>
          <w:p w14:paraId="1AD1D96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7F8EBBF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91.550</w:t>
            </w:r>
          </w:p>
        </w:tc>
        <w:tc>
          <w:tcPr>
            <w:tcW w:w="856" w:type="dxa"/>
            <w:tcBorders>
              <w:top w:val="nil"/>
              <w:left w:val="nil"/>
              <w:bottom w:val="single" w:sz="4" w:space="0" w:color="auto"/>
              <w:right w:val="single" w:sz="4" w:space="0" w:color="auto"/>
            </w:tcBorders>
            <w:noWrap/>
            <w:vAlign w:val="bottom"/>
            <w:hideMark/>
          </w:tcPr>
          <w:p w14:paraId="21CE6B6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06FBBC9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0,86%</w:t>
            </w:r>
          </w:p>
        </w:tc>
      </w:tr>
      <w:tr w:rsidR="006B35F2" w:rsidRPr="006B35F2" w14:paraId="127FF561"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7998E234"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javne uprave i informatičkog sustava</w:t>
            </w:r>
          </w:p>
        </w:tc>
        <w:tc>
          <w:tcPr>
            <w:tcW w:w="951" w:type="dxa"/>
            <w:tcBorders>
              <w:top w:val="nil"/>
              <w:left w:val="nil"/>
              <w:bottom w:val="single" w:sz="4" w:space="0" w:color="auto"/>
              <w:right w:val="single" w:sz="4" w:space="0" w:color="auto"/>
            </w:tcBorders>
            <w:noWrap/>
            <w:vAlign w:val="bottom"/>
            <w:hideMark/>
          </w:tcPr>
          <w:p w14:paraId="792AE65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237.000</w:t>
            </w:r>
          </w:p>
        </w:tc>
        <w:tc>
          <w:tcPr>
            <w:tcW w:w="892" w:type="dxa"/>
            <w:tcBorders>
              <w:top w:val="nil"/>
              <w:left w:val="nil"/>
              <w:bottom w:val="single" w:sz="4" w:space="0" w:color="auto"/>
              <w:right w:val="single" w:sz="4" w:space="0" w:color="auto"/>
            </w:tcBorders>
            <w:noWrap/>
            <w:vAlign w:val="bottom"/>
            <w:hideMark/>
          </w:tcPr>
          <w:p w14:paraId="7DD4904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1134" w:type="dxa"/>
            <w:tcBorders>
              <w:top w:val="nil"/>
              <w:left w:val="nil"/>
              <w:bottom w:val="single" w:sz="4" w:space="0" w:color="auto"/>
              <w:right w:val="single" w:sz="4" w:space="0" w:color="auto"/>
            </w:tcBorders>
            <w:noWrap/>
            <w:vAlign w:val="bottom"/>
            <w:hideMark/>
          </w:tcPr>
          <w:p w14:paraId="5EAF851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247.000</w:t>
            </w:r>
          </w:p>
        </w:tc>
        <w:tc>
          <w:tcPr>
            <w:tcW w:w="856" w:type="dxa"/>
            <w:tcBorders>
              <w:top w:val="nil"/>
              <w:left w:val="nil"/>
              <w:bottom w:val="single" w:sz="4" w:space="0" w:color="auto"/>
              <w:right w:val="single" w:sz="4" w:space="0" w:color="auto"/>
            </w:tcBorders>
            <w:noWrap/>
            <w:vAlign w:val="bottom"/>
            <w:hideMark/>
          </w:tcPr>
          <w:p w14:paraId="0E920EC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104,22%</w:t>
            </w:r>
          </w:p>
        </w:tc>
        <w:tc>
          <w:tcPr>
            <w:tcW w:w="845" w:type="dxa"/>
            <w:tcBorders>
              <w:top w:val="nil"/>
              <w:left w:val="nil"/>
              <w:bottom w:val="single" w:sz="4" w:space="0" w:color="auto"/>
              <w:right w:val="single" w:sz="4" w:space="0" w:color="auto"/>
            </w:tcBorders>
            <w:noWrap/>
            <w:vAlign w:val="bottom"/>
            <w:hideMark/>
          </w:tcPr>
          <w:p w14:paraId="144E14C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2,31%</w:t>
            </w:r>
          </w:p>
        </w:tc>
      </w:tr>
      <w:tr w:rsidR="006B35F2" w:rsidRPr="006B35F2" w14:paraId="62D2A6CF"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51F550F8"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Nacionalne manjine</w:t>
            </w:r>
          </w:p>
        </w:tc>
        <w:tc>
          <w:tcPr>
            <w:tcW w:w="951" w:type="dxa"/>
            <w:tcBorders>
              <w:top w:val="nil"/>
              <w:left w:val="nil"/>
              <w:bottom w:val="single" w:sz="4" w:space="0" w:color="auto"/>
              <w:right w:val="single" w:sz="4" w:space="0" w:color="auto"/>
            </w:tcBorders>
            <w:noWrap/>
            <w:vAlign w:val="bottom"/>
            <w:hideMark/>
          </w:tcPr>
          <w:p w14:paraId="4B3025E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565</w:t>
            </w:r>
          </w:p>
        </w:tc>
        <w:tc>
          <w:tcPr>
            <w:tcW w:w="892" w:type="dxa"/>
            <w:tcBorders>
              <w:top w:val="nil"/>
              <w:left w:val="nil"/>
              <w:bottom w:val="single" w:sz="4" w:space="0" w:color="auto"/>
              <w:right w:val="single" w:sz="4" w:space="0" w:color="auto"/>
            </w:tcBorders>
            <w:noWrap/>
            <w:vAlign w:val="bottom"/>
            <w:hideMark/>
          </w:tcPr>
          <w:p w14:paraId="112B6A7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499FEC4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565</w:t>
            </w:r>
          </w:p>
        </w:tc>
        <w:tc>
          <w:tcPr>
            <w:tcW w:w="856" w:type="dxa"/>
            <w:tcBorders>
              <w:top w:val="nil"/>
              <w:left w:val="nil"/>
              <w:bottom w:val="single" w:sz="4" w:space="0" w:color="auto"/>
              <w:right w:val="single" w:sz="4" w:space="0" w:color="auto"/>
            </w:tcBorders>
            <w:noWrap/>
            <w:vAlign w:val="bottom"/>
            <w:hideMark/>
          </w:tcPr>
          <w:p w14:paraId="173887E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6EC3A66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0,01%</w:t>
            </w:r>
          </w:p>
        </w:tc>
      </w:tr>
      <w:tr w:rsidR="006B35F2" w:rsidRPr="006B35F2" w14:paraId="05F02619"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6564FC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Savjet mladih</w:t>
            </w:r>
          </w:p>
        </w:tc>
        <w:tc>
          <w:tcPr>
            <w:tcW w:w="951" w:type="dxa"/>
            <w:tcBorders>
              <w:top w:val="nil"/>
              <w:left w:val="nil"/>
              <w:bottom w:val="single" w:sz="4" w:space="0" w:color="auto"/>
              <w:right w:val="single" w:sz="4" w:space="0" w:color="auto"/>
            </w:tcBorders>
            <w:noWrap/>
            <w:vAlign w:val="bottom"/>
            <w:hideMark/>
          </w:tcPr>
          <w:p w14:paraId="78406E4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4.800</w:t>
            </w:r>
          </w:p>
        </w:tc>
        <w:tc>
          <w:tcPr>
            <w:tcW w:w="892" w:type="dxa"/>
            <w:tcBorders>
              <w:top w:val="nil"/>
              <w:left w:val="nil"/>
              <w:bottom w:val="single" w:sz="4" w:space="0" w:color="auto"/>
              <w:right w:val="single" w:sz="4" w:space="0" w:color="auto"/>
            </w:tcBorders>
            <w:noWrap/>
            <w:vAlign w:val="bottom"/>
            <w:hideMark/>
          </w:tcPr>
          <w:p w14:paraId="5AD438F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2.500</w:t>
            </w:r>
          </w:p>
        </w:tc>
        <w:tc>
          <w:tcPr>
            <w:tcW w:w="1134" w:type="dxa"/>
            <w:tcBorders>
              <w:top w:val="nil"/>
              <w:left w:val="nil"/>
              <w:bottom w:val="single" w:sz="4" w:space="0" w:color="auto"/>
              <w:right w:val="single" w:sz="4" w:space="0" w:color="auto"/>
            </w:tcBorders>
            <w:noWrap/>
            <w:vAlign w:val="bottom"/>
            <w:hideMark/>
          </w:tcPr>
          <w:p w14:paraId="1A9B4AF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7.300</w:t>
            </w:r>
          </w:p>
        </w:tc>
        <w:tc>
          <w:tcPr>
            <w:tcW w:w="856" w:type="dxa"/>
            <w:tcBorders>
              <w:top w:val="nil"/>
              <w:left w:val="nil"/>
              <w:bottom w:val="single" w:sz="4" w:space="0" w:color="auto"/>
              <w:right w:val="single" w:sz="4" w:space="0" w:color="auto"/>
            </w:tcBorders>
            <w:noWrap/>
            <w:vAlign w:val="bottom"/>
            <w:hideMark/>
          </w:tcPr>
          <w:p w14:paraId="529754F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152,08%</w:t>
            </w:r>
          </w:p>
        </w:tc>
        <w:tc>
          <w:tcPr>
            <w:tcW w:w="845" w:type="dxa"/>
            <w:tcBorders>
              <w:top w:val="nil"/>
              <w:left w:val="nil"/>
              <w:bottom w:val="single" w:sz="4" w:space="0" w:color="auto"/>
              <w:right w:val="single" w:sz="4" w:space="0" w:color="auto"/>
            </w:tcBorders>
            <w:noWrap/>
            <w:vAlign w:val="bottom"/>
            <w:hideMark/>
          </w:tcPr>
          <w:p w14:paraId="12A2ADB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0,07%</w:t>
            </w:r>
          </w:p>
        </w:tc>
      </w:tr>
      <w:tr w:rsidR="006B35F2" w:rsidRPr="006B35F2" w14:paraId="33F5F675"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68F238EA"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JAVNA UPRAVA I ADMINISTRACIJA</w:t>
            </w:r>
          </w:p>
        </w:tc>
        <w:tc>
          <w:tcPr>
            <w:tcW w:w="951" w:type="dxa"/>
            <w:tcBorders>
              <w:top w:val="nil"/>
              <w:left w:val="nil"/>
              <w:bottom w:val="single" w:sz="4" w:space="0" w:color="auto"/>
              <w:right w:val="single" w:sz="4" w:space="0" w:color="auto"/>
            </w:tcBorders>
            <w:shd w:val="clear" w:color="000000" w:fill="DAF2D0"/>
            <w:noWrap/>
            <w:vAlign w:val="bottom"/>
            <w:hideMark/>
          </w:tcPr>
          <w:p w14:paraId="2F7E4CD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576.400</w:t>
            </w:r>
          </w:p>
        </w:tc>
        <w:tc>
          <w:tcPr>
            <w:tcW w:w="892" w:type="dxa"/>
            <w:tcBorders>
              <w:top w:val="nil"/>
              <w:left w:val="nil"/>
              <w:bottom w:val="single" w:sz="4" w:space="0" w:color="auto"/>
              <w:right w:val="single" w:sz="4" w:space="0" w:color="auto"/>
            </w:tcBorders>
            <w:shd w:val="clear" w:color="000000" w:fill="DAF2D0"/>
            <w:noWrap/>
            <w:vAlign w:val="bottom"/>
            <w:hideMark/>
          </w:tcPr>
          <w:p w14:paraId="1B559F4E"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4.510</w:t>
            </w:r>
          </w:p>
        </w:tc>
        <w:tc>
          <w:tcPr>
            <w:tcW w:w="1134" w:type="dxa"/>
            <w:tcBorders>
              <w:top w:val="nil"/>
              <w:left w:val="nil"/>
              <w:bottom w:val="single" w:sz="4" w:space="0" w:color="auto"/>
              <w:right w:val="single" w:sz="4" w:space="0" w:color="auto"/>
            </w:tcBorders>
            <w:shd w:val="clear" w:color="000000" w:fill="DAF2D0"/>
            <w:noWrap/>
            <w:vAlign w:val="bottom"/>
            <w:hideMark/>
          </w:tcPr>
          <w:p w14:paraId="3ECD41B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580.910</w:t>
            </w:r>
          </w:p>
        </w:tc>
        <w:tc>
          <w:tcPr>
            <w:tcW w:w="856" w:type="dxa"/>
            <w:tcBorders>
              <w:top w:val="nil"/>
              <w:left w:val="nil"/>
              <w:bottom w:val="single" w:sz="4" w:space="0" w:color="auto"/>
              <w:right w:val="single" w:sz="4" w:space="0" w:color="auto"/>
            </w:tcBorders>
            <w:shd w:val="clear" w:color="000000" w:fill="DAF2D0"/>
            <w:noWrap/>
            <w:vAlign w:val="bottom"/>
            <w:hideMark/>
          </w:tcPr>
          <w:p w14:paraId="635EBCCE"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100,78%</w:t>
            </w:r>
          </w:p>
        </w:tc>
        <w:tc>
          <w:tcPr>
            <w:tcW w:w="845" w:type="dxa"/>
            <w:tcBorders>
              <w:top w:val="nil"/>
              <w:left w:val="nil"/>
              <w:bottom w:val="single" w:sz="4" w:space="0" w:color="auto"/>
              <w:right w:val="single" w:sz="4" w:space="0" w:color="auto"/>
            </w:tcBorders>
            <w:shd w:val="clear" w:color="000000" w:fill="DAF2D0"/>
            <w:noWrap/>
            <w:vAlign w:val="bottom"/>
            <w:hideMark/>
          </w:tcPr>
          <w:p w14:paraId="447E14EF"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5,43%</w:t>
            </w:r>
          </w:p>
        </w:tc>
      </w:tr>
      <w:tr w:rsidR="006B35F2" w:rsidRPr="006B35F2" w14:paraId="177A1AF0"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7DFCB3FA"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za zaposlene</w:t>
            </w:r>
          </w:p>
        </w:tc>
        <w:tc>
          <w:tcPr>
            <w:tcW w:w="951" w:type="dxa"/>
            <w:tcBorders>
              <w:top w:val="nil"/>
              <w:left w:val="nil"/>
              <w:bottom w:val="single" w:sz="4" w:space="0" w:color="auto"/>
              <w:right w:val="single" w:sz="4" w:space="0" w:color="auto"/>
            </w:tcBorders>
            <w:noWrap/>
            <w:vAlign w:val="bottom"/>
            <w:hideMark/>
          </w:tcPr>
          <w:p w14:paraId="629176F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174.400</w:t>
            </w:r>
          </w:p>
        </w:tc>
        <w:tc>
          <w:tcPr>
            <w:tcW w:w="892" w:type="dxa"/>
            <w:tcBorders>
              <w:top w:val="nil"/>
              <w:left w:val="nil"/>
              <w:bottom w:val="single" w:sz="4" w:space="0" w:color="auto"/>
              <w:right w:val="single" w:sz="4" w:space="0" w:color="auto"/>
            </w:tcBorders>
            <w:noWrap/>
            <w:vAlign w:val="bottom"/>
            <w:hideMark/>
          </w:tcPr>
          <w:p w14:paraId="018E4A1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1.500</w:t>
            </w:r>
          </w:p>
        </w:tc>
        <w:tc>
          <w:tcPr>
            <w:tcW w:w="1134" w:type="dxa"/>
            <w:tcBorders>
              <w:top w:val="nil"/>
              <w:left w:val="nil"/>
              <w:bottom w:val="single" w:sz="4" w:space="0" w:color="auto"/>
              <w:right w:val="single" w:sz="4" w:space="0" w:color="auto"/>
            </w:tcBorders>
            <w:noWrap/>
            <w:vAlign w:val="bottom"/>
            <w:hideMark/>
          </w:tcPr>
          <w:p w14:paraId="4ABCEBB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175.900</w:t>
            </w:r>
          </w:p>
        </w:tc>
        <w:tc>
          <w:tcPr>
            <w:tcW w:w="856" w:type="dxa"/>
            <w:tcBorders>
              <w:top w:val="nil"/>
              <w:left w:val="nil"/>
              <w:bottom w:val="single" w:sz="4" w:space="0" w:color="auto"/>
              <w:right w:val="single" w:sz="4" w:space="0" w:color="auto"/>
            </w:tcBorders>
            <w:noWrap/>
            <w:vAlign w:val="bottom"/>
            <w:hideMark/>
          </w:tcPr>
          <w:p w14:paraId="4CAC588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100,86%</w:t>
            </w:r>
          </w:p>
        </w:tc>
        <w:tc>
          <w:tcPr>
            <w:tcW w:w="845" w:type="dxa"/>
            <w:tcBorders>
              <w:top w:val="nil"/>
              <w:left w:val="nil"/>
              <w:bottom w:val="single" w:sz="4" w:space="0" w:color="auto"/>
              <w:right w:val="single" w:sz="4" w:space="0" w:color="auto"/>
            </w:tcBorders>
            <w:noWrap/>
            <w:vAlign w:val="bottom"/>
            <w:hideMark/>
          </w:tcPr>
          <w:p w14:paraId="0ACDE29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1,65%</w:t>
            </w:r>
          </w:p>
        </w:tc>
      </w:tr>
      <w:tr w:rsidR="006B35F2" w:rsidRPr="006B35F2" w14:paraId="7F60A5F6"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268347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Financijski rashodi</w:t>
            </w:r>
          </w:p>
        </w:tc>
        <w:tc>
          <w:tcPr>
            <w:tcW w:w="951" w:type="dxa"/>
            <w:tcBorders>
              <w:top w:val="nil"/>
              <w:left w:val="nil"/>
              <w:bottom w:val="single" w:sz="4" w:space="0" w:color="auto"/>
              <w:right w:val="single" w:sz="4" w:space="0" w:color="auto"/>
            </w:tcBorders>
            <w:noWrap/>
            <w:vAlign w:val="bottom"/>
            <w:hideMark/>
          </w:tcPr>
          <w:p w14:paraId="32B28E4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390.000</w:t>
            </w:r>
          </w:p>
        </w:tc>
        <w:tc>
          <w:tcPr>
            <w:tcW w:w="892" w:type="dxa"/>
            <w:tcBorders>
              <w:top w:val="nil"/>
              <w:left w:val="nil"/>
              <w:bottom w:val="single" w:sz="4" w:space="0" w:color="auto"/>
              <w:right w:val="single" w:sz="4" w:space="0" w:color="auto"/>
            </w:tcBorders>
            <w:noWrap/>
            <w:vAlign w:val="bottom"/>
            <w:hideMark/>
          </w:tcPr>
          <w:p w14:paraId="070A199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3.010</w:t>
            </w:r>
          </w:p>
        </w:tc>
        <w:tc>
          <w:tcPr>
            <w:tcW w:w="1134" w:type="dxa"/>
            <w:tcBorders>
              <w:top w:val="nil"/>
              <w:left w:val="nil"/>
              <w:bottom w:val="single" w:sz="4" w:space="0" w:color="auto"/>
              <w:right w:val="single" w:sz="4" w:space="0" w:color="auto"/>
            </w:tcBorders>
            <w:noWrap/>
            <w:vAlign w:val="bottom"/>
            <w:hideMark/>
          </w:tcPr>
          <w:p w14:paraId="29843B6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393.010</w:t>
            </w:r>
          </w:p>
        </w:tc>
        <w:tc>
          <w:tcPr>
            <w:tcW w:w="856" w:type="dxa"/>
            <w:tcBorders>
              <w:top w:val="nil"/>
              <w:left w:val="nil"/>
              <w:bottom w:val="single" w:sz="4" w:space="0" w:color="auto"/>
              <w:right w:val="single" w:sz="4" w:space="0" w:color="auto"/>
            </w:tcBorders>
            <w:noWrap/>
            <w:vAlign w:val="bottom"/>
            <w:hideMark/>
          </w:tcPr>
          <w:p w14:paraId="50E7A2D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100,77%</w:t>
            </w:r>
          </w:p>
        </w:tc>
        <w:tc>
          <w:tcPr>
            <w:tcW w:w="845" w:type="dxa"/>
            <w:tcBorders>
              <w:top w:val="nil"/>
              <w:left w:val="nil"/>
              <w:bottom w:val="single" w:sz="4" w:space="0" w:color="auto"/>
              <w:right w:val="single" w:sz="4" w:space="0" w:color="auto"/>
            </w:tcBorders>
            <w:noWrap/>
            <w:vAlign w:val="bottom"/>
            <w:hideMark/>
          </w:tcPr>
          <w:p w14:paraId="615E72A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3,68%</w:t>
            </w:r>
          </w:p>
        </w:tc>
      </w:tr>
      <w:tr w:rsidR="006B35F2" w:rsidRPr="006B35F2" w14:paraId="143E92C0"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39CBCAE6"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Rashodi javne nabave</w:t>
            </w:r>
          </w:p>
        </w:tc>
        <w:tc>
          <w:tcPr>
            <w:tcW w:w="951" w:type="dxa"/>
            <w:tcBorders>
              <w:top w:val="nil"/>
              <w:left w:val="nil"/>
              <w:bottom w:val="single" w:sz="4" w:space="0" w:color="auto"/>
              <w:right w:val="single" w:sz="4" w:space="0" w:color="auto"/>
            </w:tcBorders>
            <w:noWrap/>
            <w:vAlign w:val="bottom"/>
            <w:hideMark/>
          </w:tcPr>
          <w:p w14:paraId="5A33AF3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12.000</w:t>
            </w:r>
          </w:p>
        </w:tc>
        <w:tc>
          <w:tcPr>
            <w:tcW w:w="892" w:type="dxa"/>
            <w:tcBorders>
              <w:top w:val="nil"/>
              <w:left w:val="nil"/>
              <w:bottom w:val="single" w:sz="4" w:space="0" w:color="auto"/>
              <w:right w:val="single" w:sz="4" w:space="0" w:color="auto"/>
            </w:tcBorders>
            <w:noWrap/>
            <w:vAlign w:val="bottom"/>
            <w:hideMark/>
          </w:tcPr>
          <w:p w14:paraId="0BD5029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05D1CE4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12.000</w:t>
            </w:r>
          </w:p>
        </w:tc>
        <w:tc>
          <w:tcPr>
            <w:tcW w:w="856" w:type="dxa"/>
            <w:tcBorders>
              <w:top w:val="nil"/>
              <w:left w:val="nil"/>
              <w:bottom w:val="single" w:sz="4" w:space="0" w:color="auto"/>
              <w:right w:val="single" w:sz="4" w:space="0" w:color="auto"/>
            </w:tcBorders>
            <w:noWrap/>
            <w:vAlign w:val="bottom"/>
            <w:hideMark/>
          </w:tcPr>
          <w:p w14:paraId="5CE4193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35A84A7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0,11%</w:t>
            </w:r>
          </w:p>
        </w:tc>
      </w:tr>
      <w:tr w:rsidR="006B35F2" w:rsidRPr="006B35F2" w14:paraId="45559C6F"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3F909476"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ODRŽAVANJE KOMUNALNE INFRASTRUKTURE</w:t>
            </w:r>
          </w:p>
        </w:tc>
        <w:tc>
          <w:tcPr>
            <w:tcW w:w="951" w:type="dxa"/>
            <w:tcBorders>
              <w:top w:val="nil"/>
              <w:left w:val="nil"/>
              <w:bottom w:val="single" w:sz="4" w:space="0" w:color="auto"/>
              <w:right w:val="single" w:sz="4" w:space="0" w:color="auto"/>
            </w:tcBorders>
            <w:shd w:val="clear" w:color="000000" w:fill="DAF2D0"/>
            <w:noWrap/>
            <w:vAlign w:val="bottom"/>
            <w:hideMark/>
          </w:tcPr>
          <w:p w14:paraId="289C3C0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1.862.500</w:t>
            </w:r>
          </w:p>
        </w:tc>
        <w:tc>
          <w:tcPr>
            <w:tcW w:w="892" w:type="dxa"/>
            <w:tcBorders>
              <w:top w:val="nil"/>
              <w:left w:val="nil"/>
              <w:bottom w:val="single" w:sz="4" w:space="0" w:color="auto"/>
              <w:right w:val="single" w:sz="4" w:space="0" w:color="auto"/>
            </w:tcBorders>
            <w:shd w:val="clear" w:color="000000" w:fill="DAF2D0"/>
            <w:noWrap/>
            <w:vAlign w:val="bottom"/>
            <w:hideMark/>
          </w:tcPr>
          <w:p w14:paraId="0CB68A4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51E32A5E"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1.862.500</w:t>
            </w:r>
          </w:p>
        </w:tc>
        <w:tc>
          <w:tcPr>
            <w:tcW w:w="856" w:type="dxa"/>
            <w:tcBorders>
              <w:top w:val="nil"/>
              <w:left w:val="nil"/>
              <w:bottom w:val="single" w:sz="4" w:space="0" w:color="auto"/>
              <w:right w:val="single" w:sz="4" w:space="0" w:color="auto"/>
            </w:tcBorders>
            <w:shd w:val="clear" w:color="000000" w:fill="DAF2D0"/>
            <w:noWrap/>
            <w:vAlign w:val="bottom"/>
            <w:hideMark/>
          </w:tcPr>
          <w:p w14:paraId="12DD45E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4DD0262E"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17,42%</w:t>
            </w:r>
          </w:p>
        </w:tc>
      </w:tr>
      <w:tr w:rsidR="006B35F2" w:rsidRPr="006B35F2" w14:paraId="6E0B9299"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05F337B"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nerazvrstanih cesta</w:t>
            </w:r>
          </w:p>
        </w:tc>
        <w:tc>
          <w:tcPr>
            <w:tcW w:w="951" w:type="dxa"/>
            <w:tcBorders>
              <w:top w:val="nil"/>
              <w:left w:val="nil"/>
              <w:bottom w:val="single" w:sz="4" w:space="0" w:color="auto"/>
              <w:right w:val="single" w:sz="4" w:space="0" w:color="auto"/>
            </w:tcBorders>
            <w:noWrap/>
            <w:vAlign w:val="bottom"/>
            <w:hideMark/>
          </w:tcPr>
          <w:p w14:paraId="5F46B16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1.862.500</w:t>
            </w:r>
          </w:p>
        </w:tc>
        <w:tc>
          <w:tcPr>
            <w:tcW w:w="892" w:type="dxa"/>
            <w:tcBorders>
              <w:top w:val="nil"/>
              <w:left w:val="nil"/>
              <w:bottom w:val="single" w:sz="4" w:space="0" w:color="auto"/>
              <w:right w:val="single" w:sz="4" w:space="0" w:color="auto"/>
            </w:tcBorders>
            <w:noWrap/>
            <w:vAlign w:val="bottom"/>
            <w:hideMark/>
          </w:tcPr>
          <w:p w14:paraId="36108D5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340B316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1.862.500</w:t>
            </w:r>
          </w:p>
        </w:tc>
        <w:tc>
          <w:tcPr>
            <w:tcW w:w="856" w:type="dxa"/>
            <w:tcBorders>
              <w:top w:val="nil"/>
              <w:left w:val="nil"/>
              <w:bottom w:val="single" w:sz="4" w:space="0" w:color="auto"/>
              <w:right w:val="single" w:sz="4" w:space="0" w:color="auto"/>
            </w:tcBorders>
            <w:noWrap/>
            <w:vAlign w:val="bottom"/>
            <w:hideMark/>
          </w:tcPr>
          <w:p w14:paraId="2C73EEE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769FDDC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17,42%</w:t>
            </w:r>
          </w:p>
        </w:tc>
      </w:tr>
      <w:tr w:rsidR="006B35F2" w:rsidRPr="006B35F2" w14:paraId="4B71C838"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4D03F516"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PROSTORNO PLANIRANJE (PPU,GUP,UPU,DPU)</w:t>
            </w:r>
          </w:p>
        </w:tc>
        <w:tc>
          <w:tcPr>
            <w:tcW w:w="951" w:type="dxa"/>
            <w:tcBorders>
              <w:top w:val="nil"/>
              <w:left w:val="nil"/>
              <w:bottom w:val="single" w:sz="4" w:space="0" w:color="auto"/>
              <w:right w:val="single" w:sz="4" w:space="0" w:color="auto"/>
            </w:tcBorders>
            <w:shd w:val="clear" w:color="000000" w:fill="DAF2D0"/>
            <w:noWrap/>
            <w:vAlign w:val="bottom"/>
            <w:hideMark/>
          </w:tcPr>
          <w:p w14:paraId="2BDE306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36.500</w:t>
            </w:r>
          </w:p>
        </w:tc>
        <w:tc>
          <w:tcPr>
            <w:tcW w:w="892" w:type="dxa"/>
            <w:tcBorders>
              <w:top w:val="nil"/>
              <w:left w:val="nil"/>
              <w:bottom w:val="single" w:sz="4" w:space="0" w:color="auto"/>
              <w:right w:val="single" w:sz="4" w:space="0" w:color="auto"/>
            </w:tcBorders>
            <w:shd w:val="clear" w:color="000000" w:fill="DAF2D0"/>
            <w:noWrap/>
            <w:vAlign w:val="bottom"/>
            <w:hideMark/>
          </w:tcPr>
          <w:p w14:paraId="05F47A8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0F0C3D1F"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36.500</w:t>
            </w:r>
          </w:p>
        </w:tc>
        <w:tc>
          <w:tcPr>
            <w:tcW w:w="856" w:type="dxa"/>
            <w:tcBorders>
              <w:top w:val="nil"/>
              <w:left w:val="nil"/>
              <w:bottom w:val="single" w:sz="4" w:space="0" w:color="auto"/>
              <w:right w:val="single" w:sz="4" w:space="0" w:color="auto"/>
            </w:tcBorders>
            <w:shd w:val="clear" w:color="000000" w:fill="DAF2D0"/>
            <w:noWrap/>
            <w:vAlign w:val="bottom"/>
            <w:hideMark/>
          </w:tcPr>
          <w:p w14:paraId="63917FB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5FDD64D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0,34%</w:t>
            </w:r>
          </w:p>
        </w:tc>
      </w:tr>
      <w:tr w:rsidR="006B35F2" w:rsidRPr="006B35F2" w14:paraId="3B7028E8"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71AF6D1"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Studije podloge i ostala planska dokumentacija</w:t>
            </w:r>
          </w:p>
        </w:tc>
        <w:tc>
          <w:tcPr>
            <w:tcW w:w="951" w:type="dxa"/>
            <w:tcBorders>
              <w:top w:val="nil"/>
              <w:left w:val="nil"/>
              <w:bottom w:val="single" w:sz="4" w:space="0" w:color="auto"/>
              <w:right w:val="single" w:sz="4" w:space="0" w:color="auto"/>
            </w:tcBorders>
            <w:noWrap/>
            <w:vAlign w:val="bottom"/>
            <w:hideMark/>
          </w:tcPr>
          <w:p w14:paraId="107B8E0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35.000</w:t>
            </w:r>
          </w:p>
        </w:tc>
        <w:tc>
          <w:tcPr>
            <w:tcW w:w="892" w:type="dxa"/>
            <w:tcBorders>
              <w:top w:val="nil"/>
              <w:left w:val="nil"/>
              <w:bottom w:val="single" w:sz="4" w:space="0" w:color="auto"/>
              <w:right w:val="single" w:sz="4" w:space="0" w:color="auto"/>
            </w:tcBorders>
            <w:noWrap/>
            <w:vAlign w:val="bottom"/>
            <w:hideMark/>
          </w:tcPr>
          <w:p w14:paraId="6F04CE8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2672FF8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35.000</w:t>
            </w:r>
          </w:p>
        </w:tc>
        <w:tc>
          <w:tcPr>
            <w:tcW w:w="856" w:type="dxa"/>
            <w:tcBorders>
              <w:top w:val="nil"/>
              <w:left w:val="nil"/>
              <w:bottom w:val="single" w:sz="4" w:space="0" w:color="auto"/>
              <w:right w:val="single" w:sz="4" w:space="0" w:color="auto"/>
            </w:tcBorders>
            <w:noWrap/>
            <w:vAlign w:val="bottom"/>
            <w:hideMark/>
          </w:tcPr>
          <w:p w14:paraId="24C1E82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3DF3577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0,33%</w:t>
            </w:r>
          </w:p>
        </w:tc>
      </w:tr>
      <w:tr w:rsidR="006B35F2" w:rsidRPr="006B35F2" w14:paraId="7D07B030"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58DE2598"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lastRenderedPageBreak/>
              <w:t>Prostorni planovi</w:t>
            </w:r>
          </w:p>
        </w:tc>
        <w:tc>
          <w:tcPr>
            <w:tcW w:w="951" w:type="dxa"/>
            <w:tcBorders>
              <w:top w:val="nil"/>
              <w:left w:val="nil"/>
              <w:bottom w:val="single" w:sz="4" w:space="0" w:color="auto"/>
              <w:right w:val="single" w:sz="4" w:space="0" w:color="auto"/>
            </w:tcBorders>
            <w:noWrap/>
            <w:vAlign w:val="bottom"/>
            <w:hideMark/>
          </w:tcPr>
          <w:p w14:paraId="5D5525D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1.500</w:t>
            </w:r>
          </w:p>
        </w:tc>
        <w:tc>
          <w:tcPr>
            <w:tcW w:w="892" w:type="dxa"/>
            <w:tcBorders>
              <w:top w:val="nil"/>
              <w:left w:val="nil"/>
              <w:bottom w:val="single" w:sz="4" w:space="0" w:color="auto"/>
              <w:right w:val="single" w:sz="4" w:space="0" w:color="auto"/>
            </w:tcBorders>
            <w:noWrap/>
            <w:vAlign w:val="bottom"/>
            <w:hideMark/>
          </w:tcPr>
          <w:p w14:paraId="269978F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68C300C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1.500</w:t>
            </w:r>
          </w:p>
        </w:tc>
        <w:tc>
          <w:tcPr>
            <w:tcW w:w="856" w:type="dxa"/>
            <w:tcBorders>
              <w:top w:val="nil"/>
              <w:left w:val="nil"/>
              <w:bottom w:val="single" w:sz="4" w:space="0" w:color="auto"/>
              <w:right w:val="single" w:sz="4" w:space="0" w:color="auto"/>
            </w:tcBorders>
            <w:noWrap/>
            <w:vAlign w:val="bottom"/>
            <w:hideMark/>
          </w:tcPr>
          <w:p w14:paraId="1C02036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144A2F5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0,01%</w:t>
            </w:r>
          </w:p>
        </w:tc>
      </w:tr>
      <w:tr w:rsidR="006B35F2" w:rsidRPr="006B35F2" w14:paraId="61C15A09"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2AFF247D"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JAVNE POTREBE U PREDŠKOLSKOM ODGOJU</w:t>
            </w:r>
          </w:p>
        </w:tc>
        <w:tc>
          <w:tcPr>
            <w:tcW w:w="951" w:type="dxa"/>
            <w:tcBorders>
              <w:top w:val="nil"/>
              <w:left w:val="nil"/>
              <w:bottom w:val="single" w:sz="4" w:space="0" w:color="auto"/>
              <w:right w:val="single" w:sz="4" w:space="0" w:color="auto"/>
            </w:tcBorders>
            <w:shd w:val="clear" w:color="000000" w:fill="DAF2D0"/>
            <w:noWrap/>
            <w:vAlign w:val="bottom"/>
            <w:hideMark/>
          </w:tcPr>
          <w:p w14:paraId="19279D6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1.084.500</w:t>
            </w:r>
          </w:p>
        </w:tc>
        <w:tc>
          <w:tcPr>
            <w:tcW w:w="892" w:type="dxa"/>
            <w:tcBorders>
              <w:top w:val="nil"/>
              <w:left w:val="nil"/>
              <w:bottom w:val="single" w:sz="4" w:space="0" w:color="auto"/>
              <w:right w:val="single" w:sz="4" w:space="0" w:color="auto"/>
            </w:tcBorders>
            <w:shd w:val="clear" w:color="000000" w:fill="DAF2D0"/>
            <w:noWrap/>
            <w:vAlign w:val="bottom"/>
            <w:hideMark/>
          </w:tcPr>
          <w:p w14:paraId="1FCEA25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54.000</w:t>
            </w:r>
          </w:p>
        </w:tc>
        <w:tc>
          <w:tcPr>
            <w:tcW w:w="1134" w:type="dxa"/>
            <w:tcBorders>
              <w:top w:val="nil"/>
              <w:left w:val="nil"/>
              <w:bottom w:val="single" w:sz="4" w:space="0" w:color="auto"/>
              <w:right w:val="single" w:sz="4" w:space="0" w:color="auto"/>
            </w:tcBorders>
            <w:shd w:val="clear" w:color="000000" w:fill="DAF2D0"/>
            <w:noWrap/>
            <w:vAlign w:val="bottom"/>
            <w:hideMark/>
          </w:tcPr>
          <w:p w14:paraId="5537556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1.138.500</w:t>
            </w:r>
          </w:p>
        </w:tc>
        <w:tc>
          <w:tcPr>
            <w:tcW w:w="856" w:type="dxa"/>
            <w:tcBorders>
              <w:top w:val="nil"/>
              <w:left w:val="nil"/>
              <w:bottom w:val="single" w:sz="4" w:space="0" w:color="auto"/>
              <w:right w:val="single" w:sz="4" w:space="0" w:color="auto"/>
            </w:tcBorders>
            <w:shd w:val="clear" w:color="000000" w:fill="DAF2D0"/>
            <w:noWrap/>
            <w:vAlign w:val="bottom"/>
            <w:hideMark/>
          </w:tcPr>
          <w:p w14:paraId="46D409D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104,98%</w:t>
            </w:r>
          </w:p>
        </w:tc>
        <w:tc>
          <w:tcPr>
            <w:tcW w:w="845" w:type="dxa"/>
            <w:tcBorders>
              <w:top w:val="nil"/>
              <w:left w:val="nil"/>
              <w:bottom w:val="single" w:sz="4" w:space="0" w:color="auto"/>
              <w:right w:val="single" w:sz="4" w:space="0" w:color="auto"/>
            </w:tcBorders>
            <w:shd w:val="clear" w:color="000000" w:fill="DAF2D0"/>
            <w:noWrap/>
            <w:vAlign w:val="bottom"/>
            <w:hideMark/>
          </w:tcPr>
          <w:p w14:paraId="4F894FA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10,65%</w:t>
            </w:r>
          </w:p>
        </w:tc>
      </w:tr>
      <w:tr w:rsidR="006B35F2" w:rsidRPr="006B35F2" w14:paraId="4A5F4D0D"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51A7F717"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DJEČJI VRTIĆ "KAŠTELA"</w:t>
            </w:r>
          </w:p>
        </w:tc>
        <w:tc>
          <w:tcPr>
            <w:tcW w:w="951" w:type="dxa"/>
            <w:tcBorders>
              <w:top w:val="nil"/>
              <w:left w:val="nil"/>
              <w:bottom w:val="single" w:sz="4" w:space="0" w:color="auto"/>
              <w:right w:val="single" w:sz="4" w:space="0" w:color="auto"/>
            </w:tcBorders>
            <w:noWrap/>
            <w:vAlign w:val="bottom"/>
            <w:hideMark/>
          </w:tcPr>
          <w:p w14:paraId="33BF15C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1.084.500</w:t>
            </w:r>
          </w:p>
        </w:tc>
        <w:tc>
          <w:tcPr>
            <w:tcW w:w="892" w:type="dxa"/>
            <w:tcBorders>
              <w:top w:val="nil"/>
              <w:left w:val="nil"/>
              <w:bottom w:val="single" w:sz="4" w:space="0" w:color="auto"/>
              <w:right w:val="single" w:sz="4" w:space="0" w:color="auto"/>
            </w:tcBorders>
            <w:noWrap/>
            <w:vAlign w:val="bottom"/>
            <w:hideMark/>
          </w:tcPr>
          <w:p w14:paraId="44B4619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54.000</w:t>
            </w:r>
          </w:p>
        </w:tc>
        <w:tc>
          <w:tcPr>
            <w:tcW w:w="1134" w:type="dxa"/>
            <w:tcBorders>
              <w:top w:val="nil"/>
              <w:left w:val="nil"/>
              <w:bottom w:val="single" w:sz="4" w:space="0" w:color="auto"/>
              <w:right w:val="single" w:sz="4" w:space="0" w:color="auto"/>
            </w:tcBorders>
            <w:noWrap/>
            <w:vAlign w:val="bottom"/>
            <w:hideMark/>
          </w:tcPr>
          <w:p w14:paraId="5711C5C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1.138.500</w:t>
            </w:r>
          </w:p>
        </w:tc>
        <w:tc>
          <w:tcPr>
            <w:tcW w:w="856" w:type="dxa"/>
            <w:tcBorders>
              <w:top w:val="nil"/>
              <w:left w:val="nil"/>
              <w:bottom w:val="single" w:sz="4" w:space="0" w:color="auto"/>
              <w:right w:val="single" w:sz="4" w:space="0" w:color="auto"/>
            </w:tcBorders>
            <w:noWrap/>
            <w:vAlign w:val="bottom"/>
            <w:hideMark/>
          </w:tcPr>
          <w:p w14:paraId="5FDE871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104,98%</w:t>
            </w:r>
          </w:p>
        </w:tc>
        <w:tc>
          <w:tcPr>
            <w:tcW w:w="845" w:type="dxa"/>
            <w:tcBorders>
              <w:top w:val="nil"/>
              <w:left w:val="nil"/>
              <w:bottom w:val="single" w:sz="4" w:space="0" w:color="auto"/>
              <w:right w:val="single" w:sz="4" w:space="0" w:color="auto"/>
            </w:tcBorders>
            <w:noWrap/>
            <w:vAlign w:val="bottom"/>
            <w:hideMark/>
          </w:tcPr>
          <w:p w14:paraId="76F2597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10,65%</w:t>
            </w:r>
          </w:p>
        </w:tc>
      </w:tr>
      <w:tr w:rsidR="006B35F2" w:rsidRPr="006B35F2" w14:paraId="41B5BC24"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451BBA53"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PROMICANJE KULTURE I TEHNIČKE KULTURE</w:t>
            </w:r>
          </w:p>
        </w:tc>
        <w:tc>
          <w:tcPr>
            <w:tcW w:w="951" w:type="dxa"/>
            <w:tcBorders>
              <w:top w:val="nil"/>
              <w:left w:val="nil"/>
              <w:bottom w:val="single" w:sz="4" w:space="0" w:color="auto"/>
              <w:right w:val="single" w:sz="4" w:space="0" w:color="auto"/>
            </w:tcBorders>
            <w:shd w:val="clear" w:color="000000" w:fill="DAF2D0"/>
            <w:noWrap/>
            <w:vAlign w:val="bottom"/>
            <w:hideMark/>
          </w:tcPr>
          <w:p w14:paraId="53C7CA6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212.000</w:t>
            </w:r>
          </w:p>
        </w:tc>
        <w:tc>
          <w:tcPr>
            <w:tcW w:w="892" w:type="dxa"/>
            <w:tcBorders>
              <w:top w:val="nil"/>
              <w:left w:val="nil"/>
              <w:bottom w:val="single" w:sz="4" w:space="0" w:color="auto"/>
              <w:right w:val="single" w:sz="4" w:space="0" w:color="auto"/>
            </w:tcBorders>
            <w:shd w:val="clear" w:color="000000" w:fill="DAF2D0"/>
            <w:noWrap/>
            <w:vAlign w:val="bottom"/>
            <w:hideMark/>
          </w:tcPr>
          <w:p w14:paraId="32ABEF57"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7.000</w:t>
            </w:r>
          </w:p>
        </w:tc>
        <w:tc>
          <w:tcPr>
            <w:tcW w:w="1134" w:type="dxa"/>
            <w:tcBorders>
              <w:top w:val="nil"/>
              <w:left w:val="nil"/>
              <w:bottom w:val="single" w:sz="4" w:space="0" w:color="auto"/>
              <w:right w:val="single" w:sz="4" w:space="0" w:color="auto"/>
            </w:tcBorders>
            <w:shd w:val="clear" w:color="000000" w:fill="DAF2D0"/>
            <w:noWrap/>
            <w:vAlign w:val="bottom"/>
            <w:hideMark/>
          </w:tcPr>
          <w:p w14:paraId="0909990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219.000</w:t>
            </w:r>
          </w:p>
        </w:tc>
        <w:tc>
          <w:tcPr>
            <w:tcW w:w="856" w:type="dxa"/>
            <w:tcBorders>
              <w:top w:val="nil"/>
              <w:left w:val="nil"/>
              <w:bottom w:val="single" w:sz="4" w:space="0" w:color="auto"/>
              <w:right w:val="single" w:sz="4" w:space="0" w:color="auto"/>
            </w:tcBorders>
            <w:shd w:val="clear" w:color="000000" w:fill="DAF2D0"/>
            <w:noWrap/>
            <w:vAlign w:val="bottom"/>
            <w:hideMark/>
          </w:tcPr>
          <w:p w14:paraId="503F57E9"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103,30%</w:t>
            </w:r>
          </w:p>
        </w:tc>
        <w:tc>
          <w:tcPr>
            <w:tcW w:w="845" w:type="dxa"/>
            <w:tcBorders>
              <w:top w:val="nil"/>
              <w:left w:val="nil"/>
              <w:bottom w:val="single" w:sz="4" w:space="0" w:color="auto"/>
              <w:right w:val="single" w:sz="4" w:space="0" w:color="auto"/>
            </w:tcBorders>
            <w:shd w:val="clear" w:color="000000" w:fill="DAF2D0"/>
            <w:noWrap/>
            <w:vAlign w:val="bottom"/>
            <w:hideMark/>
          </w:tcPr>
          <w:p w14:paraId="291C675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2,05%</w:t>
            </w:r>
          </w:p>
        </w:tc>
      </w:tr>
      <w:tr w:rsidR="006B35F2" w:rsidRPr="006B35F2" w14:paraId="744A898C"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73FF7FC0"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Kaštelansko kulturno ljeto</w:t>
            </w:r>
          </w:p>
        </w:tc>
        <w:tc>
          <w:tcPr>
            <w:tcW w:w="951" w:type="dxa"/>
            <w:tcBorders>
              <w:top w:val="nil"/>
              <w:left w:val="nil"/>
              <w:bottom w:val="single" w:sz="4" w:space="0" w:color="auto"/>
              <w:right w:val="single" w:sz="4" w:space="0" w:color="auto"/>
            </w:tcBorders>
            <w:noWrap/>
            <w:vAlign w:val="bottom"/>
            <w:hideMark/>
          </w:tcPr>
          <w:p w14:paraId="2BD4DE5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94.000</w:t>
            </w:r>
          </w:p>
        </w:tc>
        <w:tc>
          <w:tcPr>
            <w:tcW w:w="892" w:type="dxa"/>
            <w:tcBorders>
              <w:top w:val="nil"/>
              <w:left w:val="nil"/>
              <w:bottom w:val="single" w:sz="4" w:space="0" w:color="auto"/>
              <w:right w:val="single" w:sz="4" w:space="0" w:color="auto"/>
            </w:tcBorders>
            <w:noWrap/>
            <w:vAlign w:val="bottom"/>
            <w:hideMark/>
          </w:tcPr>
          <w:p w14:paraId="20617CC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56FBBBD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94.000</w:t>
            </w:r>
          </w:p>
        </w:tc>
        <w:tc>
          <w:tcPr>
            <w:tcW w:w="856" w:type="dxa"/>
            <w:tcBorders>
              <w:top w:val="nil"/>
              <w:left w:val="nil"/>
              <w:bottom w:val="single" w:sz="4" w:space="0" w:color="auto"/>
              <w:right w:val="single" w:sz="4" w:space="0" w:color="auto"/>
            </w:tcBorders>
            <w:noWrap/>
            <w:vAlign w:val="bottom"/>
            <w:hideMark/>
          </w:tcPr>
          <w:p w14:paraId="1262557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617583B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0,88%</w:t>
            </w:r>
          </w:p>
        </w:tc>
      </w:tr>
      <w:tr w:rsidR="006B35F2" w:rsidRPr="006B35F2" w14:paraId="6931DCFE"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A8BB50C"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Advent u Kaštelima</w:t>
            </w:r>
          </w:p>
        </w:tc>
        <w:tc>
          <w:tcPr>
            <w:tcW w:w="951" w:type="dxa"/>
            <w:tcBorders>
              <w:top w:val="nil"/>
              <w:left w:val="nil"/>
              <w:bottom w:val="single" w:sz="4" w:space="0" w:color="auto"/>
              <w:right w:val="single" w:sz="4" w:space="0" w:color="auto"/>
            </w:tcBorders>
            <w:noWrap/>
            <w:vAlign w:val="bottom"/>
            <w:hideMark/>
          </w:tcPr>
          <w:p w14:paraId="0CAD6A8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90.000</w:t>
            </w:r>
          </w:p>
        </w:tc>
        <w:tc>
          <w:tcPr>
            <w:tcW w:w="892" w:type="dxa"/>
            <w:tcBorders>
              <w:top w:val="nil"/>
              <w:left w:val="nil"/>
              <w:bottom w:val="single" w:sz="4" w:space="0" w:color="auto"/>
              <w:right w:val="single" w:sz="4" w:space="0" w:color="auto"/>
            </w:tcBorders>
            <w:noWrap/>
            <w:vAlign w:val="bottom"/>
            <w:hideMark/>
          </w:tcPr>
          <w:p w14:paraId="73DB5B8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41526E1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90.000</w:t>
            </w:r>
          </w:p>
        </w:tc>
        <w:tc>
          <w:tcPr>
            <w:tcW w:w="856" w:type="dxa"/>
            <w:tcBorders>
              <w:top w:val="nil"/>
              <w:left w:val="nil"/>
              <w:bottom w:val="single" w:sz="4" w:space="0" w:color="auto"/>
              <w:right w:val="single" w:sz="4" w:space="0" w:color="auto"/>
            </w:tcBorders>
            <w:noWrap/>
            <w:vAlign w:val="bottom"/>
            <w:hideMark/>
          </w:tcPr>
          <w:p w14:paraId="1256E09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29F2F87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0,84%</w:t>
            </w:r>
          </w:p>
        </w:tc>
      </w:tr>
      <w:tr w:rsidR="006B35F2" w:rsidRPr="006B35F2" w14:paraId="163EDC2F"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38F7E33A"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Ostala kaštelanska kulturna događanja</w:t>
            </w:r>
          </w:p>
        </w:tc>
        <w:tc>
          <w:tcPr>
            <w:tcW w:w="951" w:type="dxa"/>
            <w:tcBorders>
              <w:top w:val="nil"/>
              <w:left w:val="nil"/>
              <w:bottom w:val="single" w:sz="4" w:space="0" w:color="auto"/>
              <w:right w:val="single" w:sz="4" w:space="0" w:color="auto"/>
            </w:tcBorders>
            <w:noWrap/>
            <w:vAlign w:val="bottom"/>
            <w:hideMark/>
          </w:tcPr>
          <w:p w14:paraId="18D4F19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28.000</w:t>
            </w:r>
          </w:p>
        </w:tc>
        <w:tc>
          <w:tcPr>
            <w:tcW w:w="892" w:type="dxa"/>
            <w:tcBorders>
              <w:top w:val="nil"/>
              <w:left w:val="nil"/>
              <w:bottom w:val="single" w:sz="4" w:space="0" w:color="auto"/>
              <w:right w:val="single" w:sz="4" w:space="0" w:color="auto"/>
            </w:tcBorders>
            <w:noWrap/>
            <w:vAlign w:val="bottom"/>
            <w:hideMark/>
          </w:tcPr>
          <w:p w14:paraId="3C44758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7.000</w:t>
            </w:r>
          </w:p>
        </w:tc>
        <w:tc>
          <w:tcPr>
            <w:tcW w:w="1134" w:type="dxa"/>
            <w:tcBorders>
              <w:top w:val="nil"/>
              <w:left w:val="nil"/>
              <w:bottom w:val="single" w:sz="4" w:space="0" w:color="auto"/>
              <w:right w:val="single" w:sz="4" w:space="0" w:color="auto"/>
            </w:tcBorders>
            <w:noWrap/>
            <w:vAlign w:val="bottom"/>
            <w:hideMark/>
          </w:tcPr>
          <w:p w14:paraId="295CE5A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35.000</w:t>
            </w:r>
          </w:p>
        </w:tc>
        <w:tc>
          <w:tcPr>
            <w:tcW w:w="856" w:type="dxa"/>
            <w:tcBorders>
              <w:top w:val="nil"/>
              <w:left w:val="nil"/>
              <w:bottom w:val="single" w:sz="4" w:space="0" w:color="auto"/>
              <w:right w:val="single" w:sz="4" w:space="0" w:color="auto"/>
            </w:tcBorders>
            <w:noWrap/>
            <w:vAlign w:val="bottom"/>
            <w:hideMark/>
          </w:tcPr>
          <w:p w14:paraId="6BE300F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125,00%</w:t>
            </w:r>
          </w:p>
        </w:tc>
        <w:tc>
          <w:tcPr>
            <w:tcW w:w="845" w:type="dxa"/>
            <w:tcBorders>
              <w:top w:val="nil"/>
              <w:left w:val="nil"/>
              <w:bottom w:val="single" w:sz="4" w:space="0" w:color="auto"/>
              <w:right w:val="single" w:sz="4" w:space="0" w:color="auto"/>
            </w:tcBorders>
            <w:noWrap/>
            <w:vAlign w:val="bottom"/>
            <w:hideMark/>
          </w:tcPr>
          <w:p w14:paraId="7EA8367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0,33%</w:t>
            </w:r>
          </w:p>
        </w:tc>
      </w:tr>
      <w:tr w:rsidR="006B35F2" w:rsidRPr="006B35F2" w14:paraId="53DDF92A"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0491C647"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MUZEJ GRADA KAŠTELA</w:t>
            </w:r>
          </w:p>
        </w:tc>
        <w:tc>
          <w:tcPr>
            <w:tcW w:w="951" w:type="dxa"/>
            <w:tcBorders>
              <w:top w:val="nil"/>
              <w:left w:val="nil"/>
              <w:bottom w:val="single" w:sz="4" w:space="0" w:color="auto"/>
              <w:right w:val="single" w:sz="4" w:space="0" w:color="auto"/>
            </w:tcBorders>
            <w:shd w:val="clear" w:color="000000" w:fill="DAF2D0"/>
            <w:noWrap/>
            <w:vAlign w:val="bottom"/>
            <w:hideMark/>
          </w:tcPr>
          <w:p w14:paraId="6770450B"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179.350</w:t>
            </w:r>
          </w:p>
        </w:tc>
        <w:tc>
          <w:tcPr>
            <w:tcW w:w="892" w:type="dxa"/>
            <w:tcBorders>
              <w:top w:val="nil"/>
              <w:left w:val="nil"/>
              <w:bottom w:val="single" w:sz="4" w:space="0" w:color="auto"/>
              <w:right w:val="single" w:sz="4" w:space="0" w:color="auto"/>
            </w:tcBorders>
            <w:shd w:val="clear" w:color="000000" w:fill="DAF2D0"/>
            <w:noWrap/>
            <w:vAlign w:val="bottom"/>
            <w:hideMark/>
          </w:tcPr>
          <w:p w14:paraId="59159A2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11.630</w:t>
            </w:r>
          </w:p>
        </w:tc>
        <w:tc>
          <w:tcPr>
            <w:tcW w:w="1134" w:type="dxa"/>
            <w:tcBorders>
              <w:top w:val="nil"/>
              <w:left w:val="nil"/>
              <w:bottom w:val="single" w:sz="4" w:space="0" w:color="auto"/>
              <w:right w:val="single" w:sz="4" w:space="0" w:color="auto"/>
            </w:tcBorders>
            <w:shd w:val="clear" w:color="000000" w:fill="DAF2D0"/>
            <w:noWrap/>
            <w:vAlign w:val="bottom"/>
            <w:hideMark/>
          </w:tcPr>
          <w:p w14:paraId="2CC6A361"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190.980</w:t>
            </w:r>
          </w:p>
        </w:tc>
        <w:tc>
          <w:tcPr>
            <w:tcW w:w="856" w:type="dxa"/>
            <w:tcBorders>
              <w:top w:val="nil"/>
              <w:left w:val="nil"/>
              <w:bottom w:val="single" w:sz="4" w:space="0" w:color="auto"/>
              <w:right w:val="single" w:sz="4" w:space="0" w:color="auto"/>
            </w:tcBorders>
            <w:shd w:val="clear" w:color="000000" w:fill="DAF2D0"/>
            <w:noWrap/>
            <w:vAlign w:val="bottom"/>
            <w:hideMark/>
          </w:tcPr>
          <w:p w14:paraId="5B768D57"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106,48%</w:t>
            </w:r>
          </w:p>
        </w:tc>
        <w:tc>
          <w:tcPr>
            <w:tcW w:w="845" w:type="dxa"/>
            <w:tcBorders>
              <w:top w:val="nil"/>
              <w:left w:val="nil"/>
              <w:bottom w:val="single" w:sz="4" w:space="0" w:color="auto"/>
              <w:right w:val="single" w:sz="4" w:space="0" w:color="auto"/>
            </w:tcBorders>
            <w:shd w:val="clear" w:color="000000" w:fill="DAF2D0"/>
            <w:noWrap/>
            <w:vAlign w:val="bottom"/>
            <w:hideMark/>
          </w:tcPr>
          <w:p w14:paraId="6E1918E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1,79%</w:t>
            </w:r>
          </w:p>
        </w:tc>
      </w:tr>
      <w:tr w:rsidR="006B35F2" w:rsidRPr="006B35F2" w14:paraId="0F7E67C8"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5AC9B99"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Muzej grada Kaštela</w:t>
            </w:r>
          </w:p>
        </w:tc>
        <w:tc>
          <w:tcPr>
            <w:tcW w:w="951" w:type="dxa"/>
            <w:tcBorders>
              <w:top w:val="nil"/>
              <w:left w:val="nil"/>
              <w:bottom w:val="single" w:sz="4" w:space="0" w:color="auto"/>
              <w:right w:val="single" w:sz="4" w:space="0" w:color="auto"/>
            </w:tcBorders>
            <w:noWrap/>
            <w:vAlign w:val="bottom"/>
            <w:hideMark/>
          </w:tcPr>
          <w:p w14:paraId="49DA002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179.350</w:t>
            </w:r>
          </w:p>
        </w:tc>
        <w:tc>
          <w:tcPr>
            <w:tcW w:w="892" w:type="dxa"/>
            <w:tcBorders>
              <w:top w:val="nil"/>
              <w:left w:val="nil"/>
              <w:bottom w:val="single" w:sz="4" w:space="0" w:color="auto"/>
              <w:right w:val="single" w:sz="4" w:space="0" w:color="auto"/>
            </w:tcBorders>
            <w:noWrap/>
            <w:vAlign w:val="bottom"/>
            <w:hideMark/>
          </w:tcPr>
          <w:p w14:paraId="4B45455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11.630</w:t>
            </w:r>
          </w:p>
        </w:tc>
        <w:tc>
          <w:tcPr>
            <w:tcW w:w="1134" w:type="dxa"/>
            <w:tcBorders>
              <w:top w:val="nil"/>
              <w:left w:val="nil"/>
              <w:bottom w:val="single" w:sz="4" w:space="0" w:color="auto"/>
              <w:right w:val="single" w:sz="4" w:space="0" w:color="auto"/>
            </w:tcBorders>
            <w:noWrap/>
            <w:vAlign w:val="bottom"/>
            <w:hideMark/>
          </w:tcPr>
          <w:p w14:paraId="3B810A2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190.980</w:t>
            </w:r>
          </w:p>
        </w:tc>
        <w:tc>
          <w:tcPr>
            <w:tcW w:w="856" w:type="dxa"/>
            <w:tcBorders>
              <w:top w:val="nil"/>
              <w:left w:val="nil"/>
              <w:bottom w:val="single" w:sz="4" w:space="0" w:color="auto"/>
              <w:right w:val="single" w:sz="4" w:space="0" w:color="auto"/>
            </w:tcBorders>
            <w:noWrap/>
            <w:vAlign w:val="bottom"/>
            <w:hideMark/>
          </w:tcPr>
          <w:p w14:paraId="606EFF7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106,48%</w:t>
            </w:r>
          </w:p>
        </w:tc>
        <w:tc>
          <w:tcPr>
            <w:tcW w:w="845" w:type="dxa"/>
            <w:tcBorders>
              <w:top w:val="nil"/>
              <w:left w:val="nil"/>
              <w:bottom w:val="single" w:sz="4" w:space="0" w:color="auto"/>
              <w:right w:val="single" w:sz="4" w:space="0" w:color="auto"/>
            </w:tcBorders>
            <w:noWrap/>
            <w:vAlign w:val="bottom"/>
            <w:hideMark/>
          </w:tcPr>
          <w:p w14:paraId="1D4C344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1,79%</w:t>
            </w:r>
          </w:p>
        </w:tc>
      </w:tr>
      <w:tr w:rsidR="006B35F2" w:rsidRPr="006B35F2" w14:paraId="50A51C69"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7F600AEA"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GRADSKA KNJIŽNICA KAŠTELA</w:t>
            </w:r>
          </w:p>
        </w:tc>
        <w:tc>
          <w:tcPr>
            <w:tcW w:w="951" w:type="dxa"/>
            <w:tcBorders>
              <w:top w:val="nil"/>
              <w:left w:val="nil"/>
              <w:bottom w:val="single" w:sz="4" w:space="0" w:color="auto"/>
              <w:right w:val="single" w:sz="4" w:space="0" w:color="auto"/>
            </w:tcBorders>
            <w:shd w:val="clear" w:color="000000" w:fill="DAF2D0"/>
            <w:noWrap/>
            <w:vAlign w:val="bottom"/>
            <w:hideMark/>
          </w:tcPr>
          <w:p w14:paraId="228FBA1B"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213.150</w:t>
            </w:r>
          </w:p>
        </w:tc>
        <w:tc>
          <w:tcPr>
            <w:tcW w:w="892" w:type="dxa"/>
            <w:tcBorders>
              <w:top w:val="nil"/>
              <w:left w:val="nil"/>
              <w:bottom w:val="single" w:sz="4" w:space="0" w:color="auto"/>
              <w:right w:val="single" w:sz="4" w:space="0" w:color="auto"/>
            </w:tcBorders>
            <w:shd w:val="clear" w:color="000000" w:fill="DAF2D0"/>
            <w:noWrap/>
            <w:vAlign w:val="bottom"/>
            <w:hideMark/>
          </w:tcPr>
          <w:p w14:paraId="7EE3647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1.890</w:t>
            </w:r>
          </w:p>
        </w:tc>
        <w:tc>
          <w:tcPr>
            <w:tcW w:w="1134" w:type="dxa"/>
            <w:tcBorders>
              <w:top w:val="nil"/>
              <w:left w:val="nil"/>
              <w:bottom w:val="single" w:sz="4" w:space="0" w:color="auto"/>
              <w:right w:val="single" w:sz="4" w:space="0" w:color="auto"/>
            </w:tcBorders>
            <w:shd w:val="clear" w:color="000000" w:fill="DAF2D0"/>
            <w:noWrap/>
            <w:vAlign w:val="bottom"/>
            <w:hideMark/>
          </w:tcPr>
          <w:p w14:paraId="74920E1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215.040</w:t>
            </w:r>
          </w:p>
        </w:tc>
        <w:tc>
          <w:tcPr>
            <w:tcW w:w="856" w:type="dxa"/>
            <w:tcBorders>
              <w:top w:val="nil"/>
              <w:left w:val="nil"/>
              <w:bottom w:val="single" w:sz="4" w:space="0" w:color="auto"/>
              <w:right w:val="single" w:sz="4" w:space="0" w:color="auto"/>
            </w:tcBorders>
            <w:shd w:val="clear" w:color="000000" w:fill="DAF2D0"/>
            <w:noWrap/>
            <w:vAlign w:val="bottom"/>
            <w:hideMark/>
          </w:tcPr>
          <w:p w14:paraId="2233285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100,89%</w:t>
            </w:r>
          </w:p>
        </w:tc>
        <w:tc>
          <w:tcPr>
            <w:tcW w:w="845" w:type="dxa"/>
            <w:tcBorders>
              <w:top w:val="nil"/>
              <w:left w:val="nil"/>
              <w:bottom w:val="single" w:sz="4" w:space="0" w:color="auto"/>
              <w:right w:val="single" w:sz="4" w:space="0" w:color="auto"/>
            </w:tcBorders>
            <w:shd w:val="clear" w:color="000000" w:fill="DAF2D0"/>
            <w:noWrap/>
            <w:vAlign w:val="bottom"/>
            <w:hideMark/>
          </w:tcPr>
          <w:p w14:paraId="1F9FCDC1"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2,01%</w:t>
            </w:r>
          </w:p>
        </w:tc>
      </w:tr>
      <w:tr w:rsidR="006B35F2" w:rsidRPr="006B35F2" w14:paraId="58B13DDF"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93FC3E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Gradska knjižnica</w:t>
            </w:r>
          </w:p>
        </w:tc>
        <w:tc>
          <w:tcPr>
            <w:tcW w:w="951" w:type="dxa"/>
            <w:tcBorders>
              <w:top w:val="nil"/>
              <w:left w:val="nil"/>
              <w:bottom w:val="single" w:sz="4" w:space="0" w:color="auto"/>
              <w:right w:val="single" w:sz="4" w:space="0" w:color="auto"/>
            </w:tcBorders>
            <w:noWrap/>
            <w:vAlign w:val="bottom"/>
            <w:hideMark/>
          </w:tcPr>
          <w:p w14:paraId="4E4C6ED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213.150</w:t>
            </w:r>
          </w:p>
        </w:tc>
        <w:tc>
          <w:tcPr>
            <w:tcW w:w="892" w:type="dxa"/>
            <w:tcBorders>
              <w:top w:val="nil"/>
              <w:left w:val="nil"/>
              <w:bottom w:val="single" w:sz="4" w:space="0" w:color="auto"/>
              <w:right w:val="single" w:sz="4" w:space="0" w:color="auto"/>
            </w:tcBorders>
            <w:noWrap/>
            <w:vAlign w:val="bottom"/>
            <w:hideMark/>
          </w:tcPr>
          <w:p w14:paraId="6545A8E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1.890</w:t>
            </w:r>
          </w:p>
        </w:tc>
        <w:tc>
          <w:tcPr>
            <w:tcW w:w="1134" w:type="dxa"/>
            <w:tcBorders>
              <w:top w:val="nil"/>
              <w:left w:val="nil"/>
              <w:bottom w:val="single" w:sz="4" w:space="0" w:color="auto"/>
              <w:right w:val="single" w:sz="4" w:space="0" w:color="auto"/>
            </w:tcBorders>
            <w:noWrap/>
            <w:vAlign w:val="bottom"/>
            <w:hideMark/>
          </w:tcPr>
          <w:p w14:paraId="3C6D0AC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215.040</w:t>
            </w:r>
          </w:p>
        </w:tc>
        <w:tc>
          <w:tcPr>
            <w:tcW w:w="856" w:type="dxa"/>
            <w:tcBorders>
              <w:top w:val="nil"/>
              <w:left w:val="nil"/>
              <w:bottom w:val="single" w:sz="4" w:space="0" w:color="auto"/>
              <w:right w:val="single" w:sz="4" w:space="0" w:color="auto"/>
            </w:tcBorders>
            <w:noWrap/>
            <w:vAlign w:val="bottom"/>
            <w:hideMark/>
          </w:tcPr>
          <w:p w14:paraId="3E43F10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100,89%</w:t>
            </w:r>
          </w:p>
        </w:tc>
        <w:tc>
          <w:tcPr>
            <w:tcW w:w="845" w:type="dxa"/>
            <w:tcBorders>
              <w:top w:val="nil"/>
              <w:left w:val="nil"/>
              <w:bottom w:val="single" w:sz="4" w:space="0" w:color="auto"/>
              <w:right w:val="single" w:sz="4" w:space="0" w:color="auto"/>
            </w:tcBorders>
            <w:noWrap/>
            <w:vAlign w:val="bottom"/>
            <w:hideMark/>
          </w:tcPr>
          <w:p w14:paraId="4F8266D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2,01%</w:t>
            </w:r>
          </w:p>
        </w:tc>
      </w:tr>
      <w:tr w:rsidR="006B35F2" w:rsidRPr="006B35F2" w14:paraId="189FE909"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229F6B15"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RAZVOJ SPORTA I REKREACIJE</w:t>
            </w:r>
          </w:p>
        </w:tc>
        <w:tc>
          <w:tcPr>
            <w:tcW w:w="951" w:type="dxa"/>
            <w:tcBorders>
              <w:top w:val="nil"/>
              <w:left w:val="nil"/>
              <w:bottom w:val="single" w:sz="4" w:space="0" w:color="auto"/>
              <w:right w:val="single" w:sz="4" w:space="0" w:color="auto"/>
            </w:tcBorders>
            <w:shd w:val="clear" w:color="000000" w:fill="DAF2D0"/>
            <w:noWrap/>
            <w:vAlign w:val="bottom"/>
            <w:hideMark/>
          </w:tcPr>
          <w:p w14:paraId="58DBBAA7"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111.305</w:t>
            </w:r>
          </w:p>
        </w:tc>
        <w:tc>
          <w:tcPr>
            <w:tcW w:w="892" w:type="dxa"/>
            <w:tcBorders>
              <w:top w:val="nil"/>
              <w:left w:val="nil"/>
              <w:bottom w:val="single" w:sz="4" w:space="0" w:color="auto"/>
              <w:right w:val="single" w:sz="4" w:space="0" w:color="auto"/>
            </w:tcBorders>
            <w:shd w:val="clear" w:color="000000" w:fill="DAF2D0"/>
            <w:noWrap/>
            <w:vAlign w:val="bottom"/>
            <w:hideMark/>
          </w:tcPr>
          <w:p w14:paraId="0094711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7.020</w:t>
            </w:r>
          </w:p>
        </w:tc>
        <w:tc>
          <w:tcPr>
            <w:tcW w:w="1134" w:type="dxa"/>
            <w:tcBorders>
              <w:top w:val="nil"/>
              <w:left w:val="nil"/>
              <w:bottom w:val="single" w:sz="4" w:space="0" w:color="auto"/>
              <w:right w:val="single" w:sz="4" w:space="0" w:color="auto"/>
            </w:tcBorders>
            <w:shd w:val="clear" w:color="000000" w:fill="DAF2D0"/>
            <w:noWrap/>
            <w:vAlign w:val="bottom"/>
            <w:hideMark/>
          </w:tcPr>
          <w:p w14:paraId="59C3195B"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118.325</w:t>
            </w:r>
          </w:p>
        </w:tc>
        <w:tc>
          <w:tcPr>
            <w:tcW w:w="856" w:type="dxa"/>
            <w:tcBorders>
              <w:top w:val="nil"/>
              <w:left w:val="nil"/>
              <w:bottom w:val="single" w:sz="4" w:space="0" w:color="auto"/>
              <w:right w:val="single" w:sz="4" w:space="0" w:color="auto"/>
            </w:tcBorders>
            <w:shd w:val="clear" w:color="000000" w:fill="DAF2D0"/>
            <w:noWrap/>
            <w:vAlign w:val="bottom"/>
            <w:hideMark/>
          </w:tcPr>
          <w:p w14:paraId="2CB0930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106,31%</w:t>
            </w:r>
          </w:p>
        </w:tc>
        <w:tc>
          <w:tcPr>
            <w:tcW w:w="845" w:type="dxa"/>
            <w:tcBorders>
              <w:top w:val="nil"/>
              <w:left w:val="nil"/>
              <w:bottom w:val="single" w:sz="4" w:space="0" w:color="auto"/>
              <w:right w:val="single" w:sz="4" w:space="0" w:color="auto"/>
            </w:tcBorders>
            <w:shd w:val="clear" w:color="000000" w:fill="DAF2D0"/>
            <w:noWrap/>
            <w:vAlign w:val="bottom"/>
            <w:hideMark/>
          </w:tcPr>
          <w:p w14:paraId="0D051FC1"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1,11%</w:t>
            </w:r>
          </w:p>
        </w:tc>
      </w:tr>
      <w:tr w:rsidR="006B35F2" w:rsidRPr="006B35F2" w14:paraId="67BE742D"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9BBC168"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Ustanova športa</w:t>
            </w:r>
          </w:p>
        </w:tc>
        <w:tc>
          <w:tcPr>
            <w:tcW w:w="951" w:type="dxa"/>
            <w:tcBorders>
              <w:top w:val="nil"/>
              <w:left w:val="nil"/>
              <w:bottom w:val="single" w:sz="4" w:space="0" w:color="auto"/>
              <w:right w:val="single" w:sz="4" w:space="0" w:color="auto"/>
            </w:tcBorders>
            <w:noWrap/>
            <w:vAlign w:val="bottom"/>
            <w:hideMark/>
          </w:tcPr>
          <w:p w14:paraId="42F7830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111.305</w:t>
            </w:r>
          </w:p>
        </w:tc>
        <w:tc>
          <w:tcPr>
            <w:tcW w:w="892" w:type="dxa"/>
            <w:tcBorders>
              <w:top w:val="nil"/>
              <w:left w:val="nil"/>
              <w:bottom w:val="single" w:sz="4" w:space="0" w:color="auto"/>
              <w:right w:val="single" w:sz="4" w:space="0" w:color="auto"/>
            </w:tcBorders>
            <w:noWrap/>
            <w:vAlign w:val="bottom"/>
            <w:hideMark/>
          </w:tcPr>
          <w:p w14:paraId="2C6A91F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7.020</w:t>
            </w:r>
          </w:p>
        </w:tc>
        <w:tc>
          <w:tcPr>
            <w:tcW w:w="1134" w:type="dxa"/>
            <w:tcBorders>
              <w:top w:val="nil"/>
              <w:left w:val="nil"/>
              <w:bottom w:val="single" w:sz="4" w:space="0" w:color="auto"/>
              <w:right w:val="single" w:sz="4" w:space="0" w:color="auto"/>
            </w:tcBorders>
            <w:noWrap/>
            <w:vAlign w:val="bottom"/>
            <w:hideMark/>
          </w:tcPr>
          <w:p w14:paraId="0F6F66B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118.325</w:t>
            </w:r>
          </w:p>
        </w:tc>
        <w:tc>
          <w:tcPr>
            <w:tcW w:w="856" w:type="dxa"/>
            <w:tcBorders>
              <w:top w:val="nil"/>
              <w:left w:val="nil"/>
              <w:bottom w:val="single" w:sz="4" w:space="0" w:color="auto"/>
              <w:right w:val="single" w:sz="4" w:space="0" w:color="auto"/>
            </w:tcBorders>
            <w:noWrap/>
            <w:vAlign w:val="bottom"/>
            <w:hideMark/>
          </w:tcPr>
          <w:p w14:paraId="3FC418C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106,31%</w:t>
            </w:r>
          </w:p>
        </w:tc>
        <w:tc>
          <w:tcPr>
            <w:tcW w:w="845" w:type="dxa"/>
            <w:tcBorders>
              <w:top w:val="nil"/>
              <w:left w:val="nil"/>
              <w:bottom w:val="single" w:sz="4" w:space="0" w:color="auto"/>
              <w:right w:val="single" w:sz="4" w:space="0" w:color="auto"/>
            </w:tcBorders>
            <w:noWrap/>
            <w:vAlign w:val="bottom"/>
            <w:hideMark/>
          </w:tcPr>
          <w:p w14:paraId="60F6664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1,11%</w:t>
            </w:r>
          </w:p>
        </w:tc>
      </w:tr>
      <w:tr w:rsidR="006B35F2" w:rsidRPr="006B35F2" w14:paraId="29CA82F8"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107BE001"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AKTIVNOSTI IZ PODRUČJA EU FONDOVA</w:t>
            </w:r>
          </w:p>
        </w:tc>
        <w:tc>
          <w:tcPr>
            <w:tcW w:w="951" w:type="dxa"/>
            <w:tcBorders>
              <w:top w:val="nil"/>
              <w:left w:val="nil"/>
              <w:bottom w:val="single" w:sz="4" w:space="0" w:color="auto"/>
              <w:right w:val="single" w:sz="4" w:space="0" w:color="auto"/>
            </w:tcBorders>
            <w:shd w:val="clear" w:color="000000" w:fill="DAF2D0"/>
            <w:noWrap/>
            <w:vAlign w:val="bottom"/>
            <w:hideMark/>
          </w:tcPr>
          <w:p w14:paraId="7B4D514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668.000</w:t>
            </w:r>
          </w:p>
        </w:tc>
        <w:tc>
          <w:tcPr>
            <w:tcW w:w="892" w:type="dxa"/>
            <w:tcBorders>
              <w:top w:val="nil"/>
              <w:left w:val="nil"/>
              <w:bottom w:val="single" w:sz="4" w:space="0" w:color="auto"/>
              <w:right w:val="single" w:sz="4" w:space="0" w:color="auto"/>
            </w:tcBorders>
            <w:shd w:val="clear" w:color="000000" w:fill="DAF2D0"/>
            <w:noWrap/>
            <w:vAlign w:val="bottom"/>
            <w:hideMark/>
          </w:tcPr>
          <w:p w14:paraId="6034764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96.715</w:t>
            </w:r>
          </w:p>
        </w:tc>
        <w:tc>
          <w:tcPr>
            <w:tcW w:w="1134" w:type="dxa"/>
            <w:tcBorders>
              <w:top w:val="nil"/>
              <w:left w:val="nil"/>
              <w:bottom w:val="single" w:sz="4" w:space="0" w:color="auto"/>
              <w:right w:val="single" w:sz="4" w:space="0" w:color="auto"/>
            </w:tcBorders>
            <w:shd w:val="clear" w:color="000000" w:fill="DAF2D0"/>
            <w:noWrap/>
            <w:vAlign w:val="bottom"/>
            <w:hideMark/>
          </w:tcPr>
          <w:p w14:paraId="57AB2989"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764.715</w:t>
            </w:r>
          </w:p>
        </w:tc>
        <w:tc>
          <w:tcPr>
            <w:tcW w:w="856" w:type="dxa"/>
            <w:tcBorders>
              <w:top w:val="nil"/>
              <w:left w:val="nil"/>
              <w:bottom w:val="single" w:sz="4" w:space="0" w:color="auto"/>
              <w:right w:val="single" w:sz="4" w:space="0" w:color="auto"/>
            </w:tcBorders>
            <w:shd w:val="clear" w:color="000000" w:fill="DAF2D0"/>
            <w:noWrap/>
            <w:vAlign w:val="bottom"/>
            <w:hideMark/>
          </w:tcPr>
          <w:p w14:paraId="5C65442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114,48%</w:t>
            </w:r>
          </w:p>
        </w:tc>
        <w:tc>
          <w:tcPr>
            <w:tcW w:w="845" w:type="dxa"/>
            <w:tcBorders>
              <w:top w:val="nil"/>
              <w:left w:val="nil"/>
              <w:bottom w:val="single" w:sz="4" w:space="0" w:color="auto"/>
              <w:right w:val="single" w:sz="4" w:space="0" w:color="auto"/>
            </w:tcBorders>
            <w:shd w:val="clear" w:color="000000" w:fill="DAF2D0"/>
            <w:noWrap/>
            <w:vAlign w:val="bottom"/>
            <w:hideMark/>
          </w:tcPr>
          <w:p w14:paraId="33F3C49D"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7,15%</w:t>
            </w:r>
          </w:p>
        </w:tc>
      </w:tr>
      <w:tr w:rsidR="006B35F2" w:rsidRPr="006B35F2" w14:paraId="07DD132A"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590F25F4"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Razvojni projekti za EU i dr. izvore financiranja</w:t>
            </w:r>
          </w:p>
        </w:tc>
        <w:tc>
          <w:tcPr>
            <w:tcW w:w="951" w:type="dxa"/>
            <w:tcBorders>
              <w:top w:val="nil"/>
              <w:left w:val="nil"/>
              <w:bottom w:val="single" w:sz="4" w:space="0" w:color="auto"/>
              <w:right w:val="single" w:sz="4" w:space="0" w:color="auto"/>
            </w:tcBorders>
            <w:noWrap/>
            <w:vAlign w:val="bottom"/>
            <w:hideMark/>
          </w:tcPr>
          <w:p w14:paraId="352FF4E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107.000</w:t>
            </w:r>
          </w:p>
        </w:tc>
        <w:tc>
          <w:tcPr>
            <w:tcW w:w="892" w:type="dxa"/>
            <w:tcBorders>
              <w:top w:val="nil"/>
              <w:left w:val="nil"/>
              <w:bottom w:val="single" w:sz="4" w:space="0" w:color="auto"/>
              <w:right w:val="single" w:sz="4" w:space="0" w:color="auto"/>
            </w:tcBorders>
            <w:noWrap/>
            <w:vAlign w:val="bottom"/>
            <w:hideMark/>
          </w:tcPr>
          <w:p w14:paraId="0BD2438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1C74E86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107.000</w:t>
            </w:r>
          </w:p>
        </w:tc>
        <w:tc>
          <w:tcPr>
            <w:tcW w:w="856" w:type="dxa"/>
            <w:tcBorders>
              <w:top w:val="nil"/>
              <w:left w:val="nil"/>
              <w:bottom w:val="single" w:sz="4" w:space="0" w:color="auto"/>
              <w:right w:val="single" w:sz="4" w:space="0" w:color="auto"/>
            </w:tcBorders>
            <w:noWrap/>
            <w:vAlign w:val="bottom"/>
            <w:hideMark/>
          </w:tcPr>
          <w:p w14:paraId="4C03D1B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49922D3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w:t>
            </w:r>
          </w:p>
        </w:tc>
      </w:tr>
      <w:tr w:rsidR="006B35F2" w:rsidRPr="006B35F2" w14:paraId="5D60E2C0"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734DB9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Projekt Zaželi</w:t>
            </w:r>
          </w:p>
        </w:tc>
        <w:tc>
          <w:tcPr>
            <w:tcW w:w="951" w:type="dxa"/>
            <w:tcBorders>
              <w:top w:val="nil"/>
              <w:left w:val="nil"/>
              <w:bottom w:val="single" w:sz="4" w:space="0" w:color="auto"/>
              <w:right w:val="single" w:sz="4" w:space="0" w:color="auto"/>
            </w:tcBorders>
            <w:noWrap/>
            <w:vAlign w:val="bottom"/>
            <w:hideMark/>
          </w:tcPr>
          <w:p w14:paraId="51DA206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205.900</w:t>
            </w:r>
          </w:p>
        </w:tc>
        <w:tc>
          <w:tcPr>
            <w:tcW w:w="892" w:type="dxa"/>
            <w:tcBorders>
              <w:top w:val="nil"/>
              <w:left w:val="nil"/>
              <w:bottom w:val="single" w:sz="4" w:space="0" w:color="auto"/>
              <w:right w:val="single" w:sz="4" w:space="0" w:color="auto"/>
            </w:tcBorders>
            <w:noWrap/>
            <w:vAlign w:val="bottom"/>
            <w:hideMark/>
          </w:tcPr>
          <w:p w14:paraId="381AE23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28.000</w:t>
            </w:r>
          </w:p>
        </w:tc>
        <w:tc>
          <w:tcPr>
            <w:tcW w:w="1134" w:type="dxa"/>
            <w:tcBorders>
              <w:top w:val="nil"/>
              <w:left w:val="nil"/>
              <w:bottom w:val="single" w:sz="4" w:space="0" w:color="auto"/>
              <w:right w:val="single" w:sz="4" w:space="0" w:color="auto"/>
            </w:tcBorders>
            <w:noWrap/>
            <w:vAlign w:val="bottom"/>
            <w:hideMark/>
          </w:tcPr>
          <w:p w14:paraId="7A664CE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233.900</w:t>
            </w:r>
          </w:p>
        </w:tc>
        <w:tc>
          <w:tcPr>
            <w:tcW w:w="856" w:type="dxa"/>
            <w:tcBorders>
              <w:top w:val="nil"/>
              <w:left w:val="nil"/>
              <w:bottom w:val="single" w:sz="4" w:space="0" w:color="auto"/>
              <w:right w:val="single" w:sz="4" w:space="0" w:color="auto"/>
            </w:tcBorders>
            <w:noWrap/>
            <w:vAlign w:val="bottom"/>
            <w:hideMark/>
          </w:tcPr>
          <w:p w14:paraId="41A0EE5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113,60%</w:t>
            </w:r>
          </w:p>
        </w:tc>
        <w:tc>
          <w:tcPr>
            <w:tcW w:w="845" w:type="dxa"/>
            <w:tcBorders>
              <w:top w:val="nil"/>
              <w:left w:val="nil"/>
              <w:bottom w:val="single" w:sz="4" w:space="0" w:color="auto"/>
              <w:right w:val="single" w:sz="4" w:space="0" w:color="auto"/>
            </w:tcBorders>
            <w:noWrap/>
            <w:vAlign w:val="bottom"/>
            <w:hideMark/>
          </w:tcPr>
          <w:p w14:paraId="55E56BA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2,19%</w:t>
            </w:r>
          </w:p>
        </w:tc>
      </w:tr>
      <w:tr w:rsidR="006B35F2" w:rsidRPr="006B35F2" w14:paraId="31736CF5"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8E7D935"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Projekt ProLIGHTmed</w:t>
            </w:r>
          </w:p>
        </w:tc>
        <w:tc>
          <w:tcPr>
            <w:tcW w:w="951" w:type="dxa"/>
            <w:tcBorders>
              <w:top w:val="nil"/>
              <w:left w:val="nil"/>
              <w:bottom w:val="single" w:sz="4" w:space="0" w:color="auto"/>
              <w:right w:val="single" w:sz="4" w:space="0" w:color="auto"/>
            </w:tcBorders>
            <w:noWrap/>
            <w:vAlign w:val="bottom"/>
            <w:hideMark/>
          </w:tcPr>
          <w:p w14:paraId="2184B0F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64.000</w:t>
            </w:r>
          </w:p>
        </w:tc>
        <w:tc>
          <w:tcPr>
            <w:tcW w:w="892" w:type="dxa"/>
            <w:tcBorders>
              <w:top w:val="nil"/>
              <w:left w:val="nil"/>
              <w:bottom w:val="single" w:sz="4" w:space="0" w:color="auto"/>
              <w:right w:val="single" w:sz="4" w:space="0" w:color="auto"/>
            </w:tcBorders>
            <w:noWrap/>
            <w:vAlign w:val="bottom"/>
            <w:hideMark/>
          </w:tcPr>
          <w:p w14:paraId="7A854D4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7.500</w:t>
            </w:r>
          </w:p>
        </w:tc>
        <w:tc>
          <w:tcPr>
            <w:tcW w:w="1134" w:type="dxa"/>
            <w:tcBorders>
              <w:top w:val="nil"/>
              <w:left w:val="nil"/>
              <w:bottom w:val="single" w:sz="4" w:space="0" w:color="auto"/>
              <w:right w:val="single" w:sz="4" w:space="0" w:color="auto"/>
            </w:tcBorders>
            <w:noWrap/>
            <w:vAlign w:val="bottom"/>
            <w:hideMark/>
          </w:tcPr>
          <w:p w14:paraId="66F3091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71.500</w:t>
            </w:r>
          </w:p>
        </w:tc>
        <w:tc>
          <w:tcPr>
            <w:tcW w:w="856" w:type="dxa"/>
            <w:tcBorders>
              <w:top w:val="nil"/>
              <w:left w:val="nil"/>
              <w:bottom w:val="single" w:sz="4" w:space="0" w:color="auto"/>
              <w:right w:val="single" w:sz="4" w:space="0" w:color="auto"/>
            </w:tcBorders>
            <w:noWrap/>
            <w:vAlign w:val="bottom"/>
            <w:hideMark/>
          </w:tcPr>
          <w:p w14:paraId="14B199D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111,72%</w:t>
            </w:r>
          </w:p>
        </w:tc>
        <w:tc>
          <w:tcPr>
            <w:tcW w:w="845" w:type="dxa"/>
            <w:tcBorders>
              <w:top w:val="nil"/>
              <w:left w:val="nil"/>
              <w:bottom w:val="single" w:sz="4" w:space="0" w:color="auto"/>
              <w:right w:val="single" w:sz="4" w:space="0" w:color="auto"/>
            </w:tcBorders>
            <w:noWrap/>
            <w:vAlign w:val="bottom"/>
            <w:hideMark/>
          </w:tcPr>
          <w:p w14:paraId="7C67B40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0,67%</w:t>
            </w:r>
          </w:p>
        </w:tc>
      </w:tr>
      <w:tr w:rsidR="006B35F2" w:rsidRPr="006B35F2" w14:paraId="1E1B1999"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3427ADD3"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Projekt ARCHAEODIGIT</w:t>
            </w:r>
          </w:p>
        </w:tc>
        <w:tc>
          <w:tcPr>
            <w:tcW w:w="951" w:type="dxa"/>
            <w:tcBorders>
              <w:top w:val="nil"/>
              <w:left w:val="nil"/>
              <w:bottom w:val="single" w:sz="4" w:space="0" w:color="auto"/>
              <w:right w:val="single" w:sz="4" w:space="0" w:color="auto"/>
            </w:tcBorders>
            <w:noWrap/>
            <w:vAlign w:val="bottom"/>
            <w:hideMark/>
          </w:tcPr>
          <w:p w14:paraId="714441A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131.400</w:t>
            </w:r>
          </w:p>
        </w:tc>
        <w:tc>
          <w:tcPr>
            <w:tcW w:w="892" w:type="dxa"/>
            <w:tcBorders>
              <w:top w:val="nil"/>
              <w:left w:val="nil"/>
              <w:bottom w:val="single" w:sz="4" w:space="0" w:color="auto"/>
              <w:right w:val="single" w:sz="4" w:space="0" w:color="auto"/>
            </w:tcBorders>
            <w:noWrap/>
            <w:vAlign w:val="bottom"/>
            <w:hideMark/>
          </w:tcPr>
          <w:p w14:paraId="62989BB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18.270</w:t>
            </w:r>
          </w:p>
        </w:tc>
        <w:tc>
          <w:tcPr>
            <w:tcW w:w="1134" w:type="dxa"/>
            <w:tcBorders>
              <w:top w:val="nil"/>
              <w:left w:val="nil"/>
              <w:bottom w:val="single" w:sz="4" w:space="0" w:color="auto"/>
              <w:right w:val="single" w:sz="4" w:space="0" w:color="auto"/>
            </w:tcBorders>
            <w:noWrap/>
            <w:vAlign w:val="bottom"/>
            <w:hideMark/>
          </w:tcPr>
          <w:p w14:paraId="139B47F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149.670</w:t>
            </w:r>
          </w:p>
        </w:tc>
        <w:tc>
          <w:tcPr>
            <w:tcW w:w="856" w:type="dxa"/>
            <w:tcBorders>
              <w:top w:val="nil"/>
              <w:left w:val="nil"/>
              <w:bottom w:val="single" w:sz="4" w:space="0" w:color="auto"/>
              <w:right w:val="single" w:sz="4" w:space="0" w:color="auto"/>
            </w:tcBorders>
            <w:noWrap/>
            <w:vAlign w:val="bottom"/>
            <w:hideMark/>
          </w:tcPr>
          <w:p w14:paraId="4724082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113,90%</w:t>
            </w:r>
          </w:p>
        </w:tc>
        <w:tc>
          <w:tcPr>
            <w:tcW w:w="845" w:type="dxa"/>
            <w:tcBorders>
              <w:top w:val="nil"/>
              <w:left w:val="nil"/>
              <w:bottom w:val="single" w:sz="4" w:space="0" w:color="auto"/>
              <w:right w:val="single" w:sz="4" w:space="0" w:color="auto"/>
            </w:tcBorders>
            <w:noWrap/>
            <w:vAlign w:val="bottom"/>
            <w:hideMark/>
          </w:tcPr>
          <w:p w14:paraId="4C596F9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1,40%</w:t>
            </w:r>
          </w:p>
        </w:tc>
      </w:tr>
      <w:tr w:rsidR="006B35F2" w:rsidRPr="006B35F2" w14:paraId="77A71DFB"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10B1D455"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Projekt STRENGTH</w:t>
            </w:r>
          </w:p>
        </w:tc>
        <w:tc>
          <w:tcPr>
            <w:tcW w:w="951" w:type="dxa"/>
            <w:tcBorders>
              <w:top w:val="nil"/>
              <w:left w:val="nil"/>
              <w:bottom w:val="single" w:sz="4" w:space="0" w:color="auto"/>
              <w:right w:val="single" w:sz="4" w:space="0" w:color="auto"/>
            </w:tcBorders>
            <w:noWrap/>
            <w:vAlign w:val="bottom"/>
            <w:hideMark/>
          </w:tcPr>
          <w:p w14:paraId="112B7AE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123.400</w:t>
            </w:r>
          </w:p>
        </w:tc>
        <w:tc>
          <w:tcPr>
            <w:tcW w:w="892" w:type="dxa"/>
            <w:tcBorders>
              <w:top w:val="nil"/>
              <w:left w:val="nil"/>
              <w:bottom w:val="single" w:sz="4" w:space="0" w:color="auto"/>
              <w:right w:val="single" w:sz="4" w:space="0" w:color="auto"/>
            </w:tcBorders>
            <w:noWrap/>
            <w:vAlign w:val="bottom"/>
            <w:hideMark/>
          </w:tcPr>
          <w:p w14:paraId="4C15AD7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76AD13C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123.400</w:t>
            </w:r>
          </w:p>
        </w:tc>
        <w:tc>
          <w:tcPr>
            <w:tcW w:w="856" w:type="dxa"/>
            <w:tcBorders>
              <w:top w:val="nil"/>
              <w:left w:val="nil"/>
              <w:bottom w:val="single" w:sz="4" w:space="0" w:color="auto"/>
              <w:right w:val="single" w:sz="4" w:space="0" w:color="auto"/>
            </w:tcBorders>
            <w:noWrap/>
            <w:vAlign w:val="bottom"/>
            <w:hideMark/>
          </w:tcPr>
          <w:p w14:paraId="68DDDB0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22281B2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1,15%</w:t>
            </w:r>
          </w:p>
        </w:tc>
      </w:tr>
      <w:tr w:rsidR="006B35F2" w:rsidRPr="006B35F2" w14:paraId="6D16C560"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1360C76"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Projekt BLUE CIRCLE</w:t>
            </w:r>
          </w:p>
        </w:tc>
        <w:tc>
          <w:tcPr>
            <w:tcW w:w="951" w:type="dxa"/>
            <w:tcBorders>
              <w:top w:val="nil"/>
              <w:left w:val="nil"/>
              <w:bottom w:val="single" w:sz="4" w:space="0" w:color="auto"/>
              <w:right w:val="single" w:sz="4" w:space="0" w:color="auto"/>
            </w:tcBorders>
            <w:noWrap/>
            <w:vAlign w:val="bottom"/>
            <w:hideMark/>
          </w:tcPr>
          <w:p w14:paraId="7188E27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36.300</w:t>
            </w:r>
          </w:p>
        </w:tc>
        <w:tc>
          <w:tcPr>
            <w:tcW w:w="892" w:type="dxa"/>
            <w:tcBorders>
              <w:top w:val="nil"/>
              <w:left w:val="nil"/>
              <w:bottom w:val="single" w:sz="4" w:space="0" w:color="auto"/>
              <w:right w:val="single" w:sz="4" w:space="0" w:color="auto"/>
            </w:tcBorders>
            <w:noWrap/>
            <w:vAlign w:val="bottom"/>
            <w:hideMark/>
          </w:tcPr>
          <w:p w14:paraId="2B64894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42.945</w:t>
            </w:r>
          </w:p>
        </w:tc>
        <w:tc>
          <w:tcPr>
            <w:tcW w:w="1134" w:type="dxa"/>
            <w:tcBorders>
              <w:top w:val="nil"/>
              <w:left w:val="nil"/>
              <w:bottom w:val="single" w:sz="4" w:space="0" w:color="auto"/>
              <w:right w:val="single" w:sz="4" w:space="0" w:color="auto"/>
            </w:tcBorders>
            <w:noWrap/>
            <w:vAlign w:val="bottom"/>
            <w:hideMark/>
          </w:tcPr>
          <w:p w14:paraId="4AF4574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79.245</w:t>
            </w:r>
          </w:p>
        </w:tc>
        <w:tc>
          <w:tcPr>
            <w:tcW w:w="856" w:type="dxa"/>
            <w:tcBorders>
              <w:top w:val="nil"/>
              <w:left w:val="nil"/>
              <w:bottom w:val="single" w:sz="4" w:space="0" w:color="auto"/>
              <w:right w:val="single" w:sz="4" w:space="0" w:color="auto"/>
            </w:tcBorders>
            <w:noWrap/>
            <w:vAlign w:val="bottom"/>
            <w:hideMark/>
          </w:tcPr>
          <w:p w14:paraId="1AC4B50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218,31%</w:t>
            </w:r>
          </w:p>
        </w:tc>
        <w:tc>
          <w:tcPr>
            <w:tcW w:w="845" w:type="dxa"/>
            <w:tcBorders>
              <w:top w:val="nil"/>
              <w:left w:val="nil"/>
              <w:bottom w:val="single" w:sz="4" w:space="0" w:color="auto"/>
              <w:right w:val="single" w:sz="4" w:space="0" w:color="auto"/>
            </w:tcBorders>
            <w:noWrap/>
            <w:vAlign w:val="bottom"/>
            <w:hideMark/>
          </w:tcPr>
          <w:p w14:paraId="07629C6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0,74%</w:t>
            </w:r>
          </w:p>
        </w:tc>
      </w:tr>
      <w:tr w:rsidR="006B35F2" w:rsidRPr="006B35F2" w14:paraId="085FEB59"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1D9EE94A"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JAVNA UPRAVA I ADMINISTRACIJA</w:t>
            </w:r>
          </w:p>
        </w:tc>
        <w:tc>
          <w:tcPr>
            <w:tcW w:w="951" w:type="dxa"/>
            <w:tcBorders>
              <w:top w:val="nil"/>
              <w:left w:val="nil"/>
              <w:bottom w:val="single" w:sz="4" w:space="0" w:color="auto"/>
              <w:right w:val="single" w:sz="4" w:space="0" w:color="auto"/>
            </w:tcBorders>
            <w:shd w:val="clear" w:color="000000" w:fill="DAF2D0"/>
            <w:noWrap/>
            <w:vAlign w:val="bottom"/>
            <w:hideMark/>
          </w:tcPr>
          <w:p w14:paraId="746887A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410.550</w:t>
            </w:r>
          </w:p>
        </w:tc>
        <w:tc>
          <w:tcPr>
            <w:tcW w:w="892" w:type="dxa"/>
            <w:tcBorders>
              <w:top w:val="nil"/>
              <w:left w:val="nil"/>
              <w:bottom w:val="single" w:sz="4" w:space="0" w:color="auto"/>
              <w:right w:val="single" w:sz="4" w:space="0" w:color="auto"/>
            </w:tcBorders>
            <w:shd w:val="clear" w:color="000000" w:fill="DAF2D0"/>
            <w:noWrap/>
            <w:vAlign w:val="bottom"/>
            <w:hideMark/>
          </w:tcPr>
          <w:p w14:paraId="69284431"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w:t>
            </w:r>
          </w:p>
        </w:tc>
        <w:tc>
          <w:tcPr>
            <w:tcW w:w="1134" w:type="dxa"/>
            <w:tcBorders>
              <w:top w:val="nil"/>
              <w:left w:val="nil"/>
              <w:bottom w:val="single" w:sz="4" w:space="0" w:color="auto"/>
              <w:right w:val="single" w:sz="4" w:space="0" w:color="auto"/>
            </w:tcBorders>
            <w:shd w:val="clear" w:color="000000" w:fill="DAF2D0"/>
            <w:noWrap/>
            <w:vAlign w:val="bottom"/>
            <w:hideMark/>
          </w:tcPr>
          <w:p w14:paraId="48CCECD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411.550</w:t>
            </w:r>
          </w:p>
        </w:tc>
        <w:tc>
          <w:tcPr>
            <w:tcW w:w="856" w:type="dxa"/>
            <w:tcBorders>
              <w:top w:val="nil"/>
              <w:left w:val="nil"/>
              <w:bottom w:val="single" w:sz="4" w:space="0" w:color="auto"/>
              <w:right w:val="single" w:sz="4" w:space="0" w:color="auto"/>
            </w:tcBorders>
            <w:shd w:val="clear" w:color="000000" w:fill="DAF2D0"/>
            <w:noWrap/>
            <w:vAlign w:val="bottom"/>
            <w:hideMark/>
          </w:tcPr>
          <w:p w14:paraId="78A689D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100,24%</w:t>
            </w:r>
          </w:p>
        </w:tc>
        <w:tc>
          <w:tcPr>
            <w:tcW w:w="845" w:type="dxa"/>
            <w:tcBorders>
              <w:top w:val="nil"/>
              <w:left w:val="nil"/>
              <w:bottom w:val="single" w:sz="4" w:space="0" w:color="auto"/>
              <w:right w:val="single" w:sz="4" w:space="0" w:color="auto"/>
            </w:tcBorders>
            <w:shd w:val="clear" w:color="000000" w:fill="DAF2D0"/>
            <w:noWrap/>
            <w:vAlign w:val="bottom"/>
            <w:hideMark/>
          </w:tcPr>
          <w:p w14:paraId="2802A42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3,85%</w:t>
            </w:r>
          </w:p>
        </w:tc>
      </w:tr>
      <w:tr w:rsidR="006B35F2" w:rsidRPr="006B35F2" w14:paraId="389F9E82"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2D468E2"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Materijalni rashodi</w:t>
            </w:r>
          </w:p>
        </w:tc>
        <w:tc>
          <w:tcPr>
            <w:tcW w:w="951" w:type="dxa"/>
            <w:tcBorders>
              <w:top w:val="nil"/>
              <w:left w:val="nil"/>
              <w:bottom w:val="single" w:sz="4" w:space="0" w:color="auto"/>
              <w:right w:val="single" w:sz="4" w:space="0" w:color="auto"/>
            </w:tcBorders>
            <w:noWrap/>
            <w:vAlign w:val="bottom"/>
            <w:hideMark/>
          </w:tcPr>
          <w:p w14:paraId="09C87EB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410.550</w:t>
            </w:r>
          </w:p>
        </w:tc>
        <w:tc>
          <w:tcPr>
            <w:tcW w:w="892" w:type="dxa"/>
            <w:tcBorders>
              <w:top w:val="nil"/>
              <w:left w:val="nil"/>
              <w:bottom w:val="single" w:sz="4" w:space="0" w:color="auto"/>
              <w:right w:val="single" w:sz="4" w:space="0" w:color="auto"/>
            </w:tcBorders>
            <w:noWrap/>
            <w:vAlign w:val="bottom"/>
            <w:hideMark/>
          </w:tcPr>
          <w:p w14:paraId="6BB3144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w:t>
            </w:r>
          </w:p>
        </w:tc>
        <w:tc>
          <w:tcPr>
            <w:tcW w:w="1134" w:type="dxa"/>
            <w:tcBorders>
              <w:top w:val="nil"/>
              <w:left w:val="nil"/>
              <w:bottom w:val="single" w:sz="4" w:space="0" w:color="auto"/>
              <w:right w:val="single" w:sz="4" w:space="0" w:color="auto"/>
            </w:tcBorders>
            <w:noWrap/>
            <w:vAlign w:val="bottom"/>
            <w:hideMark/>
          </w:tcPr>
          <w:p w14:paraId="501E4FD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411.550</w:t>
            </w:r>
          </w:p>
        </w:tc>
        <w:tc>
          <w:tcPr>
            <w:tcW w:w="856" w:type="dxa"/>
            <w:tcBorders>
              <w:top w:val="nil"/>
              <w:left w:val="nil"/>
              <w:bottom w:val="single" w:sz="4" w:space="0" w:color="auto"/>
              <w:right w:val="single" w:sz="4" w:space="0" w:color="auto"/>
            </w:tcBorders>
            <w:noWrap/>
            <w:vAlign w:val="bottom"/>
            <w:hideMark/>
          </w:tcPr>
          <w:p w14:paraId="35EA002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100,24%</w:t>
            </w:r>
          </w:p>
        </w:tc>
        <w:tc>
          <w:tcPr>
            <w:tcW w:w="845" w:type="dxa"/>
            <w:tcBorders>
              <w:top w:val="nil"/>
              <w:left w:val="nil"/>
              <w:bottom w:val="single" w:sz="4" w:space="0" w:color="auto"/>
              <w:right w:val="single" w:sz="4" w:space="0" w:color="auto"/>
            </w:tcBorders>
            <w:noWrap/>
            <w:vAlign w:val="bottom"/>
            <w:hideMark/>
          </w:tcPr>
          <w:p w14:paraId="6D14236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3,85%</w:t>
            </w:r>
          </w:p>
        </w:tc>
      </w:tr>
      <w:tr w:rsidR="006B35F2" w:rsidRPr="006B35F2" w14:paraId="02C33EC7"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5E90A496"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ZAŠTITA OKOLIŠA</w:t>
            </w:r>
          </w:p>
        </w:tc>
        <w:tc>
          <w:tcPr>
            <w:tcW w:w="951" w:type="dxa"/>
            <w:tcBorders>
              <w:top w:val="nil"/>
              <w:left w:val="nil"/>
              <w:bottom w:val="single" w:sz="4" w:space="0" w:color="auto"/>
              <w:right w:val="single" w:sz="4" w:space="0" w:color="auto"/>
            </w:tcBorders>
            <w:shd w:val="clear" w:color="000000" w:fill="DAF2D0"/>
            <w:noWrap/>
            <w:vAlign w:val="bottom"/>
            <w:hideMark/>
          </w:tcPr>
          <w:p w14:paraId="6E06F3A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8.000</w:t>
            </w:r>
          </w:p>
        </w:tc>
        <w:tc>
          <w:tcPr>
            <w:tcW w:w="892" w:type="dxa"/>
            <w:tcBorders>
              <w:top w:val="nil"/>
              <w:left w:val="nil"/>
              <w:bottom w:val="single" w:sz="4" w:space="0" w:color="auto"/>
              <w:right w:val="single" w:sz="4" w:space="0" w:color="auto"/>
            </w:tcBorders>
            <w:shd w:val="clear" w:color="000000" w:fill="DAF2D0"/>
            <w:noWrap/>
            <w:vAlign w:val="bottom"/>
            <w:hideMark/>
          </w:tcPr>
          <w:p w14:paraId="1BBDE30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5EBB2E2D"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8.000</w:t>
            </w:r>
          </w:p>
        </w:tc>
        <w:tc>
          <w:tcPr>
            <w:tcW w:w="856" w:type="dxa"/>
            <w:tcBorders>
              <w:top w:val="nil"/>
              <w:left w:val="nil"/>
              <w:bottom w:val="single" w:sz="4" w:space="0" w:color="auto"/>
              <w:right w:val="single" w:sz="4" w:space="0" w:color="auto"/>
            </w:tcBorders>
            <w:shd w:val="clear" w:color="000000" w:fill="DAF2D0"/>
            <w:noWrap/>
            <w:vAlign w:val="bottom"/>
            <w:hideMark/>
          </w:tcPr>
          <w:p w14:paraId="4DE75BC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3FB7A1B4"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0,07%</w:t>
            </w:r>
          </w:p>
        </w:tc>
      </w:tr>
      <w:tr w:rsidR="006B35F2" w:rsidRPr="006B35F2" w14:paraId="0BD5DA73"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174BF73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Planovi, karte i ostalo u zaštiti okoliša</w:t>
            </w:r>
          </w:p>
        </w:tc>
        <w:tc>
          <w:tcPr>
            <w:tcW w:w="951" w:type="dxa"/>
            <w:tcBorders>
              <w:top w:val="nil"/>
              <w:left w:val="nil"/>
              <w:bottom w:val="single" w:sz="4" w:space="0" w:color="auto"/>
              <w:right w:val="single" w:sz="4" w:space="0" w:color="auto"/>
            </w:tcBorders>
            <w:noWrap/>
            <w:vAlign w:val="bottom"/>
            <w:hideMark/>
          </w:tcPr>
          <w:p w14:paraId="5858B9A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8.000</w:t>
            </w:r>
          </w:p>
        </w:tc>
        <w:tc>
          <w:tcPr>
            <w:tcW w:w="892" w:type="dxa"/>
            <w:tcBorders>
              <w:top w:val="nil"/>
              <w:left w:val="nil"/>
              <w:bottom w:val="single" w:sz="4" w:space="0" w:color="auto"/>
              <w:right w:val="single" w:sz="4" w:space="0" w:color="auto"/>
            </w:tcBorders>
            <w:noWrap/>
            <w:vAlign w:val="bottom"/>
            <w:hideMark/>
          </w:tcPr>
          <w:p w14:paraId="5ED7FC8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1EFEFF3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8.000</w:t>
            </w:r>
          </w:p>
        </w:tc>
        <w:tc>
          <w:tcPr>
            <w:tcW w:w="856" w:type="dxa"/>
            <w:tcBorders>
              <w:top w:val="nil"/>
              <w:left w:val="nil"/>
              <w:bottom w:val="single" w:sz="4" w:space="0" w:color="auto"/>
              <w:right w:val="single" w:sz="4" w:space="0" w:color="auto"/>
            </w:tcBorders>
            <w:noWrap/>
            <w:vAlign w:val="bottom"/>
            <w:hideMark/>
          </w:tcPr>
          <w:p w14:paraId="3790A6D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435E184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0,07%</w:t>
            </w:r>
          </w:p>
        </w:tc>
      </w:tr>
      <w:tr w:rsidR="006B35F2" w:rsidRPr="006B35F2" w14:paraId="5A8A8247"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262A16EA"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RAZVOJNA AGENCIJA GRADA KAŠTELA</w:t>
            </w:r>
          </w:p>
        </w:tc>
        <w:tc>
          <w:tcPr>
            <w:tcW w:w="951" w:type="dxa"/>
            <w:tcBorders>
              <w:top w:val="nil"/>
              <w:left w:val="nil"/>
              <w:bottom w:val="single" w:sz="4" w:space="0" w:color="auto"/>
              <w:right w:val="single" w:sz="4" w:space="0" w:color="auto"/>
            </w:tcBorders>
            <w:shd w:val="clear" w:color="000000" w:fill="DAF2D0"/>
            <w:noWrap/>
            <w:vAlign w:val="bottom"/>
            <w:hideMark/>
          </w:tcPr>
          <w:p w14:paraId="37BDDE2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19.900</w:t>
            </w:r>
          </w:p>
        </w:tc>
        <w:tc>
          <w:tcPr>
            <w:tcW w:w="892" w:type="dxa"/>
            <w:tcBorders>
              <w:top w:val="nil"/>
              <w:left w:val="nil"/>
              <w:bottom w:val="single" w:sz="4" w:space="0" w:color="auto"/>
              <w:right w:val="single" w:sz="4" w:space="0" w:color="auto"/>
            </w:tcBorders>
            <w:shd w:val="clear" w:color="000000" w:fill="DAF2D0"/>
            <w:noWrap/>
            <w:vAlign w:val="bottom"/>
            <w:hideMark/>
          </w:tcPr>
          <w:p w14:paraId="09FF910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7.825</w:t>
            </w:r>
          </w:p>
        </w:tc>
        <w:tc>
          <w:tcPr>
            <w:tcW w:w="1134" w:type="dxa"/>
            <w:tcBorders>
              <w:top w:val="nil"/>
              <w:left w:val="nil"/>
              <w:bottom w:val="single" w:sz="4" w:space="0" w:color="auto"/>
              <w:right w:val="single" w:sz="4" w:space="0" w:color="auto"/>
            </w:tcBorders>
            <w:shd w:val="clear" w:color="000000" w:fill="DAF2D0"/>
            <w:noWrap/>
            <w:vAlign w:val="bottom"/>
            <w:hideMark/>
          </w:tcPr>
          <w:p w14:paraId="2C6A6DE4"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27.725</w:t>
            </w:r>
          </w:p>
        </w:tc>
        <w:tc>
          <w:tcPr>
            <w:tcW w:w="856" w:type="dxa"/>
            <w:tcBorders>
              <w:top w:val="nil"/>
              <w:left w:val="nil"/>
              <w:bottom w:val="single" w:sz="4" w:space="0" w:color="auto"/>
              <w:right w:val="single" w:sz="4" w:space="0" w:color="auto"/>
            </w:tcBorders>
            <w:shd w:val="clear" w:color="000000" w:fill="DAF2D0"/>
            <w:noWrap/>
            <w:vAlign w:val="bottom"/>
            <w:hideMark/>
          </w:tcPr>
          <w:p w14:paraId="0A0682D9"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139,32%</w:t>
            </w:r>
          </w:p>
        </w:tc>
        <w:tc>
          <w:tcPr>
            <w:tcW w:w="845" w:type="dxa"/>
            <w:tcBorders>
              <w:top w:val="nil"/>
              <w:left w:val="nil"/>
              <w:bottom w:val="single" w:sz="4" w:space="0" w:color="auto"/>
              <w:right w:val="single" w:sz="4" w:space="0" w:color="auto"/>
            </w:tcBorders>
            <w:shd w:val="clear" w:color="000000" w:fill="DAF2D0"/>
            <w:noWrap/>
            <w:vAlign w:val="bottom"/>
            <w:hideMark/>
          </w:tcPr>
          <w:p w14:paraId="36D66918"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0,26%</w:t>
            </w:r>
          </w:p>
        </w:tc>
      </w:tr>
      <w:tr w:rsidR="006B35F2" w:rsidRPr="006B35F2" w14:paraId="752FE70C"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EB4BF5A"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Razvojna agencija Grada Kaštela</w:t>
            </w:r>
          </w:p>
        </w:tc>
        <w:tc>
          <w:tcPr>
            <w:tcW w:w="951" w:type="dxa"/>
            <w:tcBorders>
              <w:top w:val="nil"/>
              <w:left w:val="nil"/>
              <w:bottom w:val="single" w:sz="4" w:space="0" w:color="auto"/>
              <w:right w:val="single" w:sz="4" w:space="0" w:color="auto"/>
            </w:tcBorders>
            <w:noWrap/>
            <w:vAlign w:val="bottom"/>
            <w:hideMark/>
          </w:tcPr>
          <w:p w14:paraId="471DA63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19.900</w:t>
            </w:r>
          </w:p>
        </w:tc>
        <w:tc>
          <w:tcPr>
            <w:tcW w:w="892" w:type="dxa"/>
            <w:tcBorders>
              <w:top w:val="nil"/>
              <w:left w:val="nil"/>
              <w:bottom w:val="single" w:sz="4" w:space="0" w:color="auto"/>
              <w:right w:val="single" w:sz="4" w:space="0" w:color="auto"/>
            </w:tcBorders>
            <w:noWrap/>
            <w:vAlign w:val="bottom"/>
            <w:hideMark/>
          </w:tcPr>
          <w:p w14:paraId="577DEFC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7.825</w:t>
            </w:r>
          </w:p>
        </w:tc>
        <w:tc>
          <w:tcPr>
            <w:tcW w:w="1134" w:type="dxa"/>
            <w:tcBorders>
              <w:top w:val="nil"/>
              <w:left w:val="nil"/>
              <w:bottom w:val="single" w:sz="4" w:space="0" w:color="auto"/>
              <w:right w:val="single" w:sz="4" w:space="0" w:color="auto"/>
            </w:tcBorders>
            <w:noWrap/>
            <w:vAlign w:val="bottom"/>
            <w:hideMark/>
          </w:tcPr>
          <w:p w14:paraId="1565A6A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27.725</w:t>
            </w:r>
          </w:p>
        </w:tc>
        <w:tc>
          <w:tcPr>
            <w:tcW w:w="856" w:type="dxa"/>
            <w:tcBorders>
              <w:top w:val="nil"/>
              <w:left w:val="nil"/>
              <w:bottom w:val="single" w:sz="4" w:space="0" w:color="auto"/>
              <w:right w:val="single" w:sz="4" w:space="0" w:color="auto"/>
            </w:tcBorders>
            <w:noWrap/>
            <w:vAlign w:val="bottom"/>
            <w:hideMark/>
          </w:tcPr>
          <w:p w14:paraId="77B70EF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139,32%</w:t>
            </w:r>
          </w:p>
        </w:tc>
        <w:tc>
          <w:tcPr>
            <w:tcW w:w="845" w:type="dxa"/>
            <w:tcBorders>
              <w:top w:val="nil"/>
              <w:left w:val="nil"/>
              <w:bottom w:val="single" w:sz="4" w:space="0" w:color="auto"/>
              <w:right w:val="single" w:sz="4" w:space="0" w:color="auto"/>
            </w:tcBorders>
            <w:noWrap/>
            <w:vAlign w:val="bottom"/>
            <w:hideMark/>
          </w:tcPr>
          <w:p w14:paraId="44C5D95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0,26%</w:t>
            </w:r>
          </w:p>
        </w:tc>
      </w:tr>
      <w:tr w:rsidR="006B35F2" w:rsidRPr="006B35F2" w14:paraId="0BDBA2EE"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49BFAEA5"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DJELATNOST VLASTITOG POGONA</w:t>
            </w:r>
          </w:p>
        </w:tc>
        <w:tc>
          <w:tcPr>
            <w:tcW w:w="951" w:type="dxa"/>
            <w:tcBorders>
              <w:top w:val="nil"/>
              <w:left w:val="nil"/>
              <w:bottom w:val="single" w:sz="4" w:space="0" w:color="auto"/>
              <w:right w:val="single" w:sz="4" w:space="0" w:color="auto"/>
            </w:tcBorders>
            <w:shd w:val="clear" w:color="000000" w:fill="DAF2D0"/>
            <w:noWrap/>
            <w:vAlign w:val="bottom"/>
            <w:hideMark/>
          </w:tcPr>
          <w:p w14:paraId="599BD05F"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2.381.700</w:t>
            </w:r>
          </w:p>
        </w:tc>
        <w:tc>
          <w:tcPr>
            <w:tcW w:w="892" w:type="dxa"/>
            <w:tcBorders>
              <w:top w:val="nil"/>
              <w:left w:val="nil"/>
              <w:bottom w:val="single" w:sz="4" w:space="0" w:color="auto"/>
              <w:right w:val="single" w:sz="4" w:space="0" w:color="auto"/>
            </w:tcBorders>
            <w:shd w:val="clear" w:color="000000" w:fill="DAF2D0"/>
            <w:noWrap/>
            <w:vAlign w:val="bottom"/>
            <w:hideMark/>
          </w:tcPr>
          <w:p w14:paraId="4995C3F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118B0949"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2.381.700</w:t>
            </w:r>
          </w:p>
        </w:tc>
        <w:tc>
          <w:tcPr>
            <w:tcW w:w="856" w:type="dxa"/>
            <w:tcBorders>
              <w:top w:val="nil"/>
              <w:left w:val="nil"/>
              <w:bottom w:val="single" w:sz="4" w:space="0" w:color="auto"/>
              <w:right w:val="single" w:sz="4" w:space="0" w:color="auto"/>
            </w:tcBorders>
            <w:shd w:val="clear" w:color="000000" w:fill="DAF2D0"/>
            <w:noWrap/>
            <w:vAlign w:val="bottom"/>
            <w:hideMark/>
          </w:tcPr>
          <w:p w14:paraId="1DEFFE5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1AFD8B74"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22,28%</w:t>
            </w:r>
          </w:p>
        </w:tc>
      </w:tr>
      <w:tr w:rsidR="006B35F2" w:rsidRPr="006B35F2" w14:paraId="68518FAF"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4064A5F"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građevina, uređaja i predmeta javne namjene</w:t>
            </w:r>
          </w:p>
        </w:tc>
        <w:tc>
          <w:tcPr>
            <w:tcW w:w="951" w:type="dxa"/>
            <w:tcBorders>
              <w:top w:val="nil"/>
              <w:left w:val="nil"/>
              <w:bottom w:val="single" w:sz="4" w:space="0" w:color="auto"/>
              <w:right w:val="single" w:sz="4" w:space="0" w:color="auto"/>
            </w:tcBorders>
            <w:noWrap/>
            <w:vAlign w:val="bottom"/>
            <w:hideMark/>
          </w:tcPr>
          <w:p w14:paraId="005FE40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50.000</w:t>
            </w:r>
          </w:p>
        </w:tc>
        <w:tc>
          <w:tcPr>
            <w:tcW w:w="892" w:type="dxa"/>
            <w:tcBorders>
              <w:top w:val="nil"/>
              <w:left w:val="nil"/>
              <w:bottom w:val="single" w:sz="4" w:space="0" w:color="auto"/>
              <w:right w:val="single" w:sz="4" w:space="0" w:color="auto"/>
            </w:tcBorders>
            <w:noWrap/>
            <w:vAlign w:val="bottom"/>
            <w:hideMark/>
          </w:tcPr>
          <w:p w14:paraId="79BC696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4C24E52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50.000</w:t>
            </w:r>
          </w:p>
        </w:tc>
        <w:tc>
          <w:tcPr>
            <w:tcW w:w="856" w:type="dxa"/>
            <w:tcBorders>
              <w:top w:val="nil"/>
              <w:left w:val="nil"/>
              <w:bottom w:val="single" w:sz="4" w:space="0" w:color="auto"/>
              <w:right w:val="single" w:sz="4" w:space="0" w:color="auto"/>
            </w:tcBorders>
            <w:noWrap/>
            <w:vAlign w:val="bottom"/>
            <w:hideMark/>
          </w:tcPr>
          <w:p w14:paraId="3E788CC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31BE305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0,47%</w:t>
            </w:r>
          </w:p>
        </w:tc>
      </w:tr>
      <w:tr w:rsidR="006B35F2" w:rsidRPr="006B35F2" w14:paraId="399749EF"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1C02261C"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javnih površina na kojima nije dopušten promet motornim vozilima</w:t>
            </w:r>
          </w:p>
        </w:tc>
        <w:tc>
          <w:tcPr>
            <w:tcW w:w="951" w:type="dxa"/>
            <w:tcBorders>
              <w:top w:val="nil"/>
              <w:left w:val="nil"/>
              <w:bottom w:val="single" w:sz="4" w:space="0" w:color="auto"/>
              <w:right w:val="single" w:sz="4" w:space="0" w:color="auto"/>
            </w:tcBorders>
            <w:noWrap/>
            <w:vAlign w:val="bottom"/>
            <w:hideMark/>
          </w:tcPr>
          <w:p w14:paraId="197CCB7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281.000</w:t>
            </w:r>
          </w:p>
        </w:tc>
        <w:tc>
          <w:tcPr>
            <w:tcW w:w="892" w:type="dxa"/>
            <w:tcBorders>
              <w:top w:val="nil"/>
              <w:left w:val="nil"/>
              <w:bottom w:val="single" w:sz="4" w:space="0" w:color="auto"/>
              <w:right w:val="single" w:sz="4" w:space="0" w:color="auto"/>
            </w:tcBorders>
            <w:noWrap/>
            <w:vAlign w:val="bottom"/>
            <w:hideMark/>
          </w:tcPr>
          <w:p w14:paraId="6396CFD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2BB0B17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281.000</w:t>
            </w:r>
          </w:p>
        </w:tc>
        <w:tc>
          <w:tcPr>
            <w:tcW w:w="856" w:type="dxa"/>
            <w:tcBorders>
              <w:top w:val="nil"/>
              <w:left w:val="nil"/>
              <w:bottom w:val="single" w:sz="4" w:space="0" w:color="auto"/>
              <w:right w:val="single" w:sz="4" w:space="0" w:color="auto"/>
            </w:tcBorders>
            <w:noWrap/>
            <w:vAlign w:val="bottom"/>
            <w:hideMark/>
          </w:tcPr>
          <w:p w14:paraId="34940E5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2EF64A9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2,63%</w:t>
            </w:r>
          </w:p>
        </w:tc>
      </w:tr>
      <w:tr w:rsidR="006B35F2" w:rsidRPr="006B35F2" w14:paraId="2B4F3B82"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7BFC2492"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čistoće javnih površina</w:t>
            </w:r>
          </w:p>
        </w:tc>
        <w:tc>
          <w:tcPr>
            <w:tcW w:w="951" w:type="dxa"/>
            <w:tcBorders>
              <w:top w:val="nil"/>
              <w:left w:val="nil"/>
              <w:bottom w:val="single" w:sz="4" w:space="0" w:color="auto"/>
              <w:right w:val="single" w:sz="4" w:space="0" w:color="auto"/>
            </w:tcBorders>
            <w:noWrap/>
            <w:vAlign w:val="bottom"/>
            <w:hideMark/>
          </w:tcPr>
          <w:p w14:paraId="1313F19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388.500</w:t>
            </w:r>
          </w:p>
        </w:tc>
        <w:tc>
          <w:tcPr>
            <w:tcW w:w="892" w:type="dxa"/>
            <w:tcBorders>
              <w:top w:val="nil"/>
              <w:left w:val="nil"/>
              <w:bottom w:val="single" w:sz="4" w:space="0" w:color="auto"/>
              <w:right w:val="single" w:sz="4" w:space="0" w:color="auto"/>
            </w:tcBorders>
            <w:noWrap/>
            <w:vAlign w:val="bottom"/>
            <w:hideMark/>
          </w:tcPr>
          <w:p w14:paraId="7F2743A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205C5BA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388.500</w:t>
            </w:r>
          </w:p>
        </w:tc>
        <w:tc>
          <w:tcPr>
            <w:tcW w:w="856" w:type="dxa"/>
            <w:tcBorders>
              <w:top w:val="nil"/>
              <w:left w:val="nil"/>
              <w:bottom w:val="single" w:sz="4" w:space="0" w:color="auto"/>
              <w:right w:val="single" w:sz="4" w:space="0" w:color="auto"/>
            </w:tcBorders>
            <w:noWrap/>
            <w:vAlign w:val="bottom"/>
            <w:hideMark/>
          </w:tcPr>
          <w:p w14:paraId="1234EFC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13E09F6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3,63%</w:t>
            </w:r>
          </w:p>
        </w:tc>
      </w:tr>
      <w:tr w:rsidR="006B35F2" w:rsidRPr="006B35F2" w14:paraId="6DB1A920"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19AAB9F4"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Redovna djelatnost</w:t>
            </w:r>
          </w:p>
        </w:tc>
        <w:tc>
          <w:tcPr>
            <w:tcW w:w="951" w:type="dxa"/>
            <w:tcBorders>
              <w:top w:val="nil"/>
              <w:left w:val="nil"/>
              <w:bottom w:val="single" w:sz="4" w:space="0" w:color="auto"/>
              <w:right w:val="single" w:sz="4" w:space="0" w:color="auto"/>
            </w:tcBorders>
            <w:noWrap/>
            <w:vAlign w:val="bottom"/>
            <w:hideMark/>
          </w:tcPr>
          <w:p w14:paraId="45AC834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179.700</w:t>
            </w:r>
          </w:p>
        </w:tc>
        <w:tc>
          <w:tcPr>
            <w:tcW w:w="892" w:type="dxa"/>
            <w:tcBorders>
              <w:top w:val="nil"/>
              <w:left w:val="nil"/>
              <w:bottom w:val="single" w:sz="4" w:space="0" w:color="auto"/>
              <w:right w:val="single" w:sz="4" w:space="0" w:color="auto"/>
            </w:tcBorders>
            <w:noWrap/>
            <w:vAlign w:val="bottom"/>
            <w:hideMark/>
          </w:tcPr>
          <w:p w14:paraId="063633F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68750C8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179.700</w:t>
            </w:r>
          </w:p>
        </w:tc>
        <w:tc>
          <w:tcPr>
            <w:tcW w:w="856" w:type="dxa"/>
            <w:tcBorders>
              <w:top w:val="nil"/>
              <w:left w:val="nil"/>
              <w:bottom w:val="single" w:sz="4" w:space="0" w:color="auto"/>
              <w:right w:val="single" w:sz="4" w:space="0" w:color="auto"/>
            </w:tcBorders>
            <w:noWrap/>
            <w:vAlign w:val="bottom"/>
            <w:hideMark/>
          </w:tcPr>
          <w:p w14:paraId="6D6FA4C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6F10AC5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1,68%</w:t>
            </w:r>
          </w:p>
        </w:tc>
      </w:tr>
      <w:tr w:rsidR="006B35F2" w:rsidRPr="006B35F2" w14:paraId="295BF0E1"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53B23120"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groblja</w:t>
            </w:r>
          </w:p>
        </w:tc>
        <w:tc>
          <w:tcPr>
            <w:tcW w:w="951" w:type="dxa"/>
            <w:tcBorders>
              <w:top w:val="nil"/>
              <w:left w:val="nil"/>
              <w:bottom w:val="single" w:sz="4" w:space="0" w:color="auto"/>
              <w:right w:val="single" w:sz="4" w:space="0" w:color="auto"/>
            </w:tcBorders>
            <w:noWrap/>
            <w:vAlign w:val="bottom"/>
            <w:hideMark/>
          </w:tcPr>
          <w:p w14:paraId="7613863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149.800</w:t>
            </w:r>
          </w:p>
        </w:tc>
        <w:tc>
          <w:tcPr>
            <w:tcW w:w="892" w:type="dxa"/>
            <w:tcBorders>
              <w:top w:val="nil"/>
              <w:left w:val="nil"/>
              <w:bottom w:val="single" w:sz="4" w:space="0" w:color="auto"/>
              <w:right w:val="single" w:sz="4" w:space="0" w:color="auto"/>
            </w:tcBorders>
            <w:noWrap/>
            <w:vAlign w:val="bottom"/>
            <w:hideMark/>
          </w:tcPr>
          <w:p w14:paraId="6611EEC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59017A9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149.800</w:t>
            </w:r>
          </w:p>
        </w:tc>
        <w:tc>
          <w:tcPr>
            <w:tcW w:w="856" w:type="dxa"/>
            <w:tcBorders>
              <w:top w:val="nil"/>
              <w:left w:val="nil"/>
              <w:bottom w:val="single" w:sz="4" w:space="0" w:color="auto"/>
              <w:right w:val="single" w:sz="4" w:space="0" w:color="auto"/>
            </w:tcBorders>
            <w:noWrap/>
            <w:vAlign w:val="bottom"/>
            <w:hideMark/>
          </w:tcPr>
          <w:p w14:paraId="28C8E53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3E0D900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1,40%</w:t>
            </w:r>
          </w:p>
        </w:tc>
      </w:tr>
      <w:tr w:rsidR="006B35F2" w:rsidRPr="006B35F2" w14:paraId="129C270D"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734BD62"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javne rasvjete</w:t>
            </w:r>
          </w:p>
        </w:tc>
        <w:tc>
          <w:tcPr>
            <w:tcW w:w="951" w:type="dxa"/>
            <w:tcBorders>
              <w:top w:val="nil"/>
              <w:left w:val="nil"/>
              <w:bottom w:val="single" w:sz="4" w:space="0" w:color="auto"/>
              <w:right w:val="single" w:sz="4" w:space="0" w:color="auto"/>
            </w:tcBorders>
            <w:noWrap/>
            <w:vAlign w:val="bottom"/>
            <w:hideMark/>
          </w:tcPr>
          <w:p w14:paraId="4D5223A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448.700</w:t>
            </w:r>
          </w:p>
        </w:tc>
        <w:tc>
          <w:tcPr>
            <w:tcW w:w="892" w:type="dxa"/>
            <w:tcBorders>
              <w:top w:val="nil"/>
              <w:left w:val="nil"/>
              <w:bottom w:val="single" w:sz="4" w:space="0" w:color="auto"/>
              <w:right w:val="single" w:sz="4" w:space="0" w:color="auto"/>
            </w:tcBorders>
            <w:noWrap/>
            <w:vAlign w:val="bottom"/>
            <w:hideMark/>
          </w:tcPr>
          <w:p w14:paraId="632FA43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35BB182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448.700</w:t>
            </w:r>
          </w:p>
        </w:tc>
        <w:tc>
          <w:tcPr>
            <w:tcW w:w="856" w:type="dxa"/>
            <w:tcBorders>
              <w:top w:val="nil"/>
              <w:left w:val="nil"/>
              <w:bottom w:val="single" w:sz="4" w:space="0" w:color="auto"/>
              <w:right w:val="single" w:sz="4" w:space="0" w:color="auto"/>
            </w:tcBorders>
            <w:noWrap/>
            <w:vAlign w:val="bottom"/>
            <w:hideMark/>
          </w:tcPr>
          <w:p w14:paraId="6599C7D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5795384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4,20%</w:t>
            </w:r>
          </w:p>
        </w:tc>
      </w:tr>
      <w:tr w:rsidR="006B35F2" w:rsidRPr="006B35F2" w14:paraId="5D0ED2DD"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B92E6DB"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sustava za oborinsku odvodnju</w:t>
            </w:r>
          </w:p>
        </w:tc>
        <w:tc>
          <w:tcPr>
            <w:tcW w:w="951" w:type="dxa"/>
            <w:tcBorders>
              <w:top w:val="nil"/>
              <w:left w:val="nil"/>
              <w:bottom w:val="single" w:sz="4" w:space="0" w:color="auto"/>
              <w:right w:val="single" w:sz="4" w:space="0" w:color="auto"/>
            </w:tcBorders>
            <w:noWrap/>
            <w:vAlign w:val="bottom"/>
            <w:hideMark/>
          </w:tcPr>
          <w:p w14:paraId="1DAF1DD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70.000</w:t>
            </w:r>
          </w:p>
        </w:tc>
        <w:tc>
          <w:tcPr>
            <w:tcW w:w="892" w:type="dxa"/>
            <w:tcBorders>
              <w:top w:val="nil"/>
              <w:left w:val="nil"/>
              <w:bottom w:val="single" w:sz="4" w:space="0" w:color="auto"/>
              <w:right w:val="single" w:sz="4" w:space="0" w:color="auto"/>
            </w:tcBorders>
            <w:noWrap/>
            <w:vAlign w:val="bottom"/>
            <w:hideMark/>
          </w:tcPr>
          <w:p w14:paraId="6217FF5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4DAAB43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70.000</w:t>
            </w:r>
          </w:p>
        </w:tc>
        <w:tc>
          <w:tcPr>
            <w:tcW w:w="856" w:type="dxa"/>
            <w:tcBorders>
              <w:top w:val="nil"/>
              <w:left w:val="nil"/>
              <w:bottom w:val="single" w:sz="4" w:space="0" w:color="auto"/>
              <w:right w:val="single" w:sz="4" w:space="0" w:color="auto"/>
            </w:tcBorders>
            <w:noWrap/>
            <w:vAlign w:val="bottom"/>
            <w:hideMark/>
          </w:tcPr>
          <w:p w14:paraId="28CFBFF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45049D2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0,65%</w:t>
            </w:r>
          </w:p>
        </w:tc>
      </w:tr>
      <w:tr w:rsidR="006B35F2" w:rsidRPr="006B35F2" w14:paraId="30C65E91"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1CBC4A5E"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javnih zelenih površina</w:t>
            </w:r>
          </w:p>
        </w:tc>
        <w:tc>
          <w:tcPr>
            <w:tcW w:w="951" w:type="dxa"/>
            <w:tcBorders>
              <w:top w:val="nil"/>
              <w:left w:val="nil"/>
              <w:bottom w:val="single" w:sz="4" w:space="0" w:color="auto"/>
              <w:right w:val="single" w:sz="4" w:space="0" w:color="auto"/>
            </w:tcBorders>
            <w:noWrap/>
            <w:vAlign w:val="bottom"/>
            <w:hideMark/>
          </w:tcPr>
          <w:p w14:paraId="7E7DC91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553.000</w:t>
            </w:r>
          </w:p>
        </w:tc>
        <w:tc>
          <w:tcPr>
            <w:tcW w:w="892" w:type="dxa"/>
            <w:tcBorders>
              <w:top w:val="nil"/>
              <w:left w:val="nil"/>
              <w:bottom w:val="single" w:sz="4" w:space="0" w:color="auto"/>
              <w:right w:val="single" w:sz="4" w:space="0" w:color="auto"/>
            </w:tcBorders>
            <w:noWrap/>
            <w:vAlign w:val="bottom"/>
            <w:hideMark/>
          </w:tcPr>
          <w:p w14:paraId="3A9797F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64ADFC9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553.000</w:t>
            </w:r>
          </w:p>
        </w:tc>
        <w:tc>
          <w:tcPr>
            <w:tcW w:w="856" w:type="dxa"/>
            <w:tcBorders>
              <w:top w:val="nil"/>
              <w:left w:val="nil"/>
              <w:bottom w:val="single" w:sz="4" w:space="0" w:color="auto"/>
              <w:right w:val="single" w:sz="4" w:space="0" w:color="auto"/>
            </w:tcBorders>
            <w:noWrap/>
            <w:vAlign w:val="bottom"/>
            <w:hideMark/>
          </w:tcPr>
          <w:p w14:paraId="01C0954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542BD63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5,17%</w:t>
            </w:r>
          </w:p>
        </w:tc>
      </w:tr>
      <w:tr w:rsidR="006B35F2" w:rsidRPr="006B35F2" w14:paraId="26C8B5B7"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526B5F2"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Održavanje šumskih i poljskih puteva</w:t>
            </w:r>
          </w:p>
        </w:tc>
        <w:tc>
          <w:tcPr>
            <w:tcW w:w="951" w:type="dxa"/>
            <w:tcBorders>
              <w:top w:val="nil"/>
              <w:left w:val="nil"/>
              <w:bottom w:val="single" w:sz="4" w:space="0" w:color="auto"/>
              <w:right w:val="single" w:sz="4" w:space="0" w:color="auto"/>
            </w:tcBorders>
            <w:noWrap/>
            <w:vAlign w:val="bottom"/>
            <w:hideMark/>
          </w:tcPr>
          <w:p w14:paraId="791ED38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261.000</w:t>
            </w:r>
          </w:p>
        </w:tc>
        <w:tc>
          <w:tcPr>
            <w:tcW w:w="892" w:type="dxa"/>
            <w:tcBorders>
              <w:top w:val="nil"/>
              <w:left w:val="nil"/>
              <w:bottom w:val="single" w:sz="4" w:space="0" w:color="auto"/>
              <w:right w:val="single" w:sz="4" w:space="0" w:color="auto"/>
            </w:tcBorders>
            <w:noWrap/>
            <w:vAlign w:val="bottom"/>
            <w:hideMark/>
          </w:tcPr>
          <w:p w14:paraId="2EA5372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1342E3D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261.000</w:t>
            </w:r>
          </w:p>
        </w:tc>
        <w:tc>
          <w:tcPr>
            <w:tcW w:w="856" w:type="dxa"/>
            <w:tcBorders>
              <w:top w:val="nil"/>
              <w:left w:val="nil"/>
              <w:bottom w:val="single" w:sz="4" w:space="0" w:color="auto"/>
              <w:right w:val="single" w:sz="4" w:space="0" w:color="auto"/>
            </w:tcBorders>
            <w:noWrap/>
            <w:vAlign w:val="bottom"/>
            <w:hideMark/>
          </w:tcPr>
          <w:p w14:paraId="082A5EF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5C899FE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2,44%</w:t>
            </w:r>
          </w:p>
        </w:tc>
      </w:tr>
      <w:tr w:rsidR="006B35F2" w:rsidRPr="006B35F2" w14:paraId="7A3C02DE"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7CF001EC"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IZGRADNJA KOMUNALNIH VODNIH GRAĐEVINA</w:t>
            </w:r>
          </w:p>
        </w:tc>
        <w:tc>
          <w:tcPr>
            <w:tcW w:w="951" w:type="dxa"/>
            <w:tcBorders>
              <w:top w:val="nil"/>
              <w:left w:val="nil"/>
              <w:bottom w:val="single" w:sz="4" w:space="0" w:color="auto"/>
              <w:right w:val="single" w:sz="4" w:space="0" w:color="auto"/>
            </w:tcBorders>
            <w:shd w:val="clear" w:color="000000" w:fill="DAF2D0"/>
            <w:noWrap/>
            <w:vAlign w:val="bottom"/>
            <w:hideMark/>
          </w:tcPr>
          <w:p w14:paraId="1E86AFC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5.000</w:t>
            </w:r>
          </w:p>
        </w:tc>
        <w:tc>
          <w:tcPr>
            <w:tcW w:w="892" w:type="dxa"/>
            <w:tcBorders>
              <w:top w:val="nil"/>
              <w:left w:val="nil"/>
              <w:bottom w:val="single" w:sz="4" w:space="0" w:color="auto"/>
              <w:right w:val="single" w:sz="4" w:space="0" w:color="auto"/>
            </w:tcBorders>
            <w:shd w:val="clear" w:color="000000" w:fill="DAF2D0"/>
            <w:noWrap/>
            <w:vAlign w:val="bottom"/>
            <w:hideMark/>
          </w:tcPr>
          <w:p w14:paraId="30120E48"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3FBAA158"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5.000</w:t>
            </w:r>
          </w:p>
        </w:tc>
        <w:tc>
          <w:tcPr>
            <w:tcW w:w="856" w:type="dxa"/>
            <w:tcBorders>
              <w:top w:val="nil"/>
              <w:left w:val="nil"/>
              <w:bottom w:val="single" w:sz="4" w:space="0" w:color="auto"/>
              <w:right w:val="single" w:sz="4" w:space="0" w:color="auto"/>
            </w:tcBorders>
            <w:shd w:val="clear" w:color="000000" w:fill="DAF2D0"/>
            <w:noWrap/>
            <w:vAlign w:val="bottom"/>
            <w:hideMark/>
          </w:tcPr>
          <w:p w14:paraId="75CC87DB"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4284C31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0,05%</w:t>
            </w:r>
          </w:p>
        </w:tc>
      </w:tr>
      <w:tr w:rsidR="006B35F2" w:rsidRPr="006B35F2" w14:paraId="2DA17B76"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B46F87B"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Vodoopskrba i odvodnja</w:t>
            </w:r>
          </w:p>
        </w:tc>
        <w:tc>
          <w:tcPr>
            <w:tcW w:w="951" w:type="dxa"/>
            <w:tcBorders>
              <w:top w:val="nil"/>
              <w:left w:val="nil"/>
              <w:bottom w:val="single" w:sz="4" w:space="0" w:color="auto"/>
              <w:right w:val="single" w:sz="4" w:space="0" w:color="auto"/>
            </w:tcBorders>
            <w:noWrap/>
            <w:vAlign w:val="bottom"/>
            <w:hideMark/>
          </w:tcPr>
          <w:p w14:paraId="1CB76E0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5.000</w:t>
            </w:r>
          </w:p>
        </w:tc>
        <w:tc>
          <w:tcPr>
            <w:tcW w:w="892" w:type="dxa"/>
            <w:tcBorders>
              <w:top w:val="nil"/>
              <w:left w:val="nil"/>
              <w:bottom w:val="single" w:sz="4" w:space="0" w:color="auto"/>
              <w:right w:val="single" w:sz="4" w:space="0" w:color="auto"/>
            </w:tcBorders>
            <w:noWrap/>
            <w:vAlign w:val="bottom"/>
            <w:hideMark/>
          </w:tcPr>
          <w:p w14:paraId="44042F2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6F91984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5.000</w:t>
            </w:r>
          </w:p>
        </w:tc>
        <w:tc>
          <w:tcPr>
            <w:tcW w:w="856" w:type="dxa"/>
            <w:tcBorders>
              <w:top w:val="nil"/>
              <w:left w:val="nil"/>
              <w:bottom w:val="single" w:sz="4" w:space="0" w:color="auto"/>
              <w:right w:val="single" w:sz="4" w:space="0" w:color="auto"/>
            </w:tcBorders>
            <w:noWrap/>
            <w:vAlign w:val="bottom"/>
            <w:hideMark/>
          </w:tcPr>
          <w:p w14:paraId="3F8B9C9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6A03C4C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0,05%</w:t>
            </w:r>
          </w:p>
        </w:tc>
      </w:tr>
      <w:tr w:rsidR="006B35F2" w:rsidRPr="006B35F2" w14:paraId="123C53F1"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270A1DEF"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GOSPODARENJE GRADSKOM IMOVINOM</w:t>
            </w:r>
          </w:p>
        </w:tc>
        <w:tc>
          <w:tcPr>
            <w:tcW w:w="951" w:type="dxa"/>
            <w:tcBorders>
              <w:top w:val="nil"/>
              <w:left w:val="nil"/>
              <w:bottom w:val="single" w:sz="4" w:space="0" w:color="auto"/>
              <w:right w:val="single" w:sz="4" w:space="0" w:color="auto"/>
            </w:tcBorders>
            <w:shd w:val="clear" w:color="000000" w:fill="DAF2D0"/>
            <w:noWrap/>
            <w:vAlign w:val="bottom"/>
            <w:hideMark/>
          </w:tcPr>
          <w:p w14:paraId="4A2B18E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254.500</w:t>
            </w:r>
          </w:p>
        </w:tc>
        <w:tc>
          <w:tcPr>
            <w:tcW w:w="892" w:type="dxa"/>
            <w:tcBorders>
              <w:top w:val="nil"/>
              <w:left w:val="nil"/>
              <w:bottom w:val="single" w:sz="4" w:space="0" w:color="auto"/>
              <w:right w:val="single" w:sz="4" w:space="0" w:color="auto"/>
            </w:tcBorders>
            <w:shd w:val="clear" w:color="000000" w:fill="DAF2D0"/>
            <w:noWrap/>
            <w:vAlign w:val="bottom"/>
            <w:hideMark/>
          </w:tcPr>
          <w:p w14:paraId="7267A099"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5.500</w:t>
            </w:r>
          </w:p>
        </w:tc>
        <w:tc>
          <w:tcPr>
            <w:tcW w:w="1134" w:type="dxa"/>
            <w:tcBorders>
              <w:top w:val="nil"/>
              <w:left w:val="nil"/>
              <w:bottom w:val="single" w:sz="4" w:space="0" w:color="auto"/>
              <w:right w:val="single" w:sz="4" w:space="0" w:color="auto"/>
            </w:tcBorders>
            <w:shd w:val="clear" w:color="000000" w:fill="DAF2D0"/>
            <w:noWrap/>
            <w:vAlign w:val="bottom"/>
            <w:hideMark/>
          </w:tcPr>
          <w:p w14:paraId="0C88F463"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260.000</w:t>
            </w:r>
          </w:p>
        </w:tc>
        <w:tc>
          <w:tcPr>
            <w:tcW w:w="856" w:type="dxa"/>
            <w:tcBorders>
              <w:top w:val="nil"/>
              <w:left w:val="nil"/>
              <w:bottom w:val="single" w:sz="4" w:space="0" w:color="auto"/>
              <w:right w:val="single" w:sz="4" w:space="0" w:color="auto"/>
            </w:tcBorders>
            <w:shd w:val="clear" w:color="000000" w:fill="DAF2D0"/>
            <w:noWrap/>
            <w:vAlign w:val="bottom"/>
            <w:hideMark/>
          </w:tcPr>
          <w:p w14:paraId="7D143588"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102,16%</w:t>
            </w:r>
          </w:p>
        </w:tc>
        <w:tc>
          <w:tcPr>
            <w:tcW w:w="845" w:type="dxa"/>
            <w:tcBorders>
              <w:top w:val="nil"/>
              <w:left w:val="nil"/>
              <w:bottom w:val="single" w:sz="4" w:space="0" w:color="auto"/>
              <w:right w:val="single" w:sz="4" w:space="0" w:color="auto"/>
            </w:tcBorders>
            <w:shd w:val="clear" w:color="000000" w:fill="DAF2D0"/>
            <w:noWrap/>
            <w:vAlign w:val="bottom"/>
            <w:hideMark/>
          </w:tcPr>
          <w:p w14:paraId="0B568BC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2,43%</w:t>
            </w:r>
          </w:p>
        </w:tc>
      </w:tr>
      <w:tr w:rsidR="006B35F2" w:rsidRPr="006B35F2" w14:paraId="62D93679"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2F6CFC73"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Upravljanje i zaštita gradske imovine</w:t>
            </w:r>
          </w:p>
        </w:tc>
        <w:tc>
          <w:tcPr>
            <w:tcW w:w="951" w:type="dxa"/>
            <w:tcBorders>
              <w:top w:val="nil"/>
              <w:left w:val="nil"/>
              <w:bottom w:val="single" w:sz="4" w:space="0" w:color="auto"/>
              <w:right w:val="single" w:sz="4" w:space="0" w:color="auto"/>
            </w:tcBorders>
            <w:noWrap/>
            <w:vAlign w:val="bottom"/>
            <w:hideMark/>
          </w:tcPr>
          <w:p w14:paraId="031D8E9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188.500</w:t>
            </w:r>
          </w:p>
        </w:tc>
        <w:tc>
          <w:tcPr>
            <w:tcW w:w="892" w:type="dxa"/>
            <w:tcBorders>
              <w:top w:val="nil"/>
              <w:left w:val="nil"/>
              <w:bottom w:val="single" w:sz="4" w:space="0" w:color="auto"/>
              <w:right w:val="single" w:sz="4" w:space="0" w:color="auto"/>
            </w:tcBorders>
            <w:noWrap/>
            <w:vAlign w:val="bottom"/>
            <w:hideMark/>
          </w:tcPr>
          <w:p w14:paraId="1FF3DCE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23.000</w:t>
            </w:r>
          </w:p>
        </w:tc>
        <w:tc>
          <w:tcPr>
            <w:tcW w:w="1134" w:type="dxa"/>
            <w:tcBorders>
              <w:top w:val="nil"/>
              <w:left w:val="nil"/>
              <w:bottom w:val="single" w:sz="4" w:space="0" w:color="auto"/>
              <w:right w:val="single" w:sz="4" w:space="0" w:color="auto"/>
            </w:tcBorders>
            <w:noWrap/>
            <w:vAlign w:val="bottom"/>
            <w:hideMark/>
          </w:tcPr>
          <w:p w14:paraId="696F07B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211.500</w:t>
            </w:r>
          </w:p>
        </w:tc>
        <w:tc>
          <w:tcPr>
            <w:tcW w:w="856" w:type="dxa"/>
            <w:tcBorders>
              <w:top w:val="nil"/>
              <w:left w:val="nil"/>
              <w:bottom w:val="single" w:sz="4" w:space="0" w:color="auto"/>
              <w:right w:val="single" w:sz="4" w:space="0" w:color="auto"/>
            </w:tcBorders>
            <w:noWrap/>
            <w:vAlign w:val="bottom"/>
            <w:hideMark/>
          </w:tcPr>
          <w:p w14:paraId="6387572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112,20%</w:t>
            </w:r>
          </w:p>
        </w:tc>
        <w:tc>
          <w:tcPr>
            <w:tcW w:w="845" w:type="dxa"/>
            <w:tcBorders>
              <w:top w:val="nil"/>
              <w:left w:val="nil"/>
              <w:bottom w:val="single" w:sz="4" w:space="0" w:color="auto"/>
              <w:right w:val="single" w:sz="4" w:space="0" w:color="auto"/>
            </w:tcBorders>
            <w:noWrap/>
            <w:vAlign w:val="bottom"/>
            <w:hideMark/>
          </w:tcPr>
          <w:p w14:paraId="5A289B4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1,98%</w:t>
            </w:r>
          </w:p>
        </w:tc>
      </w:tr>
      <w:tr w:rsidR="006B35F2" w:rsidRPr="006B35F2" w14:paraId="583E4ACB"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20BB7B1"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Izgradnja, rekonstrukcija i održavanje gradskih objekata</w:t>
            </w:r>
          </w:p>
        </w:tc>
        <w:tc>
          <w:tcPr>
            <w:tcW w:w="951" w:type="dxa"/>
            <w:tcBorders>
              <w:top w:val="nil"/>
              <w:left w:val="nil"/>
              <w:bottom w:val="single" w:sz="4" w:space="0" w:color="auto"/>
              <w:right w:val="single" w:sz="4" w:space="0" w:color="auto"/>
            </w:tcBorders>
            <w:noWrap/>
            <w:vAlign w:val="bottom"/>
            <w:hideMark/>
          </w:tcPr>
          <w:p w14:paraId="5692E52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66.000</w:t>
            </w:r>
          </w:p>
        </w:tc>
        <w:tc>
          <w:tcPr>
            <w:tcW w:w="892" w:type="dxa"/>
            <w:tcBorders>
              <w:top w:val="nil"/>
              <w:left w:val="nil"/>
              <w:bottom w:val="single" w:sz="4" w:space="0" w:color="auto"/>
              <w:right w:val="single" w:sz="4" w:space="0" w:color="auto"/>
            </w:tcBorders>
            <w:noWrap/>
            <w:vAlign w:val="bottom"/>
            <w:hideMark/>
          </w:tcPr>
          <w:p w14:paraId="5C6EF46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-17.500</w:t>
            </w:r>
          </w:p>
        </w:tc>
        <w:tc>
          <w:tcPr>
            <w:tcW w:w="1134" w:type="dxa"/>
            <w:tcBorders>
              <w:top w:val="nil"/>
              <w:left w:val="nil"/>
              <w:bottom w:val="single" w:sz="4" w:space="0" w:color="auto"/>
              <w:right w:val="single" w:sz="4" w:space="0" w:color="auto"/>
            </w:tcBorders>
            <w:noWrap/>
            <w:vAlign w:val="bottom"/>
            <w:hideMark/>
          </w:tcPr>
          <w:p w14:paraId="27A39D7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48.500</w:t>
            </w:r>
          </w:p>
        </w:tc>
        <w:tc>
          <w:tcPr>
            <w:tcW w:w="856" w:type="dxa"/>
            <w:tcBorders>
              <w:top w:val="nil"/>
              <w:left w:val="nil"/>
              <w:bottom w:val="single" w:sz="4" w:space="0" w:color="auto"/>
              <w:right w:val="single" w:sz="4" w:space="0" w:color="auto"/>
            </w:tcBorders>
            <w:noWrap/>
            <w:vAlign w:val="bottom"/>
            <w:hideMark/>
          </w:tcPr>
          <w:p w14:paraId="4ADD9E7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73,48%</w:t>
            </w:r>
          </w:p>
        </w:tc>
        <w:tc>
          <w:tcPr>
            <w:tcW w:w="845" w:type="dxa"/>
            <w:tcBorders>
              <w:top w:val="nil"/>
              <w:left w:val="nil"/>
              <w:bottom w:val="single" w:sz="4" w:space="0" w:color="auto"/>
              <w:right w:val="single" w:sz="4" w:space="0" w:color="auto"/>
            </w:tcBorders>
            <w:noWrap/>
            <w:vAlign w:val="bottom"/>
            <w:hideMark/>
          </w:tcPr>
          <w:p w14:paraId="33156E8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0,45%</w:t>
            </w:r>
          </w:p>
        </w:tc>
      </w:tr>
      <w:tr w:rsidR="006B35F2" w:rsidRPr="006B35F2" w14:paraId="7A9DFF59"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68C84375"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AKTIVNOSTI IZ PODRUČJA GOSPODARSTVA</w:t>
            </w:r>
          </w:p>
        </w:tc>
        <w:tc>
          <w:tcPr>
            <w:tcW w:w="951" w:type="dxa"/>
            <w:tcBorders>
              <w:top w:val="nil"/>
              <w:left w:val="nil"/>
              <w:bottom w:val="single" w:sz="4" w:space="0" w:color="auto"/>
              <w:right w:val="single" w:sz="4" w:space="0" w:color="auto"/>
            </w:tcBorders>
            <w:shd w:val="clear" w:color="000000" w:fill="DAF2D0"/>
            <w:noWrap/>
            <w:vAlign w:val="bottom"/>
            <w:hideMark/>
          </w:tcPr>
          <w:p w14:paraId="65D0C70E"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92" w:type="dxa"/>
            <w:tcBorders>
              <w:top w:val="nil"/>
              <w:left w:val="nil"/>
              <w:bottom w:val="single" w:sz="4" w:space="0" w:color="auto"/>
              <w:right w:val="single" w:sz="4" w:space="0" w:color="auto"/>
            </w:tcBorders>
            <w:shd w:val="clear" w:color="000000" w:fill="DAF2D0"/>
            <w:noWrap/>
            <w:vAlign w:val="bottom"/>
            <w:hideMark/>
          </w:tcPr>
          <w:p w14:paraId="15713EF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3489BCF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56" w:type="dxa"/>
            <w:tcBorders>
              <w:top w:val="nil"/>
              <w:left w:val="nil"/>
              <w:bottom w:val="single" w:sz="4" w:space="0" w:color="auto"/>
              <w:right w:val="single" w:sz="4" w:space="0" w:color="auto"/>
            </w:tcBorders>
            <w:shd w:val="clear" w:color="000000" w:fill="DAF2D0"/>
            <w:noWrap/>
            <w:vAlign w:val="bottom"/>
            <w:hideMark/>
          </w:tcPr>
          <w:p w14:paraId="2322EF6D"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0E47FC1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0,09%</w:t>
            </w:r>
          </w:p>
        </w:tc>
      </w:tr>
      <w:tr w:rsidR="006B35F2" w:rsidRPr="006B35F2" w14:paraId="7D7A800B"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1A59FE1C"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Turistička promidžba</w:t>
            </w:r>
          </w:p>
        </w:tc>
        <w:tc>
          <w:tcPr>
            <w:tcW w:w="951" w:type="dxa"/>
            <w:tcBorders>
              <w:top w:val="nil"/>
              <w:left w:val="nil"/>
              <w:bottom w:val="single" w:sz="4" w:space="0" w:color="auto"/>
              <w:right w:val="single" w:sz="4" w:space="0" w:color="auto"/>
            </w:tcBorders>
            <w:noWrap/>
            <w:vAlign w:val="bottom"/>
            <w:hideMark/>
          </w:tcPr>
          <w:p w14:paraId="0976268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92" w:type="dxa"/>
            <w:tcBorders>
              <w:top w:val="nil"/>
              <w:left w:val="nil"/>
              <w:bottom w:val="single" w:sz="4" w:space="0" w:color="auto"/>
              <w:right w:val="single" w:sz="4" w:space="0" w:color="auto"/>
            </w:tcBorders>
            <w:noWrap/>
            <w:vAlign w:val="bottom"/>
            <w:hideMark/>
          </w:tcPr>
          <w:p w14:paraId="14B1D9C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05FC3FA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56" w:type="dxa"/>
            <w:tcBorders>
              <w:top w:val="nil"/>
              <w:left w:val="nil"/>
              <w:bottom w:val="single" w:sz="4" w:space="0" w:color="auto"/>
              <w:right w:val="single" w:sz="4" w:space="0" w:color="auto"/>
            </w:tcBorders>
            <w:noWrap/>
            <w:vAlign w:val="bottom"/>
            <w:hideMark/>
          </w:tcPr>
          <w:p w14:paraId="3922780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7A64862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0,09%</w:t>
            </w:r>
          </w:p>
        </w:tc>
      </w:tr>
      <w:tr w:rsidR="006B35F2" w:rsidRPr="006B35F2" w14:paraId="63396BA1"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5F8F211A"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ORGANIZACIJA I PROVOĐENJE ZAŠTITE I SPAŠAVANJA</w:t>
            </w:r>
          </w:p>
        </w:tc>
        <w:tc>
          <w:tcPr>
            <w:tcW w:w="951" w:type="dxa"/>
            <w:tcBorders>
              <w:top w:val="nil"/>
              <w:left w:val="nil"/>
              <w:bottom w:val="single" w:sz="4" w:space="0" w:color="auto"/>
              <w:right w:val="single" w:sz="4" w:space="0" w:color="auto"/>
            </w:tcBorders>
            <w:shd w:val="clear" w:color="000000" w:fill="DAF2D0"/>
            <w:noWrap/>
            <w:vAlign w:val="bottom"/>
            <w:hideMark/>
          </w:tcPr>
          <w:p w14:paraId="10F5CD1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15.000</w:t>
            </w:r>
          </w:p>
        </w:tc>
        <w:tc>
          <w:tcPr>
            <w:tcW w:w="892" w:type="dxa"/>
            <w:tcBorders>
              <w:top w:val="nil"/>
              <w:left w:val="nil"/>
              <w:bottom w:val="single" w:sz="4" w:space="0" w:color="auto"/>
              <w:right w:val="single" w:sz="4" w:space="0" w:color="auto"/>
            </w:tcBorders>
            <w:shd w:val="clear" w:color="000000" w:fill="DAF2D0"/>
            <w:noWrap/>
            <w:vAlign w:val="bottom"/>
            <w:hideMark/>
          </w:tcPr>
          <w:p w14:paraId="40C8F139"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77DAEEB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15.000</w:t>
            </w:r>
          </w:p>
        </w:tc>
        <w:tc>
          <w:tcPr>
            <w:tcW w:w="856" w:type="dxa"/>
            <w:tcBorders>
              <w:top w:val="nil"/>
              <w:left w:val="nil"/>
              <w:bottom w:val="single" w:sz="4" w:space="0" w:color="auto"/>
              <w:right w:val="single" w:sz="4" w:space="0" w:color="auto"/>
            </w:tcBorders>
            <w:shd w:val="clear" w:color="000000" w:fill="DAF2D0"/>
            <w:noWrap/>
            <w:vAlign w:val="bottom"/>
            <w:hideMark/>
          </w:tcPr>
          <w:p w14:paraId="25041E73"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2A10D7F4"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0,14%</w:t>
            </w:r>
          </w:p>
        </w:tc>
      </w:tr>
      <w:tr w:rsidR="006B35F2" w:rsidRPr="006B35F2" w14:paraId="06390B07"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2CE2DDF9"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lastRenderedPageBreak/>
              <w:t>Civilna zaštita</w:t>
            </w:r>
          </w:p>
        </w:tc>
        <w:tc>
          <w:tcPr>
            <w:tcW w:w="951" w:type="dxa"/>
            <w:tcBorders>
              <w:top w:val="nil"/>
              <w:left w:val="nil"/>
              <w:bottom w:val="single" w:sz="4" w:space="0" w:color="auto"/>
              <w:right w:val="single" w:sz="4" w:space="0" w:color="auto"/>
            </w:tcBorders>
            <w:noWrap/>
            <w:vAlign w:val="bottom"/>
            <w:hideMark/>
          </w:tcPr>
          <w:p w14:paraId="166A752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15.000</w:t>
            </w:r>
          </w:p>
        </w:tc>
        <w:tc>
          <w:tcPr>
            <w:tcW w:w="892" w:type="dxa"/>
            <w:tcBorders>
              <w:top w:val="nil"/>
              <w:left w:val="nil"/>
              <w:bottom w:val="single" w:sz="4" w:space="0" w:color="auto"/>
              <w:right w:val="single" w:sz="4" w:space="0" w:color="auto"/>
            </w:tcBorders>
            <w:noWrap/>
            <w:vAlign w:val="bottom"/>
            <w:hideMark/>
          </w:tcPr>
          <w:p w14:paraId="0D1DD90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4D1C86D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15.000</w:t>
            </w:r>
          </w:p>
        </w:tc>
        <w:tc>
          <w:tcPr>
            <w:tcW w:w="856" w:type="dxa"/>
            <w:tcBorders>
              <w:top w:val="nil"/>
              <w:left w:val="nil"/>
              <w:bottom w:val="single" w:sz="4" w:space="0" w:color="auto"/>
              <w:right w:val="single" w:sz="4" w:space="0" w:color="auto"/>
            </w:tcBorders>
            <w:noWrap/>
            <w:vAlign w:val="bottom"/>
            <w:hideMark/>
          </w:tcPr>
          <w:p w14:paraId="5A6CB12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16D50BF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0,14%</w:t>
            </w:r>
          </w:p>
        </w:tc>
      </w:tr>
      <w:tr w:rsidR="006B35F2" w:rsidRPr="006B35F2" w14:paraId="61149800"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5568CE87"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OBAVLJANJE DJELATNOSTI LOKALNOG ZNAČAJA</w:t>
            </w:r>
          </w:p>
        </w:tc>
        <w:tc>
          <w:tcPr>
            <w:tcW w:w="951" w:type="dxa"/>
            <w:tcBorders>
              <w:top w:val="nil"/>
              <w:left w:val="nil"/>
              <w:bottom w:val="single" w:sz="4" w:space="0" w:color="auto"/>
              <w:right w:val="single" w:sz="4" w:space="0" w:color="auto"/>
            </w:tcBorders>
            <w:shd w:val="clear" w:color="000000" w:fill="DAF2D0"/>
            <w:noWrap/>
            <w:vAlign w:val="bottom"/>
            <w:hideMark/>
          </w:tcPr>
          <w:p w14:paraId="30C7F9B8"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50.625</w:t>
            </w:r>
          </w:p>
        </w:tc>
        <w:tc>
          <w:tcPr>
            <w:tcW w:w="892" w:type="dxa"/>
            <w:tcBorders>
              <w:top w:val="nil"/>
              <w:left w:val="nil"/>
              <w:bottom w:val="single" w:sz="4" w:space="0" w:color="auto"/>
              <w:right w:val="single" w:sz="4" w:space="0" w:color="auto"/>
            </w:tcBorders>
            <w:shd w:val="clear" w:color="000000" w:fill="DAF2D0"/>
            <w:noWrap/>
            <w:vAlign w:val="bottom"/>
            <w:hideMark/>
          </w:tcPr>
          <w:p w14:paraId="02C3D82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21.125</w:t>
            </w:r>
          </w:p>
        </w:tc>
        <w:tc>
          <w:tcPr>
            <w:tcW w:w="1134" w:type="dxa"/>
            <w:tcBorders>
              <w:top w:val="nil"/>
              <w:left w:val="nil"/>
              <w:bottom w:val="single" w:sz="4" w:space="0" w:color="auto"/>
              <w:right w:val="single" w:sz="4" w:space="0" w:color="auto"/>
            </w:tcBorders>
            <w:shd w:val="clear" w:color="000000" w:fill="DAF2D0"/>
            <w:noWrap/>
            <w:vAlign w:val="bottom"/>
            <w:hideMark/>
          </w:tcPr>
          <w:p w14:paraId="2E48B8A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71.750</w:t>
            </w:r>
          </w:p>
        </w:tc>
        <w:tc>
          <w:tcPr>
            <w:tcW w:w="856" w:type="dxa"/>
            <w:tcBorders>
              <w:top w:val="nil"/>
              <w:left w:val="nil"/>
              <w:bottom w:val="single" w:sz="4" w:space="0" w:color="auto"/>
              <w:right w:val="single" w:sz="4" w:space="0" w:color="auto"/>
            </w:tcBorders>
            <w:shd w:val="clear" w:color="000000" w:fill="DAF2D0"/>
            <w:noWrap/>
            <w:vAlign w:val="bottom"/>
            <w:hideMark/>
          </w:tcPr>
          <w:p w14:paraId="36E16A2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141,73%</w:t>
            </w:r>
          </w:p>
        </w:tc>
        <w:tc>
          <w:tcPr>
            <w:tcW w:w="845" w:type="dxa"/>
            <w:tcBorders>
              <w:top w:val="nil"/>
              <w:left w:val="nil"/>
              <w:bottom w:val="single" w:sz="4" w:space="0" w:color="auto"/>
              <w:right w:val="single" w:sz="4" w:space="0" w:color="auto"/>
            </w:tcBorders>
            <w:shd w:val="clear" w:color="000000" w:fill="DAF2D0"/>
            <w:noWrap/>
            <w:vAlign w:val="bottom"/>
            <w:hideMark/>
          </w:tcPr>
          <w:p w14:paraId="00B2A946"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0,67%</w:t>
            </w:r>
          </w:p>
        </w:tc>
      </w:tr>
      <w:tr w:rsidR="006B35F2" w:rsidRPr="006B35F2" w14:paraId="4EF9A6B5"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6E183355"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Komunalno redarstvo</w:t>
            </w:r>
          </w:p>
        </w:tc>
        <w:tc>
          <w:tcPr>
            <w:tcW w:w="951" w:type="dxa"/>
            <w:tcBorders>
              <w:top w:val="nil"/>
              <w:left w:val="nil"/>
              <w:bottom w:val="single" w:sz="4" w:space="0" w:color="auto"/>
              <w:right w:val="single" w:sz="4" w:space="0" w:color="auto"/>
            </w:tcBorders>
            <w:noWrap/>
            <w:vAlign w:val="bottom"/>
            <w:hideMark/>
          </w:tcPr>
          <w:p w14:paraId="3176286F"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50.625</w:t>
            </w:r>
          </w:p>
        </w:tc>
        <w:tc>
          <w:tcPr>
            <w:tcW w:w="892" w:type="dxa"/>
            <w:tcBorders>
              <w:top w:val="nil"/>
              <w:left w:val="nil"/>
              <w:bottom w:val="single" w:sz="4" w:space="0" w:color="auto"/>
              <w:right w:val="single" w:sz="4" w:space="0" w:color="auto"/>
            </w:tcBorders>
            <w:noWrap/>
            <w:vAlign w:val="bottom"/>
            <w:hideMark/>
          </w:tcPr>
          <w:p w14:paraId="1CF9FB2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21.125</w:t>
            </w:r>
          </w:p>
        </w:tc>
        <w:tc>
          <w:tcPr>
            <w:tcW w:w="1134" w:type="dxa"/>
            <w:tcBorders>
              <w:top w:val="nil"/>
              <w:left w:val="nil"/>
              <w:bottom w:val="single" w:sz="4" w:space="0" w:color="auto"/>
              <w:right w:val="single" w:sz="4" w:space="0" w:color="auto"/>
            </w:tcBorders>
            <w:noWrap/>
            <w:vAlign w:val="bottom"/>
            <w:hideMark/>
          </w:tcPr>
          <w:p w14:paraId="3D25A07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71.750</w:t>
            </w:r>
          </w:p>
        </w:tc>
        <w:tc>
          <w:tcPr>
            <w:tcW w:w="856" w:type="dxa"/>
            <w:tcBorders>
              <w:top w:val="nil"/>
              <w:left w:val="nil"/>
              <w:bottom w:val="single" w:sz="4" w:space="0" w:color="auto"/>
              <w:right w:val="single" w:sz="4" w:space="0" w:color="auto"/>
            </w:tcBorders>
            <w:noWrap/>
            <w:vAlign w:val="bottom"/>
            <w:hideMark/>
          </w:tcPr>
          <w:p w14:paraId="678930F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141,73%</w:t>
            </w:r>
          </w:p>
        </w:tc>
        <w:tc>
          <w:tcPr>
            <w:tcW w:w="845" w:type="dxa"/>
            <w:tcBorders>
              <w:top w:val="nil"/>
              <w:left w:val="nil"/>
              <w:bottom w:val="single" w:sz="4" w:space="0" w:color="auto"/>
              <w:right w:val="single" w:sz="4" w:space="0" w:color="auto"/>
            </w:tcBorders>
            <w:noWrap/>
            <w:vAlign w:val="bottom"/>
            <w:hideMark/>
          </w:tcPr>
          <w:p w14:paraId="1528881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0,67%</w:t>
            </w:r>
          </w:p>
        </w:tc>
      </w:tr>
      <w:tr w:rsidR="006B35F2" w:rsidRPr="006B35F2" w14:paraId="38B99990"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5A7D4B1D"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OSTALO U KOMUNALNOM GOSPODARSTVU</w:t>
            </w:r>
          </w:p>
        </w:tc>
        <w:tc>
          <w:tcPr>
            <w:tcW w:w="951" w:type="dxa"/>
            <w:tcBorders>
              <w:top w:val="nil"/>
              <w:left w:val="nil"/>
              <w:bottom w:val="single" w:sz="4" w:space="0" w:color="auto"/>
              <w:right w:val="single" w:sz="4" w:space="0" w:color="auto"/>
            </w:tcBorders>
            <w:shd w:val="clear" w:color="000000" w:fill="DAF2D0"/>
            <w:noWrap/>
            <w:vAlign w:val="bottom"/>
            <w:hideMark/>
          </w:tcPr>
          <w:p w14:paraId="13B77DD1"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833.000</w:t>
            </w:r>
          </w:p>
        </w:tc>
        <w:tc>
          <w:tcPr>
            <w:tcW w:w="892" w:type="dxa"/>
            <w:tcBorders>
              <w:top w:val="nil"/>
              <w:left w:val="nil"/>
              <w:bottom w:val="single" w:sz="4" w:space="0" w:color="auto"/>
              <w:right w:val="single" w:sz="4" w:space="0" w:color="auto"/>
            </w:tcBorders>
            <w:shd w:val="clear" w:color="000000" w:fill="DAF2D0"/>
            <w:noWrap/>
            <w:vAlign w:val="bottom"/>
            <w:hideMark/>
          </w:tcPr>
          <w:p w14:paraId="01626C1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680.000</w:t>
            </w:r>
          </w:p>
        </w:tc>
        <w:tc>
          <w:tcPr>
            <w:tcW w:w="1134" w:type="dxa"/>
            <w:tcBorders>
              <w:top w:val="nil"/>
              <w:left w:val="nil"/>
              <w:bottom w:val="single" w:sz="4" w:space="0" w:color="auto"/>
              <w:right w:val="single" w:sz="4" w:space="0" w:color="auto"/>
            </w:tcBorders>
            <w:shd w:val="clear" w:color="000000" w:fill="DAF2D0"/>
            <w:noWrap/>
            <w:vAlign w:val="bottom"/>
            <w:hideMark/>
          </w:tcPr>
          <w:p w14:paraId="37D91B1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1.513.000</w:t>
            </w:r>
          </w:p>
        </w:tc>
        <w:tc>
          <w:tcPr>
            <w:tcW w:w="856" w:type="dxa"/>
            <w:tcBorders>
              <w:top w:val="nil"/>
              <w:left w:val="nil"/>
              <w:bottom w:val="single" w:sz="4" w:space="0" w:color="auto"/>
              <w:right w:val="single" w:sz="4" w:space="0" w:color="auto"/>
            </w:tcBorders>
            <w:shd w:val="clear" w:color="000000" w:fill="DAF2D0"/>
            <w:noWrap/>
            <w:vAlign w:val="bottom"/>
            <w:hideMark/>
          </w:tcPr>
          <w:p w14:paraId="1EF17423"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181,63%</w:t>
            </w:r>
          </w:p>
        </w:tc>
        <w:tc>
          <w:tcPr>
            <w:tcW w:w="845" w:type="dxa"/>
            <w:tcBorders>
              <w:top w:val="nil"/>
              <w:left w:val="nil"/>
              <w:bottom w:val="single" w:sz="4" w:space="0" w:color="auto"/>
              <w:right w:val="single" w:sz="4" w:space="0" w:color="auto"/>
            </w:tcBorders>
            <w:shd w:val="clear" w:color="000000" w:fill="DAF2D0"/>
            <w:noWrap/>
            <w:vAlign w:val="bottom"/>
            <w:hideMark/>
          </w:tcPr>
          <w:p w14:paraId="300130CB"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14,16%</w:t>
            </w:r>
          </w:p>
        </w:tc>
      </w:tr>
      <w:tr w:rsidR="006B35F2" w:rsidRPr="006B35F2" w14:paraId="784EBB8B"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344FD88"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Rente i naknade</w:t>
            </w:r>
          </w:p>
        </w:tc>
        <w:tc>
          <w:tcPr>
            <w:tcW w:w="951" w:type="dxa"/>
            <w:tcBorders>
              <w:top w:val="nil"/>
              <w:left w:val="nil"/>
              <w:bottom w:val="single" w:sz="4" w:space="0" w:color="auto"/>
              <w:right w:val="single" w:sz="4" w:space="0" w:color="auto"/>
            </w:tcBorders>
            <w:noWrap/>
            <w:vAlign w:val="bottom"/>
            <w:hideMark/>
          </w:tcPr>
          <w:p w14:paraId="48BF2A8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333.000</w:t>
            </w:r>
          </w:p>
        </w:tc>
        <w:tc>
          <w:tcPr>
            <w:tcW w:w="892" w:type="dxa"/>
            <w:tcBorders>
              <w:top w:val="nil"/>
              <w:left w:val="nil"/>
              <w:bottom w:val="single" w:sz="4" w:space="0" w:color="auto"/>
              <w:right w:val="single" w:sz="4" w:space="0" w:color="auto"/>
            </w:tcBorders>
            <w:noWrap/>
            <w:vAlign w:val="bottom"/>
            <w:hideMark/>
          </w:tcPr>
          <w:p w14:paraId="68CFCBB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06C6442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333.000</w:t>
            </w:r>
          </w:p>
        </w:tc>
        <w:tc>
          <w:tcPr>
            <w:tcW w:w="856" w:type="dxa"/>
            <w:tcBorders>
              <w:top w:val="nil"/>
              <w:left w:val="nil"/>
              <w:bottom w:val="single" w:sz="4" w:space="0" w:color="auto"/>
              <w:right w:val="single" w:sz="4" w:space="0" w:color="auto"/>
            </w:tcBorders>
            <w:noWrap/>
            <w:vAlign w:val="bottom"/>
            <w:hideMark/>
          </w:tcPr>
          <w:p w14:paraId="7F3179D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281CEA2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3,12%</w:t>
            </w:r>
          </w:p>
        </w:tc>
      </w:tr>
      <w:tr w:rsidR="006B35F2" w:rsidRPr="006B35F2" w14:paraId="746807BD"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7F7DAF3D"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Sufinanciranje cijene javnog prijevoza</w:t>
            </w:r>
          </w:p>
        </w:tc>
        <w:tc>
          <w:tcPr>
            <w:tcW w:w="951" w:type="dxa"/>
            <w:tcBorders>
              <w:top w:val="nil"/>
              <w:left w:val="nil"/>
              <w:bottom w:val="single" w:sz="4" w:space="0" w:color="auto"/>
              <w:right w:val="single" w:sz="4" w:space="0" w:color="auto"/>
            </w:tcBorders>
            <w:noWrap/>
            <w:vAlign w:val="bottom"/>
            <w:hideMark/>
          </w:tcPr>
          <w:p w14:paraId="13B8BF28"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500.000</w:t>
            </w:r>
          </w:p>
        </w:tc>
        <w:tc>
          <w:tcPr>
            <w:tcW w:w="892" w:type="dxa"/>
            <w:tcBorders>
              <w:top w:val="nil"/>
              <w:left w:val="nil"/>
              <w:bottom w:val="single" w:sz="4" w:space="0" w:color="auto"/>
              <w:right w:val="single" w:sz="4" w:space="0" w:color="auto"/>
            </w:tcBorders>
            <w:noWrap/>
            <w:vAlign w:val="bottom"/>
            <w:hideMark/>
          </w:tcPr>
          <w:p w14:paraId="318A2F1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680.000</w:t>
            </w:r>
          </w:p>
        </w:tc>
        <w:tc>
          <w:tcPr>
            <w:tcW w:w="1134" w:type="dxa"/>
            <w:tcBorders>
              <w:top w:val="nil"/>
              <w:left w:val="nil"/>
              <w:bottom w:val="single" w:sz="4" w:space="0" w:color="auto"/>
              <w:right w:val="single" w:sz="4" w:space="0" w:color="auto"/>
            </w:tcBorders>
            <w:noWrap/>
            <w:vAlign w:val="bottom"/>
            <w:hideMark/>
          </w:tcPr>
          <w:p w14:paraId="1D3D126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1.180.000</w:t>
            </w:r>
          </w:p>
        </w:tc>
        <w:tc>
          <w:tcPr>
            <w:tcW w:w="856" w:type="dxa"/>
            <w:tcBorders>
              <w:top w:val="nil"/>
              <w:left w:val="nil"/>
              <w:bottom w:val="single" w:sz="4" w:space="0" w:color="auto"/>
              <w:right w:val="single" w:sz="4" w:space="0" w:color="auto"/>
            </w:tcBorders>
            <w:noWrap/>
            <w:vAlign w:val="bottom"/>
            <w:hideMark/>
          </w:tcPr>
          <w:p w14:paraId="4AF7776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236,00%</w:t>
            </w:r>
          </w:p>
        </w:tc>
        <w:tc>
          <w:tcPr>
            <w:tcW w:w="845" w:type="dxa"/>
            <w:tcBorders>
              <w:top w:val="nil"/>
              <w:left w:val="nil"/>
              <w:bottom w:val="single" w:sz="4" w:space="0" w:color="auto"/>
              <w:right w:val="single" w:sz="4" w:space="0" w:color="auto"/>
            </w:tcBorders>
            <w:noWrap/>
            <w:vAlign w:val="bottom"/>
            <w:hideMark/>
          </w:tcPr>
          <w:p w14:paraId="12AC3B3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11,04%</w:t>
            </w:r>
          </w:p>
        </w:tc>
      </w:tr>
      <w:tr w:rsidR="006B35F2" w:rsidRPr="006B35F2" w14:paraId="7C10F2DC"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55FDD34C"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OBAVLJANJE DJELATNOSTI LOKALNOG ZNAČAJA</w:t>
            </w:r>
          </w:p>
        </w:tc>
        <w:tc>
          <w:tcPr>
            <w:tcW w:w="951" w:type="dxa"/>
            <w:tcBorders>
              <w:top w:val="nil"/>
              <w:left w:val="nil"/>
              <w:bottom w:val="single" w:sz="4" w:space="0" w:color="auto"/>
              <w:right w:val="single" w:sz="4" w:space="0" w:color="auto"/>
            </w:tcBorders>
            <w:shd w:val="clear" w:color="000000" w:fill="DAF2D0"/>
            <w:noWrap/>
            <w:vAlign w:val="bottom"/>
            <w:hideMark/>
          </w:tcPr>
          <w:p w14:paraId="059FEB58"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135.500</w:t>
            </w:r>
          </w:p>
        </w:tc>
        <w:tc>
          <w:tcPr>
            <w:tcW w:w="892" w:type="dxa"/>
            <w:tcBorders>
              <w:top w:val="nil"/>
              <w:left w:val="nil"/>
              <w:bottom w:val="single" w:sz="4" w:space="0" w:color="auto"/>
              <w:right w:val="single" w:sz="4" w:space="0" w:color="auto"/>
            </w:tcBorders>
            <w:shd w:val="clear" w:color="000000" w:fill="DAF2D0"/>
            <w:noWrap/>
            <w:vAlign w:val="bottom"/>
            <w:hideMark/>
          </w:tcPr>
          <w:p w14:paraId="6314558D"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1E22E01C"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135.500</w:t>
            </w:r>
          </w:p>
        </w:tc>
        <w:tc>
          <w:tcPr>
            <w:tcW w:w="856" w:type="dxa"/>
            <w:tcBorders>
              <w:top w:val="nil"/>
              <w:left w:val="nil"/>
              <w:bottom w:val="single" w:sz="4" w:space="0" w:color="auto"/>
              <w:right w:val="single" w:sz="4" w:space="0" w:color="auto"/>
            </w:tcBorders>
            <w:shd w:val="clear" w:color="000000" w:fill="DAF2D0"/>
            <w:noWrap/>
            <w:vAlign w:val="bottom"/>
            <w:hideMark/>
          </w:tcPr>
          <w:p w14:paraId="3AFC5C8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7E757B87"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1,27%</w:t>
            </w:r>
          </w:p>
        </w:tc>
      </w:tr>
      <w:tr w:rsidR="006B35F2" w:rsidRPr="006B35F2" w14:paraId="6CB74705"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3141D5D6"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Deratizacija i dezinsekcija</w:t>
            </w:r>
          </w:p>
        </w:tc>
        <w:tc>
          <w:tcPr>
            <w:tcW w:w="951" w:type="dxa"/>
            <w:tcBorders>
              <w:top w:val="nil"/>
              <w:left w:val="nil"/>
              <w:bottom w:val="single" w:sz="4" w:space="0" w:color="auto"/>
              <w:right w:val="single" w:sz="4" w:space="0" w:color="auto"/>
            </w:tcBorders>
            <w:noWrap/>
            <w:vAlign w:val="bottom"/>
            <w:hideMark/>
          </w:tcPr>
          <w:p w14:paraId="45B54C9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73.000</w:t>
            </w:r>
          </w:p>
        </w:tc>
        <w:tc>
          <w:tcPr>
            <w:tcW w:w="892" w:type="dxa"/>
            <w:tcBorders>
              <w:top w:val="nil"/>
              <w:left w:val="nil"/>
              <w:bottom w:val="single" w:sz="4" w:space="0" w:color="auto"/>
              <w:right w:val="single" w:sz="4" w:space="0" w:color="auto"/>
            </w:tcBorders>
            <w:noWrap/>
            <w:vAlign w:val="bottom"/>
            <w:hideMark/>
          </w:tcPr>
          <w:p w14:paraId="5747C1CD"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76E2AED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73.000</w:t>
            </w:r>
          </w:p>
        </w:tc>
        <w:tc>
          <w:tcPr>
            <w:tcW w:w="856" w:type="dxa"/>
            <w:tcBorders>
              <w:top w:val="nil"/>
              <w:left w:val="nil"/>
              <w:bottom w:val="single" w:sz="4" w:space="0" w:color="auto"/>
              <w:right w:val="single" w:sz="4" w:space="0" w:color="auto"/>
            </w:tcBorders>
            <w:noWrap/>
            <w:vAlign w:val="bottom"/>
            <w:hideMark/>
          </w:tcPr>
          <w:p w14:paraId="715B228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5047C75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0,68%</w:t>
            </w:r>
          </w:p>
        </w:tc>
      </w:tr>
      <w:tr w:rsidR="006B35F2" w:rsidRPr="006B35F2" w14:paraId="7274A93C"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E2C72AB"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Veterinarska služba</w:t>
            </w:r>
          </w:p>
        </w:tc>
        <w:tc>
          <w:tcPr>
            <w:tcW w:w="951" w:type="dxa"/>
            <w:tcBorders>
              <w:top w:val="nil"/>
              <w:left w:val="nil"/>
              <w:bottom w:val="single" w:sz="4" w:space="0" w:color="auto"/>
              <w:right w:val="single" w:sz="4" w:space="0" w:color="auto"/>
            </w:tcBorders>
            <w:noWrap/>
            <w:vAlign w:val="bottom"/>
            <w:hideMark/>
          </w:tcPr>
          <w:p w14:paraId="1A37DAA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23.000</w:t>
            </w:r>
          </w:p>
        </w:tc>
        <w:tc>
          <w:tcPr>
            <w:tcW w:w="892" w:type="dxa"/>
            <w:tcBorders>
              <w:top w:val="nil"/>
              <w:left w:val="nil"/>
              <w:bottom w:val="single" w:sz="4" w:space="0" w:color="auto"/>
              <w:right w:val="single" w:sz="4" w:space="0" w:color="auto"/>
            </w:tcBorders>
            <w:noWrap/>
            <w:vAlign w:val="bottom"/>
            <w:hideMark/>
          </w:tcPr>
          <w:p w14:paraId="6BCCB61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2771DC9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23.000</w:t>
            </w:r>
          </w:p>
        </w:tc>
        <w:tc>
          <w:tcPr>
            <w:tcW w:w="856" w:type="dxa"/>
            <w:tcBorders>
              <w:top w:val="nil"/>
              <w:left w:val="nil"/>
              <w:bottom w:val="single" w:sz="4" w:space="0" w:color="auto"/>
              <w:right w:val="single" w:sz="4" w:space="0" w:color="auto"/>
            </w:tcBorders>
            <w:noWrap/>
            <w:vAlign w:val="bottom"/>
            <w:hideMark/>
          </w:tcPr>
          <w:p w14:paraId="5628065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5887F2A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0,22%</w:t>
            </w:r>
          </w:p>
        </w:tc>
      </w:tr>
      <w:tr w:rsidR="006B35F2" w:rsidRPr="006B35F2" w14:paraId="353B730D"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008D6853"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Financiranje rada skloništa za životinje</w:t>
            </w:r>
          </w:p>
        </w:tc>
        <w:tc>
          <w:tcPr>
            <w:tcW w:w="951" w:type="dxa"/>
            <w:tcBorders>
              <w:top w:val="nil"/>
              <w:left w:val="nil"/>
              <w:bottom w:val="single" w:sz="4" w:space="0" w:color="auto"/>
              <w:right w:val="single" w:sz="4" w:space="0" w:color="auto"/>
            </w:tcBorders>
            <w:noWrap/>
            <w:vAlign w:val="bottom"/>
            <w:hideMark/>
          </w:tcPr>
          <w:p w14:paraId="4BE7DFA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30.000</w:t>
            </w:r>
          </w:p>
        </w:tc>
        <w:tc>
          <w:tcPr>
            <w:tcW w:w="892" w:type="dxa"/>
            <w:tcBorders>
              <w:top w:val="nil"/>
              <w:left w:val="nil"/>
              <w:bottom w:val="single" w:sz="4" w:space="0" w:color="auto"/>
              <w:right w:val="single" w:sz="4" w:space="0" w:color="auto"/>
            </w:tcBorders>
            <w:noWrap/>
            <w:vAlign w:val="bottom"/>
            <w:hideMark/>
          </w:tcPr>
          <w:p w14:paraId="197B65D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2DFF483E"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30.000</w:t>
            </w:r>
          </w:p>
        </w:tc>
        <w:tc>
          <w:tcPr>
            <w:tcW w:w="856" w:type="dxa"/>
            <w:tcBorders>
              <w:top w:val="nil"/>
              <w:left w:val="nil"/>
              <w:bottom w:val="single" w:sz="4" w:space="0" w:color="auto"/>
              <w:right w:val="single" w:sz="4" w:space="0" w:color="auto"/>
            </w:tcBorders>
            <w:noWrap/>
            <w:vAlign w:val="bottom"/>
            <w:hideMark/>
          </w:tcPr>
          <w:p w14:paraId="3583498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08A82260"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0,28%</w:t>
            </w:r>
          </w:p>
        </w:tc>
      </w:tr>
      <w:tr w:rsidR="006B35F2" w:rsidRPr="006B35F2" w14:paraId="34B07C05"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4B979B6"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Ostale djelatnosti komunalnog značaja</w:t>
            </w:r>
          </w:p>
        </w:tc>
        <w:tc>
          <w:tcPr>
            <w:tcW w:w="951" w:type="dxa"/>
            <w:tcBorders>
              <w:top w:val="nil"/>
              <w:left w:val="nil"/>
              <w:bottom w:val="single" w:sz="4" w:space="0" w:color="auto"/>
              <w:right w:val="single" w:sz="4" w:space="0" w:color="auto"/>
            </w:tcBorders>
            <w:noWrap/>
            <w:vAlign w:val="bottom"/>
            <w:hideMark/>
          </w:tcPr>
          <w:p w14:paraId="1A7F199B"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9.500</w:t>
            </w:r>
          </w:p>
        </w:tc>
        <w:tc>
          <w:tcPr>
            <w:tcW w:w="892" w:type="dxa"/>
            <w:tcBorders>
              <w:top w:val="nil"/>
              <w:left w:val="nil"/>
              <w:bottom w:val="single" w:sz="4" w:space="0" w:color="auto"/>
              <w:right w:val="single" w:sz="4" w:space="0" w:color="auto"/>
            </w:tcBorders>
            <w:noWrap/>
            <w:vAlign w:val="bottom"/>
            <w:hideMark/>
          </w:tcPr>
          <w:p w14:paraId="190604A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16ED8776"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9.500</w:t>
            </w:r>
          </w:p>
        </w:tc>
        <w:tc>
          <w:tcPr>
            <w:tcW w:w="856" w:type="dxa"/>
            <w:tcBorders>
              <w:top w:val="nil"/>
              <w:left w:val="nil"/>
              <w:bottom w:val="single" w:sz="4" w:space="0" w:color="auto"/>
              <w:right w:val="single" w:sz="4" w:space="0" w:color="auto"/>
            </w:tcBorders>
            <w:noWrap/>
            <w:vAlign w:val="bottom"/>
            <w:hideMark/>
          </w:tcPr>
          <w:p w14:paraId="317278F5"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0F97269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0,09%</w:t>
            </w:r>
          </w:p>
        </w:tc>
      </w:tr>
      <w:tr w:rsidR="006B35F2" w:rsidRPr="006B35F2" w14:paraId="540B54F1"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7192ADBF"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JAVNA UPRAVA I ADMINISTRACIJA</w:t>
            </w:r>
          </w:p>
        </w:tc>
        <w:tc>
          <w:tcPr>
            <w:tcW w:w="951" w:type="dxa"/>
            <w:tcBorders>
              <w:top w:val="nil"/>
              <w:left w:val="nil"/>
              <w:bottom w:val="single" w:sz="4" w:space="0" w:color="auto"/>
              <w:right w:val="single" w:sz="4" w:space="0" w:color="auto"/>
            </w:tcBorders>
            <w:shd w:val="clear" w:color="000000" w:fill="DAF2D0"/>
            <w:noWrap/>
            <w:vAlign w:val="bottom"/>
            <w:hideMark/>
          </w:tcPr>
          <w:p w14:paraId="232061BD"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281.700</w:t>
            </w:r>
          </w:p>
        </w:tc>
        <w:tc>
          <w:tcPr>
            <w:tcW w:w="892" w:type="dxa"/>
            <w:tcBorders>
              <w:top w:val="nil"/>
              <w:left w:val="nil"/>
              <w:bottom w:val="single" w:sz="4" w:space="0" w:color="auto"/>
              <w:right w:val="single" w:sz="4" w:space="0" w:color="auto"/>
            </w:tcBorders>
            <w:shd w:val="clear" w:color="000000" w:fill="DAF2D0"/>
            <w:noWrap/>
            <w:vAlign w:val="bottom"/>
            <w:hideMark/>
          </w:tcPr>
          <w:p w14:paraId="2C525220"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7.000</w:t>
            </w:r>
          </w:p>
        </w:tc>
        <w:tc>
          <w:tcPr>
            <w:tcW w:w="1134" w:type="dxa"/>
            <w:tcBorders>
              <w:top w:val="nil"/>
              <w:left w:val="nil"/>
              <w:bottom w:val="single" w:sz="4" w:space="0" w:color="auto"/>
              <w:right w:val="single" w:sz="4" w:space="0" w:color="auto"/>
            </w:tcBorders>
            <w:shd w:val="clear" w:color="000000" w:fill="DAF2D0"/>
            <w:noWrap/>
            <w:vAlign w:val="bottom"/>
            <w:hideMark/>
          </w:tcPr>
          <w:p w14:paraId="6D254D85"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288.700</w:t>
            </w:r>
          </w:p>
        </w:tc>
        <w:tc>
          <w:tcPr>
            <w:tcW w:w="856" w:type="dxa"/>
            <w:tcBorders>
              <w:top w:val="nil"/>
              <w:left w:val="nil"/>
              <w:bottom w:val="single" w:sz="4" w:space="0" w:color="auto"/>
              <w:right w:val="single" w:sz="4" w:space="0" w:color="auto"/>
            </w:tcBorders>
            <w:shd w:val="clear" w:color="000000" w:fill="DAF2D0"/>
            <w:noWrap/>
            <w:vAlign w:val="bottom"/>
            <w:hideMark/>
          </w:tcPr>
          <w:p w14:paraId="4B1BD47D"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102,48%</w:t>
            </w:r>
          </w:p>
        </w:tc>
        <w:tc>
          <w:tcPr>
            <w:tcW w:w="845" w:type="dxa"/>
            <w:tcBorders>
              <w:top w:val="nil"/>
              <w:left w:val="nil"/>
              <w:bottom w:val="single" w:sz="4" w:space="0" w:color="auto"/>
              <w:right w:val="single" w:sz="4" w:space="0" w:color="auto"/>
            </w:tcBorders>
            <w:shd w:val="clear" w:color="000000" w:fill="DAF2D0"/>
            <w:noWrap/>
            <w:vAlign w:val="bottom"/>
            <w:hideMark/>
          </w:tcPr>
          <w:p w14:paraId="05B38BEA"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2,70%</w:t>
            </w:r>
          </w:p>
        </w:tc>
      </w:tr>
      <w:tr w:rsidR="006B35F2" w:rsidRPr="006B35F2" w14:paraId="23F45DAA"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51C67F96"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Materijalni rashodi</w:t>
            </w:r>
          </w:p>
        </w:tc>
        <w:tc>
          <w:tcPr>
            <w:tcW w:w="951" w:type="dxa"/>
            <w:tcBorders>
              <w:top w:val="nil"/>
              <w:left w:val="nil"/>
              <w:bottom w:val="single" w:sz="4" w:space="0" w:color="auto"/>
              <w:right w:val="single" w:sz="4" w:space="0" w:color="auto"/>
            </w:tcBorders>
            <w:noWrap/>
            <w:vAlign w:val="bottom"/>
            <w:hideMark/>
          </w:tcPr>
          <w:p w14:paraId="471975C2"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281.700</w:t>
            </w:r>
          </w:p>
        </w:tc>
        <w:tc>
          <w:tcPr>
            <w:tcW w:w="892" w:type="dxa"/>
            <w:tcBorders>
              <w:top w:val="nil"/>
              <w:left w:val="nil"/>
              <w:bottom w:val="single" w:sz="4" w:space="0" w:color="auto"/>
              <w:right w:val="single" w:sz="4" w:space="0" w:color="auto"/>
            </w:tcBorders>
            <w:noWrap/>
            <w:vAlign w:val="bottom"/>
            <w:hideMark/>
          </w:tcPr>
          <w:p w14:paraId="36C76C44"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7.000</w:t>
            </w:r>
          </w:p>
        </w:tc>
        <w:tc>
          <w:tcPr>
            <w:tcW w:w="1134" w:type="dxa"/>
            <w:tcBorders>
              <w:top w:val="nil"/>
              <w:left w:val="nil"/>
              <w:bottom w:val="single" w:sz="4" w:space="0" w:color="auto"/>
              <w:right w:val="single" w:sz="4" w:space="0" w:color="auto"/>
            </w:tcBorders>
            <w:noWrap/>
            <w:vAlign w:val="bottom"/>
            <w:hideMark/>
          </w:tcPr>
          <w:p w14:paraId="1B914FE9"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288.700</w:t>
            </w:r>
          </w:p>
        </w:tc>
        <w:tc>
          <w:tcPr>
            <w:tcW w:w="856" w:type="dxa"/>
            <w:tcBorders>
              <w:top w:val="nil"/>
              <w:left w:val="nil"/>
              <w:bottom w:val="single" w:sz="4" w:space="0" w:color="auto"/>
              <w:right w:val="single" w:sz="4" w:space="0" w:color="auto"/>
            </w:tcBorders>
            <w:noWrap/>
            <w:vAlign w:val="bottom"/>
            <w:hideMark/>
          </w:tcPr>
          <w:p w14:paraId="30B3640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102,48%</w:t>
            </w:r>
          </w:p>
        </w:tc>
        <w:tc>
          <w:tcPr>
            <w:tcW w:w="845" w:type="dxa"/>
            <w:tcBorders>
              <w:top w:val="nil"/>
              <w:left w:val="nil"/>
              <w:bottom w:val="single" w:sz="4" w:space="0" w:color="auto"/>
              <w:right w:val="single" w:sz="4" w:space="0" w:color="auto"/>
            </w:tcBorders>
            <w:noWrap/>
            <w:vAlign w:val="bottom"/>
            <w:hideMark/>
          </w:tcPr>
          <w:p w14:paraId="6D104357"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2,70%</w:t>
            </w:r>
          </w:p>
        </w:tc>
      </w:tr>
      <w:tr w:rsidR="006B35F2" w:rsidRPr="006B35F2" w14:paraId="6FDE60C5"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70B9FC60" w14:textId="77777777" w:rsidR="006B35F2" w:rsidRPr="006B35F2" w:rsidRDefault="006B35F2" w:rsidP="006B35F2">
            <w:pPr>
              <w:spacing w:after="0" w:line="240" w:lineRule="auto"/>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KULTURNI CENTAR KAŠTELA</w:t>
            </w:r>
          </w:p>
        </w:tc>
        <w:tc>
          <w:tcPr>
            <w:tcW w:w="951" w:type="dxa"/>
            <w:tcBorders>
              <w:top w:val="nil"/>
              <w:left w:val="nil"/>
              <w:bottom w:val="single" w:sz="4" w:space="0" w:color="auto"/>
              <w:right w:val="single" w:sz="4" w:space="0" w:color="auto"/>
            </w:tcBorders>
            <w:shd w:val="clear" w:color="000000" w:fill="DAF2D0"/>
            <w:noWrap/>
            <w:vAlign w:val="bottom"/>
            <w:hideMark/>
          </w:tcPr>
          <w:p w14:paraId="2A13E2DE"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13.000</w:t>
            </w:r>
          </w:p>
        </w:tc>
        <w:tc>
          <w:tcPr>
            <w:tcW w:w="892" w:type="dxa"/>
            <w:tcBorders>
              <w:top w:val="nil"/>
              <w:left w:val="nil"/>
              <w:bottom w:val="single" w:sz="4" w:space="0" w:color="auto"/>
              <w:right w:val="single" w:sz="4" w:space="0" w:color="auto"/>
            </w:tcBorders>
            <w:shd w:val="clear" w:color="000000" w:fill="DAF2D0"/>
            <w:noWrap/>
            <w:vAlign w:val="bottom"/>
            <w:hideMark/>
          </w:tcPr>
          <w:p w14:paraId="57F31904"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DAF2D0"/>
            <w:noWrap/>
            <w:vAlign w:val="bottom"/>
            <w:hideMark/>
          </w:tcPr>
          <w:p w14:paraId="24139B67"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13.000</w:t>
            </w:r>
          </w:p>
        </w:tc>
        <w:tc>
          <w:tcPr>
            <w:tcW w:w="856" w:type="dxa"/>
            <w:tcBorders>
              <w:top w:val="nil"/>
              <w:left w:val="nil"/>
              <w:bottom w:val="single" w:sz="4" w:space="0" w:color="auto"/>
              <w:right w:val="single" w:sz="4" w:space="0" w:color="auto"/>
            </w:tcBorders>
            <w:shd w:val="clear" w:color="000000" w:fill="DAF2D0"/>
            <w:noWrap/>
            <w:vAlign w:val="bottom"/>
            <w:hideMark/>
          </w:tcPr>
          <w:p w14:paraId="1F3D75F1"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100,00%</w:t>
            </w:r>
          </w:p>
        </w:tc>
        <w:tc>
          <w:tcPr>
            <w:tcW w:w="845" w:type="dxa"/>
            <w:tcBorders>
              <w:top w:val="nil"/>
              <w:left w:val="nil"/>
              <w:bottom w:val="single" w:sz="4" w:space="0" w:color="auto"/>
              <w:right w:val="single" w:sz="4" w:space="0" w:color="auto"/>
            </w:tcBorders>
            <w:shd w:val="clear" w:color="000000" w:fill="DAF2D0"/>
            <w:noWrap/>
            <w:vAlign w:val="bottom"/>
            <w:hideMark/>
          </w:tcPr>
          <w:p w14:paraId="13E268E2" w14:textId="77777777" w:rsidR="006B35F2" w:rsidRPr="006B35F2" w:rsidRDefault="006B35F2" w:rsidP="006B35F2">
            <w:pPr>
              <w:spacing w:after="0" w:line="240" w:lineRule="auto"/>
              <w:jc w:val="right"/>
              <w:rPr>
                <w:rFonts w:ascii="Aptos Narrow" w:eastAsia="Times New Roman" w:hAnsi="Aptos Narrow" w:cs="Times New Roman"/>
                <w:b/>
                <w:bCs/>
                <w:color w:val="000000"/>
                <w:sz w:val="18"/>
                <w:szCs w:val="18"/>
                <w:lang w:eastAsia="hr-HR"/>
              </w:rPr>
            </w:pPr>
            <w:r w:rsidRPr="006B35F2">
              <w:rPr>
                <w:rFonts w:ascii="Aptos Narrow" w:eastAsia="Times New Roman" w:hAnsi="Aptos Narrow" w:cs="Times New Roman"/>
                <w:b/>
                <w:bCs/>
                <w:color w:val="000000"/>
                <w:sz w:val="18"/>
                <w:szCs w:val="18"/>
                <w:lang w:eastAsia="hr-HR"/>
              </w:rPr>
              <w:t>0,12%</w:t>
            </w:r>
          </w:p>
        </w:tc>
      </w:tr>
      <w:tr w:rsidR="006B35F2" w:rsidRPr="006B35F2" w14:paraId="597F90FA" w14:textId="77777777" w:rsidTr="006B35F2">
        <w:trPr>
          <w:trHeight w:val="300"/>
        </w:trPr>
        <w:tc>
          <w:tcPr>
            <w:tcW w:w="4815" w:type="dxa"/>
            <w:tcBorders>
              <w:top w:val="nil"/>
              <w:left w:val="single" w:sz="4" w:space="0" w:color="auto"/>
              <w:bottom w:val="single" w:sz="4" w:space="0" w:color="auto"/>
              <w:right w:val="single" w:sz="4" w:space="0" w:color="auto"/>
            </w:tcBorders>
            <w:noWrap/>
            <w:vAlign w:val="bottom"/>
            <w:hideMark/>
          </w:tcPr>
          <w:p w14:paraId="41334806" w14:textId="77777777" w:rsidR="006B35F2" w:rsidRPr="006B35F2" w:rsidRDefault="006B35F2" w:rsidP="006B35F2">
            <w:pPr>
              <w:spacing w:after="0" w:line="240" w:lineRule="auto"/>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Kulturni centar Kaštela</w:t>
            </w:r>
          </w:p>
        </w:tc>
        <w:tc>
          <w:tcPr>
            <w:tcW w:w="951" w:type="dxa"/>
            <w:tcBorders>
              <w:top w:val="nil"/>
              <w:left w:val="nil"/>
              <w:bottom w:val="single" w:sz="4" w:space="0" w:color="auto"/>
              <w:right w:val="single" w:sz="4" w:space="0" w:color="auto"/>
            </w:tcBorders>
            <w:noWrap/>
            <w:vAlign w:val="bottom"/>
            <w:hideMark/>
          </w:tcPr>
          <w:p w14:paraId="675EDBBA"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13.000</w:t>
            </w:r>
          </w:p>
        </w:tc>
        <w:tc>
          <w:tcPr>
            <w:tcW w:w="892" w:type="dxa"/>
            <w:tcBorders>
              <w:top w:val="nil"/>
              <w:left w:val="nil"/>
              <w:bottom w:val="single" w:sz="4" w:space="0" w:color="auto"/>
              <w:right w:val="single" w:sz="4" w:space="0" w:color="auto"/>
            </w:tcBorders>
            <w:noWrap/>
            <w:vAlign w:val="bottom"/>
            <w:hideMark/>
          </w:tcPr>
          <w:p w14:paraId="3D206EB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204393BC"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13.000</w:t>
            </w:r>
          </w:p>
        </w:tc>
        <w:tc>
          <w:tcPr>
            <w:tcW w:w="856" w:type="dxa"/>
            <w:tcBorders>
              <w:top w:val="nil"/>
              <w:left w:val="nil"/>
              <w:bottom w:val="single" w:sz="4" w:space="0" w:color="auto"/>
              <w:right w:val="single" w:sz="4" w:space="0" w:color="auto"/>
            </w:tcBorders>
            <w:noWrap/>
            <w:vAlign w:val="bottom"/>
            <w:hideMark/>
          </w:tcPr>
          <w:p w14:paraId="5B874A71"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100,00%</w:t>
            </w:r>
          </w:p>
        </w:tc>
        <w:tc>
          <w:tcPr>
            <w:tcW w:w="845" w:type="dxa"/>
            <w:tcBorders>
              <w:top w:val="nil"/>
              <w:left w:val="nil"/>
              <w:bottom w:val="single" w:sz="4" w:space="0" w:color="auto"/>
              <w:right w:val="single" w:sz="4" w:space="0" w:color="auto"/>
            </w:tcBorders>
            <w:noWrap/>
            <w:vAlign w:val="bottom"/>
            <w:hideMark/>
          </w:tcPr>
          <w:p w14:paraId="703FC543" w14:textId="77777777" w:rsidR="006B35F2" w:rsidRPr="006B35F2" w:rsidRDefault="006B35F2" w:rsidP="006B35F2">
            <w:pPr>
              <w:spacing w:after="0" w:line="240" w:lineRule="auto"/>
              <w:jc w:val="right"/>
              <w:rPr>
                <w:rFonts w:ascii="Aptos Narrow" w:eastAsia="Times New Roman" w:hAnsi="Aptos Narrow" w:cs="Times New Roman"/>
                <w:color w:val="000000"/>
                <w:sz w:val="18"/>
                <w:szCs w:val="18"/>
                <w:lang w:eastAsia="hr-HR"/>
              </w:rPr>
            </w:pPr>
            <w:r w:rsidRPr="006B35F2">
              <w:rPr>
                <w:rFonts w:ascii="Aptos Narrow" w:eastAsia="Times New Roman" w:hAnsi="Aptos Narrow" w:cs="Times New Roman"/>
                <w:color w:val="000000"/>
                <w:sz w:val="18"/>
                <w:szCs w:val="18"/>
                <w:lang w:eastAsia="hr-HR"/>
              </w:rPr>
              <w:t>0,12%</w:t>
            </w:r>
          </w:p>
        </w:tc>
      </w:tr>
      <w:tr w:rsidR="006B35F2" w:rsidRPr="006B35F2" w14:paraId="396F16F6" w14:textId="77777777" w:rsidTr="006B35F2">
        <w:trPr>
          <w:trHeight w:val="300"/>
        </w:trPr>
        <w:tc>
          <w:tcPr>
            <w:tcW w:w="4815" w:type="dxa"/>
            <w:tcBorders>
              <w:top w:val="nil"/>
              <w:left w:val="single" w:sz="4" w:space="0" w:color="auto"/>
              <w:bottom w:val="single" w:sz="4" w:space="0" w:color="auto"/>
              <w:right w:val="single" w:sz="4" w:space="0" w:color="auto"/>
            </w:tcBorders>
            <w:shd w:val="clear" w:color="000000" w:fill="FFEB9C"/>
            <w:noWrap/>
            <w:vAlign w:val="bottom"/>
            <w:hideMark/>
          </w:tcPr>
          <w:p w14:paraId="0DE9A78E" w14:textId="77777777" w:rsidR="006B35F2" w:rsidRPr="006B35F2" w:rsidRDefault="006B35F2" w:rsidP="006B35F2">
            <w:pPr>
              <w:spacing w:after="0" w:line="240" w:lineRule="auto"/>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32-materijalni rashodi</w:t>
            </w:r>
          </w:p>
        </w:tc>
        <w:tc>
          <w:tcPr>
            <w:tcW w:w="951" w:type="dxa"/>
            <w:tcBorders>
              <w:top w:val="nil"/>
              <w:left w:val="nil"/>
              <w:bottom w:val="single" w:sz="4" w:space="0" w:color="auto"/>
              <w:right w:val="single" w:sz="4" w:space="0" w:color="auto"/>
            </w:tcBorders>
            <w:shd w:val="clear" w:color="000000" w:fill="FFEB9C"/>
            <w:noWrap/>
            <w:vAlign w:val="bottom"/>
            <w:hideMark/>
          </w:tcPr>
          <w:p w14:paraId="57CDB92B" w14:textId="7777777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9.877.045</w:t>
            </w:r>
          </w:p>
        </w:tc>
        <w:tc>
          <w:tcPr>
            <w:tcW w:w="892" w:type="dxa"/>
            <w:tcBorders>
              <w:top w:val="nil"/>
              <w:left w:val="nil"/>
              <w:bottom w:val="single" w:sz="4" w:space="0" w:color="auto"/>
              <w:right w:val="single" w:sz="4" w:space="0" w:color="auto"/>
            </w:tcBorders>
            <w:shd w:val="clear" w:color="000000" w:fill="FFEB9C"/>
            <w:noWrap/>
            <w:vAlign w:val="bottom"/>
            <w:hideMark/>
          </w:tcPr>
          <w:p w14:paraId="0A458483" w14:textId="46EEFB93"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921.715</w:t>
            </w:r>
          </w:p>
        </w:tc>
        <w:tc>
          <w:tcPr>
            <w:tcW w:w="1134" w:type="dxa"/>
            <w:tcBorders>
              <w:top w:val="nil"/>
              <w:left w:val="nil"/>
              <w:bottom w:val="single" w:sz="4" w:space="0" w:color="auto"/>
              <w:right w:val="single" w:sz="4" w:space="0" w:color="auto"/>
            </w:tcBorders>
            <w:shd w:val="clear" w:color="000000" w:fill="FFEB9C"/>
            <w:noWrap/>
            <w:vAlign w:val="bottom"/>
            <w:hideMark/>
          </w:tcPr>
          <w:p w14:paraId="27F9398F" w14:textId="71845D1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10.798.760</w:t>
            </w:r>
          </w:p>
        </w:tc>
        <w:tc>
          <w:tcPr>
            <w:tcW w:w="856" w:type="dxa"/>
            <w:tcBorders>
              <w:top w:val="nil"/>
              <w:left w:val="nil"/>
              <w:bottom w:val="single" w:sz="4" w:space="0" w:color="auto"/>
              <w:right w:val="single" w:sz="4" w:space="0" w:color="auto"/>
            </w:tcBorders>
            <w:shd w:val="clear" w:color="000000" w:fill="FFEB9C"/>
            <w:noWrap/>
            <w:vAlign w:val="bottom"/>
            <w:hideMark/>
          </w:tcPr>
          <w:p w14:paraId="1F21DD9F" w14:textId="039336AD"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10</w:t>
            </w:r>
            <w:r>
              <w:rPr>
                <w:rFonts w:ascii="Calibri" w:eastAsia="Times New Roman" w:hAnsi="Calibri" w:cs="Calibri"/>
                <w:b/>
                <w:bCs/>
                <w:sz w:val="18"/>
                <w:szCs w:val="18"/>
                <w:lang w:eastAsia="hr-HR"/>
              </w:rPr>
              <w:t>9</w:t>
            </w:r>
            <w:r w:rsidRPr="006B35F2">
              <w:rPr>
                <w:rFonts w:ascii="Calibri" w:eastAsia="Times New Roman" w:hAnsi="Calibri" w:cs="Calibri"/>
                <w:b/>
                <w:bCs/>
                <w:sz w:val="18"/>
                <w:szCs w:val="18"/>
                <w:lang w:eastAsia="hr-HR"/>
              </w:rPr>
              <w:t>,</w:t>
            </w:r>
            <w:r>
              <w:rPr>
                <w:rFonts w:ascii="Calibri" w:eastAsia="Times New Roman" w:hAnsi="Calibri" w:cs="Calibri"/>
                <w:b/>
                <w:bCs/>
                <w:sz w:val="18"/>
                <w:szCs w:val="18"/>
                <w:lang w:eastAsia="hr-HR"/>
              </w:rPr>
              <w:t>33</w:t>
            </w:r>
            <w:r w:rsidRPr="006B35F2">
              <w:rPr>
                <w:rFonts w:ascii="Calibri" w:eastAsia="Times New Roman" w:hAnsi="Calibri" w:cs="Calibri"/>
                <w:b/>
                <w:bCs/>
                <w:sz w:val="18"/>
                <w:szCs w:val="18"/>
                <w:lang w:eastAsia="hr-HR"/>
              </w:rPr>
              <w:t>%</w:t>
            </w:r>
          </w:p>
        </w:tc>
        <w:tc>
          <w:tcPr>
            <w:tcW w:w="845" w:type="dxa"/>
            <w:tcBorders>
              <w:top w:val="nil"/>
              <w:left w:val="nil"/>
              <w:bottom w:val="single" w:sz="4" w:space="0" w:color="auto"/>
              <w:right w:val="single" w:sz="4" w:space="0" w:color="auto"/>
            </w:tcBorders>
            <w:shd w:val="clear" w:color="000000" w:fill="FFEB9C"/>
            <w:noWrap/>
            <w:vAlign w:val="bottom"/>
            <w:hideMark/>
          </w:tcPr>
          <w:p w14:paraId="713FD8DA" w14:textId="77777777" w:rsidR="006B35F2" w:rsidRPr="006B35F2" w:rsidRDefault="006B35F2" w:rsidP="006B35F2">
            <w:pPr>
              <w:spacing w:after="0" w:line="240" w:lineRule="auto"/>
              <w:jc w:val="right"/>
              <w:rPr>
                <w:rFonts w:ascii="Calibri" w:eastAsia="Times New Roman" w:hAnsi="Calibri" w:cs="Calibri"/>
                <w:b/>
                <w:bCs/>
                <w:sz w:val="18"/>
                <w:szCs w:val="18"/>
                <w:lang w:eastAsia="hr-HR"/>
              </w:rPr>
            </w:pPr>
            <w:r w:rsidRPr="006B35F2">
              <w:rPr>
                <w:rFonts w:ascii="Calibri" w:eastAsia="Times New Roman" w:hAnsi="Calibri" w:cs="Calibri"/>
                <w:b/>
                <w:bCs/>
                <w:sz w:val="18"/>
                <w:szCs w:val="18"/>
                <w:lang w:eastAsia="hr-HR"/>
              </w:rPr>
              <w:t>100,00%</w:t>
            </w:r>
          </w:p>
        </w:tc>
      </w:tr>
    </w:tbl>
    <w:p w14:paraId="24AB3C39" w14:textId="77777777" w:rsidR="006B35F2" w:rsidRDefault="006B35F2" w:rsidP="00631B01">
      <w:pPr>
        <w:autoSpaceDE w:val="0"/>
        <w:autoSpaceDN w:val="0"/>
        <w:adjustRightInd w:val="0"/>
        <w:spacing w:after="0" w:line="240" w:lineRule="auto"/>
        <w:jc w:val="both"/>
        <w:rPr>
          <w:rFonts w:cs="Times New Roman"/>
          <w:bCs/>
          <w:sz w:val="24"/>
          <w:szCs w:val="24"/>
        </w:rPr>
      </w:pPr>
    </w:p>
    <w:p w14:paraId="155804C5" w14:textId="77777777" w:rsidR="006B35F2" w:rsidRDefault="006B35F2" w:rsidP="00631B01">
      <w:pPr>
        <w:autoSpaceDE w:val="0"/>
        <w:autoSpaceDN w:val="0"/>
        <w:adjustRightInd w:val="0"/>
        <w:spacing w:after="0" w:line="240" w:lineRule="auto"/>
        <w:jc w:val="both"/>
        <w:rPr>
          <w:rFonts w:cs="Times New Roman"/>
          <w:bCs/>
          <w:sz w:val="24"/>
          <w:szCs w:val="24"/>
        </w:rPr>
      </w:pPr>
    </w:p>
    <w:p w14:paraId="5DF1AD9C" w14:textId="34823FD8" w:rsidR="00584105" w:rsidRDefault="00407670" w:rsidP="00631B01">
      <w:pPr>
        <w:autoSpaceDE w:val="0"/>
        <w:autoSpaceDN w:val="0"/>
        <w:adjustRightInd w:val="0"/>
        <w:spacing w:after="0" w:line="240" w:lineRule="auto"/>
        <w:jc w:val="both"/>
        <w:rPr>
          <w:rFonts w:cs="Times New Roman"/>
          <w:bCs/>
          <w:sz w:val="24"/>
          <w:szCs w:val="24"/>
        </w:rPr>
      </w:pPr>
      <w:r>
        <w:rPr>
          <w:rFonts w:cs="Times New Roman"/>
          <w:bCs/>
          <w:sz w:val="24"/>
          <w:szCs w:val="24"/>
        </w:rPr>
        <w:t xml:space="preserve">Najveće povećanje od </w:t>
      </w:r>
      <w:r w:rsidR="00F5681E">
        <w:rPr>
          <w:rFonts w:cs="Times New Roman"/>
          <w:bCs/>
          <w:sz w:val="24"/>
          <w:szCs w:val="24"/>
        </w:rPr>
        <w:t>68</w:t>
      </w:r>
      <w:r>
        <w:rPr>
          <w:rFonts w:cs="Times New Roman"/>
          <w:bCs/>
          <w:sz w:val="24"/>
          <w:szCs w:val="24"/>
        </w:rPr>
        <w:t>0.000 eura se odnosi na stavku sufinanciranja javnog prijevoza , odnosno na zahtjeve za subvencije koje gradu ispostavlja poduzeće Promet d.o.o. a sukladno Ugovoru o pružanju komunalne usluge i naknadi troškova prijevoza putnika u javnom prometu. Očekivalo se da će od ove godine Županija snositi veći dio troškova ali do sada to nije realizirano pa je potrebno povećati iznos ovih rashoda.</w:t>
      </w:r>
    </w:p>
    <w:p w14:paraId="7829EEC0" w14:textId="77777777" w:rsidR="000D04A4" w:rsidRDefault="000D04A4" w:rsidP="00631B01">
      <w:pPr>
        <w:autoSpaceDE w:val="0"/>
        <w:autoSpaceDN w:val="0"/>
        <w:adjustRightInd w:val="0"/>
        <w:spacing w:after="0" w:line="240" w:lineRule="auto"/>
        <w:jc w:val="both"/>
        <w:rPr>
          <w:rFonts w:cs="Times New Roman"/>
          <w:bCs/>
          <w:sz w:val="24"/>
          <w:szCs w:val="24"/>
        </w:rPr>
      </w:pPr>
    </w:p>
    <w:p w14:paraId="0D26A6D7" w14:textId="4A224170" w:rsidR="000D04A4" w:rsidRDefault="000D04A4" w:rsidP="000D04A4">
      <w:pPr>
        <w:autoSpaceDE w:val="0"/>
        <w:autoSpaceDN w:val="0"/>
        <w:adjustRightInd w:val="0"/>
        <w:spacing w:after="0" w:line="240" w:lineRule="auto"/>
        <w:jc w:val="both"/>
        <w:rPr>
          <w:rFonts w:cs="Times New Roman"/>
          <w:bCs/>
          <w:sz w:val="24"/>
          <w:szCs w:val="24"/>
        </w:rPr>
      </w:pPr>
      <w:r>
        <w:rPr>
          <w:rFonts w:cs="Times New Roman"/>
          <w:bCs/>
          <w:sz w:val="24"/>
          <w:szCs w:val="24"/>
        </w:rPr>
        <w:t xml:space="preserve">Drugo najveće povećanje materijalnih rashoda u iznosu od </w:t>
      </w:r>
      <w:r w:rsidRPr="000D04A4">
        <w:rPr>
          <w:rFonts w:cs="Times New Roman"/>
          <w:bCs/>
          <w:sz w:val="24"/>
          <w:szCs w:val="24"/>
        </w:rPr>
        <w:t>96.715</w:t>
      </w:r>
      <w:r>
        <w:rPr>
          <w:rFonts w:cs="Times New Roman"/>
          <w:bCs/>
          <w:sz w:val="24"/>
          <w:szCs w:val="24"/>
        </w:rPr>
        <w:t xml:space="preserve">,00 eura odnosi se na EU projekte </w:t>
      </w:r>
      <w:r w:rsidRPr="000D04A4">
        <w:rPr>
          <w:rFonts w:cs="Times New Roman"/>
          <w:bCs/>
          <w:sz w:val="24"/>
          <w:szCs w:val="24"/>
        </w:rPr>
        <w:t xml:space="preserve"> Zaželi</w:t>
      </w:r>
      <w:r>
        <w:rPr>
          <w:rFonts w:cs="Times New Roman"/>
          <w:bCs/>
          <w:sz w:val="24"/>
          <w:szCs w:val="24"/>
        </w:rPr>
        <w:t xml:space="preserve">, </w:t>
      </w:r>
      <w:r w:rsidRPr="000D04A4">
        <w:rPr>
          <w:rFonts w:cs="Times New Roman"/>
          <w:bCs/>
          <w:sz w:val="24"/>
          <w:szCs w:val="24"/>
        </w:rPr>
        <w:t>ProLIGHTmed</w:t>
      </w:r>
      <w:r>
        <w:rPr>
          <w:rFonts w:cs="Times New Roman"/>
          <w:bCs/>
          <w:sz w:val="24"/>
          <w:szCs w:val="24"/>
        </w:rPr>
        <w:t xml:space="preserve">, </w:t>
      </w:r>
      <w:r w:rsidRPr="000D04A4">
        <w:rPr>
          <w:rFonts w:cs="Times New Roman"/>
          <w:bCs/>
          <w:sz w:val="24"/>
          <w:szCs w:val="24"/>
        </w:rPr>
        <w:t>A</w:t>
      </w:r>
      <w:r>
        <w:rPr>
          <w:rFonts w:cs="Times New Roman"/>
          <w:bCs/>
          <w:sz w:val="24"/>
          <w:szCs w:val="24"/>
        </w:rPr>
        <w:t xml:space="preserve">rchaeodigit i </w:t>
      </w:r>
      <w:r w:rsidRPr="000D04A4">
        <w:rPr>
          <w:rFonts w:cs="Times New Roman"/>
          <w:bCs/>
          <w:sz w:val="24"/>
          <w:szCs w:val="24"/>
        </w:rPr>
        <w:t>B</w:t>
      </w:r>
      <w:r>
        <w:rPr>
          <w:rFonts w:cs="Times New Roman"/>
          <w:bCs/>
          <w:sz w:val="24"/>
          <w:szCs w:val="24"/>
        </w:rPr>
        <w:t>lue</w:t>
      </w:r>
      <w:r w:rsidRPr="000D04A4">
        <w:rPr>
          <w:rFonts w:cs="Times New Roman"/>
          <w:bCs/>
          <w:sz w:val="24"/>
          <w:szCs w:val="24"/>
        </w:rPr>
        <w:t xml:space="preserve"> C</w:t>
      </w:r>
      <w:r>
        <w:rPr>
          <w:rFonts w:cs="Times New Roman"/>
          <w:bCs/>
          <w:sz w:val="24"/>
          <w:szCs w:val="24"/>
        </w:rPr>
        <w:t>ircle.</w:t>
      </w:r>
    </w:p>
    <w:p w14:paraId="0BE20E05" w14:textId="77777777" w:rsidR="00F070DF" w:rsidRDefault="00F070DF" w:rsidP="000D04A4">
      <w:pPr>
        <w:autoSpaceDE w:val="0"/>
        <w:autoSpaceDN w:val="0"/>
        <w:adjustRightInd w:val="0"/>
        <w:spacing w:after="0" w:line="240" w:lineRule="auto"/>
        <w:jc w:val="both"/>
        <w:rPr>
          <w:rFonts w:cs="Times New Roman"/>
          <w:bCs/>
          <w:sz w:val="24"/>
          <w:szCs w:val="24"/>
        </w:rPr>
      </w:pPr>
    </w:p>
    <w:p w14:paraId="5AD57890" w14:textId="5346C038" w:rsidR="000D04A4" w:rsidRDefault="000D04A4" w:rsidP="000D04A4">
      <w:pPr>
        <w:autoSpaceDE w:val="0"/>
        <w:autoSpaceDN w:val="0"/>
        <w:adjustRightInd w:val="0"/>
        <w:spacing w:after="0" w:line="240" w:lineRule="auto"/>
        <w:jc w:val="both"/>
        <w:rPr>
          <w:rFonts w:cs="Times New Roman"/>
          <w:bCs/>
          <w:sz w:val="24"/>
          <w:szCs w:val="24"/>
        </w:rPr>
      </w:pPr>
      <w:r>
        <w:rPr>
          <w:rFonts w:cs="Times New Roman"/>
          <w:bCs/>
          <w:sz w:val="24"/>
          <w:szCs w:val="24"/>
        </w:rPr>
        <w:t xml:space="preserve">Kod komunalnog redarstava , materijalni rashodi se povećavaju za 21.125,00 eura zbog </w:t>
      </w:r>
      <w:r w:rsidR="00F070DF">
        <w:rPr>
          <w:rFonts w:cs="Times New Roman"/>
          <w:bCs/>
          <w:sz w:val="24"/>
          <w:szCs w:val="24"/>
        </w:rPr>
        <w:t>većeg broja distribucije i obrade zaprimljenih pošiljki vezanih za naplatu kazni.</w:t>
      </w:r>
    </w:p>
    <w:p w14:paraId="1DC09356" w14:textId="77777777" w:rsidR="00584105" w:rsidRDefault="00584105" w:rsidP="00631B01">
      <w:pPr>
        <w:autoSpaceDE w:val="0"/>
        <w:autoSpaceDN w:val="0"/>
        <w:adjustRightInd w:val="0"/>
        <w:spacing w:after="0" w:line="240" w:lineRule="auto"/>
        <w:jc w:val="both"/>
        <w:rPr>
          <w:rFonts w:cs="Times New Roman"/>
          <w:bCs/>
          <w:sz w:val="24"/>
          <w:szCs w:val="24"/>
        </w:rPr>
      </w:pPr>
    </w:p>
    <w:p w14:paraId="0E1A6BAB" w14:textId="2CA11F68" w:rsidR="00521AE9" w:rsidRDefault="00597C96" w:rsidP="00631B01">
      <w:pPr>
        <w:autoSpaceDE w:val="0"/>
        <w:autoSpaceDN w:val="0"/>
        <w:adjustRightInd w:val="0"/>
        <w:spacing w:after="0" w:line="240" w:lineRule="auto"/>
        <w:jc w:val="both"/>
        <w:rPr>
          <w:rFonts w:cs="Times New Roman"/>
          <w:bCs/>
          <w:sz w:val="24"/>
          <w:szCs w:val="24"/>
        </w:rPr>
      </w:pPr>
      <w:r>
        <w:rPr>
          <w:rFonts w:cs="Times New Roman"/>
          <w:bCs/>
          <w:sz w:val="24"/>
          <w:szCs w:val="24"/>
        </w:rPr>
        <w:t>Za ostale stavke se usklađuje plan sa ostvarenjem.</w:t>
      </w:r>
    </w:p>
    <w:p w14:paraId="2B728369" w14:textId="77777777" w:rsidR="00597C96" w:rsidRDefault="00597C96" w:rsidP="00631B01">
      <w:pPr>
        <w:autoSpaceDE w:val="0"/>
        <w:autoSpaceDN w:val="0"/>
        <w:adjustRightInd w:val="0"/>
        <w:spacing w:after="0" w:line="240" w:lineRule="auto"/>
        <w:jc w:val="both"/>
        <w:rPr>
          <w:rFonts w:cs="Times New Roman"/>
          <w:bCs/>
          <w:sz w:val="24"/>
          <w:szCs w:val="24"/>
        </w:rPr>
      </w:pPr>
    </w:p>
    <w:p w14:paraId="0846C6CD" w14:textId="77777777" w:rsidR="00510876" w:rsidRDefault="00510876" w:rsidP="009C07AA">
      <w:pPr>
        <w:autoSpaceDE w:val="0"/>
        <w:autoSpaceDN w:val="0"/>
        <w:adjustRightInd w:val="0"/>
        <w:spacing w:after="0" w:line="240" w:lineRule="auto"/>
        <w:jc w:val="both"/>
        <w:rPr>
          <w:rFonts w:cs="Times New Roman"/>
          <w:bCs/>
          <w:sz w:val="24"/>
          <w:szCs w:val="24"/>
        </w:rPr>
      </w:pPr>
    </w:p>
    <w:p w14:paraId="4A47A760" w14:textId="5DD03980" w:rsidR="008604FB" w:rsidRDefault="00C53085" w:rsidP="009C07AA">
      <w:pPr>
        <w:autoSpaceDE w:val="0"/>
        <w:autoSpaceDN w:val="0"/>
        <w:adjustRightInd w:val="0"/>
        <w:spacing w:after="0" w:line="240" w:lineRule="auto"/>
        <w:jc w:val="both"/>
        <w:rPr>
          <w:rFonts w:cs="Times New Roman"/>
          <w:bCs/>
          <w:sz w:val="24"/>
          <w:szCs w:val="24"/>
        </w:rPr>
      </w:pPr>
      <w:r w:rsidRPr="00C53085">
        <w:rPr>
          <w:rFonts w:cs="Times New Roman"/>
          <w:bCs/>
          <w:sz w:val="24"/>
          <w:szCs w:val="24"/>
        </w:rPr>
        <w:t xml:space="preserve">Skupina 35 – subvencije se </w:t>
      </w:r>
      <w:r w:rsidR="003264EA">
        <w:rPr>
          <w:rFonts w:cs="Times New Roman"/>
          <w:bCs/>
          <w:sz w:val="24"/>
          <w:szCs w:val="24"/>
        </w:rPr>
        <w:t>povećavaju</w:t>
      </w:r>
      <w:r w:rsidRPr="00C53085">
        <w:rPr>
          <w:rFonts w:cs="Times New Roman"/>
          <w:bCs/>
          <w:sz w:val="24"/>
          <w:szCs w:val="24"/>
        </w:rPr>
        <w:t xml:space="preserve"> za </w:t>
      </w:r>
      <w:r w:rsidR="003264EA" w:rsidRPr="003264EA">
        <w:rPr>
          <w:rFonts w:cs="Times New Roman"/>
          <w:bCs/>
          <w:sz w:val="24"/>
          <w:szCs w:val="24"/>
        </w:rPr>
        <w:t>187.530,00</w:t>
      </w:r>
      <w:r w:rsidR="003264EA">
        <w:rPr>
          <w:rFonts w:cs="Times New Roman"/>
          <w:bCs/>
          <w:sz w:val="24"/>
          <w:szCs w:val="24"/>
        </w:rPr>
        <w:t xml:space="preserve"> </w:t>
      </w:r>
      <w:r w:rsidR="00722198">
        <w:rPr>
          <w:rFonts w:cs="Times New Roman"/>
          <w:bCs/>
          <w:sz w:val="24"/>
          <w:szCs w:val="24"/>
        </w:rPr>
        <w:t>eura</w:t>
      </w:r>
      <w:r w:rsidRPr="00C53085">
        <w:rPr>
          <w:rFonts w:cs="Times New Roman"/>
          <w:bCs/>
          <w:sz w:val="24"/>
          <w:szCs w:val="24"/>
        </w:rPr>
        <w:t xml:space="preserve"> </w:t>
      </w:r>
      <w:r w:rsidR="003264EA">
        <w:rPr>
          <w:rFonts w:cs="Times New Roman"/>
          <w:bCs/>
          <w:sz w:val="24"/>
          <w:szCs w:val="24"/>
        </w:rPr>
        <w:t xml:space="preserve">od čega se </w:t>
      </w:r>
      <w:r w:rsidR="003264EA" w:rsidRPr="003264EA">
        <w:rPr>
          <w:rFonts w:cs="Times New Roman"/>
          <w:bCs/>
          <w:sz w:val="24"/>
          <w:szCs w:val="24"/>
        </w:rPr>
        <w:t>173.530,00</w:t>
      </w:r>
      <w:r w:rsidR="003264EA">
        <w:rPr>
          <w:rFonts w:cs="Times New Roman"/>
          <w:bCs/>
          <w:sz w:val="24"/>
          <w:szCs w:val="24"/>
        </w:rPr>
        <w:t xml:space="preserve"> eura odnosi na subvencije poduzeću Zeleno i modro d.o.o.  a 14.000,00 eura</w:t>
      </w:r>
      <w:r w:rsidR="009A5A46">
        <w:rPr>
          <w:rFonts w:cs="Times New Roman"/>
          <w:bCs/>
          <w:sz w:val="24"/>
          <w:szCs w:val="24"/>
        </w:rPr>
        <w:t xml:space="preserve"> se odnosi na financiranje </w:t>
      </w:r>
      <w:r w:rsidR="001F072D">
        <w:rPr>
          <w:rFonts w:cs="Times New Roman"/>
          <w:bCs/>
          <w:sz w:val="24"/>
          <w:szCs w:val="24"/>
        </w:rPr>
        <w:t>subjekata</w:t>
      </w:r>
      <w:r w:rsidR="009A5A46">
        <w:rPr>
          <w:rFonts w:cs="Times New Roman"/>
          <w:bCs/>
          <w:sz w:val="24"/>
          <w:szCs w:val="24"/>
        </w:rPr>
        <w:t xml:space="preserve"> koj</w:t>
      </w:r>
      <w:r w:rsidR="001F072D">
        <w:rPr>
          <w:rFonts w:cs="Times New Roman"/>
          <w:bCs/>
          <w:sz w:val="24"/>
          <w:szCs w:val="24"/>
        </w:rPr>
        <w:t>i</w:t>
      </w:r>
      <w:r w:rsidR="009A5A46">
        <w:rPr>
          <w:rFonts w:cs="Times New Roman"/>
          <w:bCs/>
          <w:sz w:val="24"/>
          <w:szCs w:val="24"/>
        </w:rPr>
        <w:t xml:space="preserve"> provode programe kulture.</w:t>
      </w:r>
    </w:p>
    <w:p w14:paraId="51681ECE" w14:textId="77777777" w:rsidR="008604FB" w:rsidRDefault="008604FB" w:rsidP="009C07AA">
      <w:pPr>
        <w:autoSpaceDE w:val="0"/>
        <w:autoSpaceDN w:val="0"/>
        <w:adjustRightInd w:val="0"/>
        <w:spacing w:after="0" w:line="240" w:lineRule="auto"/>
        <w:jc w:val="both"/>
        <w:rPr>
          <w:rFonts w:cs="Times New Roman"/>
          <w:bCs/>
          <w:sz w:val="24"/>
          <w:szCs w:val="24"/>
        </w:rPr>
      </w:pPr>
    </w:p>
    <w:p w14:paraId="45C01BDE" w14:textId="61F264A3" w:rsidR="001F072D" w:rsidRDefault="008604FB" w:rsidP="009C07AA">
      <w:pPr>
        <w:autoSpaceDE w:val="0"/>
        <w:autoSpaceDN w:val="0"/>
        <w:adjustRightInd w:val="0"/>
        <w:spacing w:after="0" w:line="240" w:lineRule="auto"/>
        <w:jc w:val="both"/>
        <w:rPr>
          <w:rFonts w:cs="Times New Roman"/>
          <w:bCs/>
          <w:sz w:val="24"/>
          <w:szCs w:val="24"/>
        </w:rPr>
      </w:pPr>
      <w:r>
        <w:rPr>
          <w:rFonts w:cs="Times New Roman"/>
          <w:bCs/>
          <w:sz w:val="24"/>
          <w:szCs w:val="24"/>
        </w:rPr>
        <w:t xml:space="preserve">Skupina 36-potpore se povećavaju za </w:t>
      </w:r>
      <w:r w:rsidR="006A35CF" w:rsidRPr="006A35CF">
        <w:rPr>
          <w:rFonts w:cs="Times New Roman"/>
          <w:bCs/>
          <w:sz w:val="24"/>
          <w:szCs w:val="24"/>
        </w:rPr>
        <w:t>201.478,00</w:t>
      </w:r>
      <w:r w:rsidR="006A35CF">
        <w:rPr>
          <w:rFonts w:cs="Times New Roman"/>
          <w:bCs/>
          <w:sz w:val="24"/>
          <w:szCs w:val="24"/>
        </w:rPr>
        <w:t xml:space="preserve"> </w:t>
      </w:r>
      <w:r>
        <w:rPr>
          <w:rFonts w:cs="Times New Roman"/>
          <w:bCs/>
          <w:sz w:val="24"/>
          <w:szCs w:val="24"/>
        </w:rPr>
        <w:t>eura</w:t>
      </w:r>
      <w:r w:rsidR="00235540">
        <w:rPr>
          <w:rFonts w:cs="Times New Roman"/>
          <w:bCs/>
          <w:sz w:val="24"/>
          <w:szCs w:val="24"/>
        </w:rPr>
        <w:t xml:space="preserve"> a najveće povećanje je za</w:t>
      </w:r>
      <w:r w:rsidR="006A35CF">
        <w:rPr>
          <w:rFonts w:cs="Times New Roman"/>
          <w:bCs/>
          <w:sz w:val="24"/>
          <w:szCs w:val="24"/>
        </w:rPr>
        <w:t xml:space="preserve"> Razvojnu agenciju grada Kaštela </w:t>
      </w:r>
      <w:r w:rsidR="0091323C">
        <w:rPr>
          <w:rFonts w:cs="Times New Roman"/>
          <w:bCs/>
          <w:sz w:val="24"/>
          <w:szCs w:val="24"/>
        </w:rPr>
        <w:t xml:space="preserve"> 77.723 eura</w:t>
      </w:r>
      <w:r w:rsidR="001F072D">
        <w:rPr>
          <w:rFonts w:cs="Times New Roman"/>
          <w:bCs/>
          <w:sz w:val="24"/>
          <w:szCs w:val="24"/>
        </w:rPr>
        <w:t xml:space="preserve">. </w:t>
      </w:r>
      <w:r w:rsidR="001F072D" w:rsidRPr="001F072D">
        <w:rPr>
          <w:rFonts w:cs="Times New Roman"/>
          <w:bCs/>
          <w:sz w:val="24"/>
          <w:szCs w:val="24"/>
        </w:rPr>
        <w:t>U sklopu ITU projekta, “POTICANJE PODUZETNIČKE KONKURENTNOSTI UAS-a“, Razvojna agencija Grada Kaštela je Prijavitelj a Razvojna agencija Općine Dugopolje je Partner. Odobrena sredstva za Razvojnu agenciju Općine Dugopolje će biti uplaćena Razvojnoj agenciji Grada Kaštela kao Prijavitelju te će ista sredstva biti onda isplaćena Razvojnoj agenciji Općine Dugopolje. Zato je i nastala razlika u proračunu jer su nadodana navedena sredstva.</w:t>
      </w:r>
    </w:p>
    <w:p w14:paraId="0F832CCF" w14:textId="77777777" w:rsidR="001F072D" w:rsidRDefault="001F072D" w:rsidP="009C07AA">
      <w:pPr>
        <w:autoSpaceDE w:val="0"/>
        <w:autoSpaceDN w:val="0"/>
        <w:adjustRightInd w:val="0"/>
        <w:spacing w:after="0" w:line="240" w:lineRule="auto"/>
        <w:jc w:val="both"/>
        <w:rPr>
          <w:rFonts w:cs="Times New Roman"/>
          <w:bCs/>
          <w:sz w:val="24"/>
          <w:szCs w:val="24"/>
        </w:rPr>
      </w:pPr>
    </w:p>
    <w:p w14:paraId="09E8E6EA" w14:textId="47190391" w:rsidR="00235540" w:rsidRDefault="0091323C" w:rsidP="009C07AA">
      <w:pPr>
        <w:autoSpaceDE w:val="0"/>
        <w:autoSpaceDN w:val="0"/>
        <w:adjustRightInd w:val="0"/>
        <w:spacing w:after="0" w:line="240" w:lineRule="auto"/>
        <w:jc w:val="both"/>
        <w:rPr>
          <w:rFonts w:cs="Times New Roman"/>
          <w:bCs/>
          <w:sz w:val="24"/>
          <w:szCs w:val="24"/>
        </w:rPr>
      </w:pPr>
      <w:r>
        <w:rPr>
          <w:rFonts w:cs="Times New Roman"/>
          <w:bCs/>
          <w:sz w:val="24"/>
          <w:szCs w:val="24"/>
        </w:rPr>
        <w:lastRenderedPageBreak/>
        <w:t xml:space="preserve"> </w:t>
      </w:r>
      <w:r w:rsidR="001F072D">
        <w:rPr>
          <w:rFonts w:cs="Times New Roman"/>
          <w:bCs/>
          <w:sz w:val="24"/>
          <w:szCs w:val="24"/>
        </w:rPr>
        <w:t>Povećava se i</w:t>
      </w:r>
      <w:r>
        <w:rPr>
          <w:rFonts w:cs="Times New Roman"/>
          <w:bCs/>
          <w:sz w:val="24"/>
          <w:szCs w:val="24"/>
        </w:rPr>
        <w:t xml:space="preserve"> financiranje usluga zdravstvene zaštite 64.950 eura (nabavka opreme za oživljavanje za potrebe Hitne službe u Kaštelima te za ljetni tim doktora)</w:t>
      </w:r>
      <w:r w:rsidR="00235540">
        <w:rPr>
          <w:rFonts w:cs="Times New Roman"/>
          <w:bCs/>
          <w:sz w:val="24"/>
          <w:szCs w:val="24"/>
        </w:rPr>
        <w:t>.</w:t>
      </w:r>
    </w:p>
    <w:p w14:paraId="77DFE170" w14:textId="7017A47F" w:rsidR="0091323C" w:rsidRDefault="0091323C" w:rsidP="009C07AA">
      <w:pPr>
        <w:autoSpaceDE w:val="0"/>
        <w:autoSpaceDN w:val="0"/>
        <w:adjustRightInd w:val="0"/>
        <w:spacing w:after="0" w:line="240" w:lineRule="auto"/>
        <w:jc w:val="both"/>
        <w:rPr>
          <w:rFonts w:cs="Times New Roman"/>
          <w:bCs/>
          <w:sz w:val="24"/>
          <w:szCs w:val="24"/>
        </w:rPr>
      </w:pPr>
      <w:r>
        <w:rPr>
          <w:rFonts w:cs="Times New Roman"/>
          <w:bCs/>
          <w:sz w:val="24"/>
          <w:szCs w:val="24"/>
        </w:rPr>
        <w:t>Javne potrebe u obrazovanju se povećavaju za 32.500 eura za potrebe srednje škole Braća Radić  a sve ostale stavke se usklađuju sa ostvarenjem.</w:t>
      </w:r>
    </w:p>
    <w:p w14:paraId="20347D9F" w14:textId="77777777" w:rsidR="00510876" w:rsidRDefault="00510876" w:rsidP="009C07AA">
      <w:pPr>
        <w:autoSpaceDE w:val="0"/>
        <w:autoSpaceDN w:val="0"/>
        <w:adjustRightInd w:val="0"/>
        <w:spacing w:after="0" w:line="240" w:lineRule="auto"/>
        <w:jc w:val="both"/>
        <w:rPr>
          <w:rFonts w:cs="Times New Roman"/>
          <w:bCs/>
          <w:sz w:val="24"/>
          <w:szCs w:val="24"/>
        </w:rPr>
      </w:pPr>
    </w:p>
    <w:p w14:paraId="77E15C21" w14:textId="4A79E560" w:rsidR="00510876" w:rsidRDefault="00510876" w:rsidP="00510876">
      <w:pPr>
        <w:autoSpaceDE w:val="0"/>
        <w:autoSpaceDN w:val="0"/>
        <w:adjustRightInd w:val="0"/>
        <w:spacing w:after="0" w:line="240" w:lineRule="auto"/>
        <w:jc w:val="both"/>
        <w:rPr>
          <w:rFonts w:cs="Times New Roman"/>
          <w:bCs/>
          <w:sz w:val="24"/>
          <w:szCs w:val="24"/>
        </w:rPr>
      </w:pPr>
      <w:r>
        <w:rPr>
          <w:rFonts w:cs="Times New Roman"/>
          <w:bCs/>
          <w:sz w:val="24"/>
          <w:szCs w:val="24"/>
        </w:rPr>
        <w:t>U nastavku se kroz tabelu navode iznosi promjena po  projektima i aktivnostima:</w:t>
      </w:r>
    </w:p>
    <w:p w14:paraId="76ABA783" w14:textId="77777777" w:rsidR="006A35CF" w:rsidRDefault="006A35CF" w:rsidP="00510876">
      <w:pPr>
        <w:autoSpaceDE w:val="0"/>
        <w:autoSpaceDN w:val="0"/>
        <w:adjustRightInd w:val="0"/>
        <w:spacing w:after="0" w:line="240" w:lineRule="auto"/>
        <w:jc w:val="both"/>
        <w:rPr>
          <w:rFonts w:cs="Times New Roman"/>
          <w:bCs/>
          <w:sz w:val="24"/>
          <w:szCs w:val="24"/>
        </w:rPr>
      </w:pPr>
    </w:p>
    <w:tbl>
      <w:tblPr>
        <w:tblW w:w="9219" w:type="dxa"/>
        <w:tblLook w:val="04A0" w:firstRow="1" w:lastRow="0" w:firstColumn="1" w:lastColumn="0" w:noHBand="0" w:noVBand="1"/>
      </w:tblPr>
      <w:tblGrid>
        <w:gridCol w:w="4815"/>
        <w:gridCol w:w="851"/>
        <w:gridCol w:w="850"/>
        <w:gridCol w:w="997"/>
        <w:gridCol w:w="856"/>
        <w:gridCol w:w="850"/>
      </w:tblGrid>
      <w:tr w:rsidR="006A35CF" w:rsidRPr="006A35CF" w14:paraId="0A2197CC" w14:textId="77777777" w:rsidTr="006A35CF">
        <w:trPr>
          <w:trHeight w:val="300"/>
        </w:trPr>
        <w:tc>
          <w:tcPr>
            <w:tcW w:w="4815"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20829F9" w14:textId="77777777" w:rsidR="006A35CF" w:rsidRPr="006A35CF" w:rsidRDefault="006A35CF" w:rsidP="006A35CF">
            <w:pPr>
              <w:spacing w:after="0" w:line="240" w:lineRule="auto"/>
              <w:jc w:val="center"/>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Naziv</w:t>
            </w:r>
          </w:p>
        </w:tc>
        <w:tc>
          <w:tcPr>
            <w:tcW w:w="851" w:type="dxa"/>
            <w:tcBorders>
              <w:top w:val="single" w:sz="4" w:space="0" w:color="auto"/>
              <w:left w:val="nil"/>
              <w:bottom w:val="single" w:sz="4" w:space="0" w:color="auto"/>
              <w:right w:val="single" w:sz="4" w:space="0" w:color="auto"/>
            </w:tcBorders>
            <w:shd w:val="clear" w:color="000000" w:fill="FFEB9C"/>
            <w:noWrap/>
            <w:vAlign w:val="bottom"/>
            <w:hideMark/>
          </w:tcPr>
          <w:p w14:paraId="6E3F2A58" w14:textId="77777777" w:rsidR="006A35CF" w:rsidRPr="006A35CF" w:rsidRDefault="006A35CF" w:rsidP="006A35CF">
            <w:pPr>
              <w:spacing w:after="0" w:line="240" w:lineRule="auto"/>
              <w:jc w:val="center"/>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Plan 2026</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8485999" w14:textId="77777777" w:rsidR="006A35CF" w:rsidRPr="006A35CF" w:rsidRDefault="006A35CF" w:rsidP="006A35CF">
            <w:pPr>
              <w:spacing w:after="0" w:line="240" w:lineRule="auto"/>
              <w:jc w:val="center"/>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Razlika</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5AA1FE26" w14:textId="77777777" w:rsidR="006A35CF" w:rsidRPr="006A35CF" w:rsidRDefault="006A35CF" w:rsidP="006A35CF">
            <w:pPr>
              <w:spacing w:after="0" w:line="240" w:lineRule="auto"/>
              <w:jc w:val="center"/>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139FE128" w14:textId="77777777" w:rsidR="006A35CF" w:rsidRPr="006A35CF" w:rsidRDefault="006A35CF" w:rsidP="006A35CF">
            <w:pPr>
              <w:spacing w:after="0" w:line="240" w:lineRule="auto"/>
              <w:jc w:val="center"/>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778D7DD7" w14:textId="77777777" w:rsidR="006A35CF" w:rsidRPr="006A35CF" w:rsidRDefault="006A35CF" w:rsidP="006A35CF">
            <w:pPr>
              <w:spacing w:after="0" w:line="240" w:lineRule="auto"/>
              <w:jc w:val="center"/>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Udjel</w:t>
            </w:r>
          </w:p>
        </w:tc>
      </w:tr>
      <w:tr w:rsidR="006A35CF" w:rsidRPr="006A35CF" w14:paraId="213300A8"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45C915CC" w14:textId="77777777" w:rsidR="006A35CF" w:rsidRPr="006A35CF" w:rsidRDefault="006A35CF" w:rsidP="006A35CF">
            <w:pPr>
              <w:spacing w:after="0" w:line="240" w:lineRule="auto"/>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JAVNE POTREBE U PREDŠKOLSKOM ODGOJU</w:t>
            </w:r>
          </w:p>
        </w:tc>
        <w:tc>
          <w:tcPr>
            <w:tcW w:w="851" w:type="dxa"/>
            <w:tcBorders>
              <w:top w:val="nil"/>
              <w:left w:val="nil"/>
              <w:bottom w:val="single" w:sz="4" w:space="0" w:color="auto"/>
              <w:right w:val="single" w:sz="4" w:space="0" w:color="auto"/>
            </w:tcBorders>
            <w:shd w:val="clear" w:color="000000" w:fill="DAF2D0"/>
            <w:noWrap/>
            <w:vAlign w:val="bottom"/>
            <w:hideMark/>
          </w:tcPr>
          <w:p w14:paraId="4E55FEC9"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8.000</w:t>
            </w:r>
          </w:p>
        </w:tc>
        <w:tc>
          <w:tcPr>
            <w:tcW w:w="850" w:type="dxa"/>
            <w:tcBorders>
              <w:top w:val="nil"/>
              <w:left w:val="nil"/>
              <w:bottom w:val="single" w:sz="4" w:space="0" w:color="auto"/>
              <w:right w:val="single" w:sz="4" w:space="0" w:color="auto"/>
            </w:tcBorders>
            <w:shd w:val="clear" w:color="000000" w:fill="DAF2D0"/>
            <w:noWrap/>
            <w:vAlign w:val="bottom"/>
            <w:hideMark/>
          </w:tcPr>
          <w:p w14:paraId="541C5064"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6.000</w:t>
            </w:r>
          </w:p>
        </w:tc>
        <w:tc>
          <w:tcPr>
            <w:tcW w:w="997" w:type="dxa"/>
            <w:tcBorders>
              <w:top w:val="nil"/>
              <w:left w:val="nil"/>
              <w:bottom w:val="single" w:sz="4" w:space="0" w:color="auto"/>
              <w:right w:val="single" w:sz="4" w:space="0" w:color="auto"/>
            </w:tcBorders>
            <w:shd w:val="clear" w:color="000000" w:fill="DAF2D0"/>
            <w:noWrap/>
            <w:vAlign w:val="bottom"/>
            <w:hideMark/>
          </w:tcPr>
          <w:p w14:paraId="5D44F154"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14.000</w:t>
            </w:r>
          </w:p>
        </w:tc>
        <w:tc>
          <w:tcPr>
            <w:tcW w:w="856" w:type="dxa"/>
            <w:tcBorders>
              <w:top w:val="nil"/>
              <w:left w:val="nil"/>
              <w:bottom w:val="single" w:sz="4" w:space="0" w:color="auto"/>
              <w:right w:val="single" w:sz="4" w:space="0" w:color="auto"/>
            </w:tcBorders>
            <w:shd w:val="clear" w:color="000000" w:fill="DAF2D0"/>
            <w:noWrap/>
            <w:vAlign w:val="bottom"/>
            <w:hideMark/>
          </w:tcPr>
          <w:p w14:paraId="38EB1E06"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175,00%</w:t>
            </w:r>
          </w:p>
        </w:tc>
        <w:tc>
          <w:tcPr>
            <w:tcW w:w="850" w:type="dxa"/>
            <w:tcBorders>
              <w:top w:val="nil"/>
              <w:left w:val="nil"/>
              <w:bottom w:val="single" w:sz="4" w:space="0" w:color="auto"/>
              <w:right w:val="single" w:sz="4" w:space="0" w:color="auto"/>
            </w:tcBorders>
            <w:shd w:val="clear" w:color="000000" w:fill="DAF2D0"/>
            <w:noWrap/>
            <w:vAlign w:val="bottom"/>
            <w:hideMark/>
          </w:tcPr>
          <w:p w14:paraId="2EEBA559"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2,22%</w:t>
            </w:r>
          </w:p>
        </w:tc>
      </w:tr>
      <w:tr w:rsidR="006A35CF" w:rsidRPr="006A35CF" w14:paraId="3BCB5164"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3CACDEC9"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Sufinanciranje vrtića na području druge JLPRS</w:t>
            </w:r>
          </w:p>
        </w:tc>
        <w:tc>
          <w:tcPr>
            <w:tcW w:w="851" w:type="dxa"/>
            <w:tcBorders>
              <w:top w:val="nil"/>
              <w:left w:val="nil"/>
              <w:bottom w:val="single" w:sz="4" w:space="0" w:color="auto"/>
              <w:right w:val="single" w:sz="4" w:space="0" w:color="auto"/>
            </w:tcBorders>
            <w:noWrap/>
            <w:vAlign w:val="bottom"/>
            <w:hideMark/>
          </w:tcPr>
          <w:p w14:paraId="4EEB8FDF"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8.000</w:t>
            </w:r>
          </w:p>
        </w:tc>
        <w:tc>
          <w:tcPr>
            <w:tcW w:w="850" w:type="dxa"/>
            <w:tcBorders>
              <w:top w:val="nil"/>
              <w:left w:val="nil"/>
              <w:bottom w:val="single" w:sz="4" w:space="0" w:color="auto"/>
              <w:right w:val="single" w:sz="4" w:space="0" w:color="auto"/>
            </w:tcBorders>
            <w:noWrap/>
            <w:vAlign w:val="bottom"/>
            <w:hideMark/>
          </w:tcPr>
          <w:p w14:paraId="3DFB4976"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6.000</w:t>
            </w:r>
          </w:p>
        </w:tc>
        <w:tc>
          <w:tcPr>
            <w:tcW w:w="997" w:type="dxa"/>
            <w:tcBorders>
              <w:top w:val="nil"/>
              <w:left w:val="nil"/>
              <w:bottom w:val="single" w:sz="4" w:space="0" w:color="auto"/>
              <w:right w:val="single" w:sz="4" w:space="0" w:color="auto"/>
            </w:tcBorders>
            <w:noWrap/>
            <w:vAlign w:val="bottom"/>
            <w:hideMark/>
          </w:tcPr>
          <w:p w14:paraId="6C3DF979"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14.000</w:t>
            </w:r>
          </w:p>
        </w:tc>
        <w:tc>
          <w:tcPr>
            <w:tcW w:w="856" w:type="dxa"/>
            <w:tcBorders>
              <w:top w:val="nil"/>
              <w:left w:val="nil"/>
              <w:bottom w:val="single" w:sz="4" w:space="0" w:color="auto"/>
              <w:right w:val="single" w:sz="4" w:space="0" w:color="auto"/>
            </w:tcBorders>
            <w:noWrap/>
            <w:vAlign w:val="bottom"/>
            <w:hideMark/>
          </w:tcPr>
          <w:p w14:paraId="20988D59"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175,00%</w:t>
            </w:r>
          </w:p>
        </w:tc>
        <w:tc>
          <w:tcPr>
            <w:tcW w:w="850" w:type="dxa"/>
            <w:tcBorders>
              <w:top w:val="nil"/>
              <w:left w:val="nil"/>
              <w:bottom w:val="single" w:sz="4" w:space="0" w:color="auto"/>
              <w:right w:val="single" w:sz="4" w:space="0" w:color="auto"/>
            </w:tcBorders>
            <w:noWrap/>
            <w:vAlign w:val="bottom"/>
            <w:hideMark/>
          </w:tcPr>
          <w:p w14:paraId="17734283"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2,22%</w:t>
            </w:r>
          </w:p>
        </w:tc>
      </w:tr>
      <w:tr w:rsidR="006A35CF" w:rsidRPr="006A35CF" w14:paraId="4BEE07AA"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01FE2CD8" w14:textId="77777777" w:rsidR="006A35CF" w:rsidRPr="006A35CF" w:rsidRDefault="006A35CF" w:rsidP="006A35CF">
            <w:pPr>
              <w:spacing w:after="0" w:line="240" w:lineRule="auto"/>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PROMICANJE KULTURE I TEHNIČKE KULTURE</w:t>
            </w:r>
          </w:p>
        </w:tc>
        <w:tc>
          <w:tcPr>
            <w:tcW w:w="851" w:type="dxa"/>
            <w:tcBorders>
              <w:top w:val="nil"/>
              <w:left w:val="nil"/>
              <w:bottom w:val="single" w:sz="4" w:space="0" w:color="auto"/>
              <w:right w:val="single" w:sz="4" w:space="0" w:color="auto"/>
            </w:tcBorders>
            <w:shd w:val="clear" w:color="000000" w:fill="DAF2D0"/>
            <w:noWrap/>
            <w:vAlign w:val="bottom"/>
            <w:hideMark/>
          </w:tcPr>
          <w:p w14:paraId="0F0B00D6"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342BC539"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5.700</w:t>
            </w:r>
          </w:p>
        </w:tc>
        <w:tc>
          <w:tcPr>
            <w:tcW w:w="997" w:type="dxa"/>
            <w:tcBorders>
              <w:top w:val="nil"/>
              <w:left w:val="nil"/>
              <w:bottom w:val="single" w:sz="4" w:space="0" w:color="auto"/>
              <w:right w:val="single" w:sz="4" w:space="0" w:color="auto"/>
            </w:tcBorders>
            <w:shd w:val="clear" w:color="000000" w:fill="DAF2D0"/>
            <w:noWrap/>
            <w:vAlign w:val="bottom"/>
            <w:hideMark/>
          </w:tcPr>
          <w:p w14:paraId="0E39DE06"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15.700</w:t>
            </w:r>
          </w:p>
        </w:tc>
        <w:tc>
          <w:tcPr>
            <w:tcW w:w="856" w:type="dxa"/>
            <w:tcBorders>
              <w:top w:val="nil"/>
              <w:left w:val="nil"/>
              <w:bottom w:val="single" w:sz="4" w:space="0" w:color="auto"/>
              <w:right w:val="single" w:sz="4" w:space="0" w:color="auto"/>
            </w:tcBorders>
            <w:shd w:val="clear" w:color="000000" w:fill="DAF2D0"/>
            <w:noWrap/>
            <w:vAlign w:val="bottom"/>
            <w:hideMark/>
          </w:tcPr>
          <w:p w14:paraId="5D073623"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157,00%</w:t>
            </w:r>
          </w:p>
        </w:tc>
        <w:tc>
          <w:tcPr>
            <w:tcW w:w="850" w:type="dxa"/>
            <w:tcBorders>
              <w:top w:val="nil"/>
              <w:left w:val="nil"/>
              <w:bottom w:val="single" w:sz="4" w:space="0" w:color="auto"/>
              <w:right w:val="single" w:sz="4" w:space="0" w:color="auto"/>
            </w:tcBorders>
            <w:shd w:val="clear" w:color="000000" w:fill="DAF2D0"/>
            <w:noWrap/>
            <w:vAlign w:val="bottom"/>
            <w:hideMark/>
          </w:tcPr>
          <w:p w14:paraId="78B4D220"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2,48%</w:t>
            </w:r>
          </w:p>
        </w:tc>
      </w:tr>
      <w:tr w:rsidR="006A35CF" w:rsidRPr="006A35CF" w14:paraId="76CB39A3"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05A8F049"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Ostala kaštelanska kulturna događanja</w:t>
            </w:r>
          </w:p>
        </w:tc>
        <w:tc>
          <w:tcPr>
            <w:tcW w:w="851" w:type="dxa"/>
            <w:tcBorders>
              <w:top w:val="nil"/>
              <w:left w:val="nil"/>
              <w:bottom w:val="single" w:sz="4" w:space="0" w:color="auto"/>
              <w:right w:val="single" w:sz="4" w:space="0" w:color="auto"/>
            </w:tcBorders>
            <w:noWrap/>
            <w:vAlign w:val="bottom"/>
            <w:hideMark/>
          </w:tcPr>
          <w:p w14:paraId="3D16C6BC"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2.000</w:t>
            </w:r>
          </w:p>
        </w:tc>
        <w:tc>
          <w:tcPr>
            <w:tcW w:w="850" w:type="dxa"/>
            <w:tcBorders>
              <w:top w:val="nil"/>
              <w:left w:val="nil"/>
              <w:bottom w:val="single" w:sz="4" w:space="0" w:color="auto"/>
              <w:right w:val="single" w:sz="4" w:space="0" w:color="auto"/>
            </w:tcBorders>
            <w:noWrap/>
            <w:vAlign w:val="bottom"/>
            <w:hideMark/>
          </w:tcPr>
          <w:p w14:paraId="2DD2E633"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4.700</w:t>
            </w:r>
          </w:p>
        </w:tc>
        <w:tc>
          <w:tcPr>
            <w:tcW w:w="997" w:type="dxa"/>
            <w:tcBorders>
              <w:top w:val="nil"/>
              <w:left w:val="nil"/>
              <w:bottom w:val="single" w:sz="4" w:space="0" w:color="auto"/>
              <w:right w:val="single" w:sz="4" w:space="0" w:color="auto"/>
            </w:tcBorders>
            <w:noWrap/>
            <w:vAlign w:val="bottom"/>
            <w:hideMark/>
          </w:tcPr>
          <w:p w14:paraId="0ED60C72"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6.700</w:t>
            </w:r>
          </w:p>
        </w:tc>
        <w:tc>
          <w:tcPr>
            <w:tcW w:w="856" w:type="dxa"/>
            <w:tcBorders>
              <w:top w:val="nil"/>
              <w:left w:val="nil"/>
              <w:bottom w:val="single" w:sz="4" w:space="0" w:color="auto"/>
              <w:right w:val="single" w:sz="4" w:space="0" w:color="auto"/>
            </w:tcBorders>
            <w:noWrap/>
            <w:vAlign w:val="bottom"/>
            <w:hideMark/>
          </w:tcPr>
          <w:p w14:paraId="44A823B1"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335,00%</w:t>
            </w:r>
          </w:p>
        </w:tc>
        <w:tc>
          <w:tcPr>
            <w:tcW w:w="850" w:type="dxa"/>
            <w:tcBorders>
              <w:top w:val="nil"/>
              <w:left w:val="nil"/>
              <w:bottom w:val="single" w:sz="4" w:space="0" w:color="auto"/>
              <w:right w:val="single" w:sz="4" w:space="0" w:color="auto"/>
            </w:tcBorders>
            <w:noWrap/>
            <w:vAlign w:val="bottom"/>
            <w:hideMark/>
          </w:tcPr>
          <w:p w14:paraId="016E1293"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1,06%</w:t>
            </w:r>
          </w:p>
        </w:tc>
      </w:tr>
      <w:tr w:rsidR="006A35CF" w:rsidRPr="006A35CF" w14:paraId="6556E73A"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6D6F10CF"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Hrvatska matica iseljenika</w:t>
            </w:r>
          </w:p>
        </w:tc>
        <w:tc>
          <w:tcPr>
            <w:tcW w:w="851" w:type="dxa"/>
            <w:tcBorders>
              <w:top w:val="nil"/>
              <w:left w:val="nil"/>
              <w:bottom w:val="single" w:sz="4" w:space="0" w:color="auto"/>
              <w:right w:val="single" w:sz="4" w:space="0" w:color="auto"/>
            </w:tcBorders>
            <w:noWrap/>
            <w:vAlign w:val="bottom"/>
            <w:hideMark/>
          </w:tcPr>
          <w:p w14:paraId="58E4BE79"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5.000</w:t>
            </w:r>
          </w:p>
        </w:tc>
        <w:tc>
          <w:tcPr>
            <w:tcW w:w="850" w:type="dxa"/>
            <w:tcBorders>
              <w:top w:val="nil"/>
              <w:left w:val="nil"/>
              <w:bottom w:val="single" w:sz="4" w:space="0" w:color="auto"/>
              <w:right w:val="single" w:sz="4" w:space="0" w:color="auto"/>
            </w:tcBorders>
            <w:noWrap/>
            <w:vAlign w:val="bottom"/>
            <w:hideMark/>
          </w:tcPr>
          <w:p w14:paraId="5A6C09BD"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7DBE7312"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5.000</w:t>
            </w:r>
          </w:p>
        </w:tc>
        <w:tc>
          <w:tcPr>
            <w:tcW w:w="856" w:type="dxa"/>
            <w:tcBorders>
              <w:top w:val="nil"/>
              <w:left w:val="nil"/>
              <w:bottom w:val="single" w:sz="4" w:space="0" w:color="auto"/>
              <w:right w:val="single" w:sz="4" w:space="0" w:color="auto"/>
            </w:tcBorders>
            <w:noWrap/>
            <w:vAlign w:val="bottom"/>
            <w:hideMark/>
          </w:tcPr>
          <w:p w14:paraId="0E516A76"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46DDA27"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0,79%</w:t>
            </w:r>
          </w:p>
        </w:tc>
      </w:tr>
      <w:tr w:rsidR="006A35CF" w:rsidRPr="006A35CF" w14:paraId="690F8B43"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51F18CD6"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Financiranje udruga i fizičkih osoba koji provode programe kulture</w:t>
            </w:r>
          </w:p>
        </w:tc>
        <w:tc>
          <w:tcPr>
            <w:tcW w:w="851" w:type="dxa"/>
            <w:tcBorders>
              <w:top w:val="nil"/>
              <w:left w:val="nil"/>
              <w:bottom w:val="single" w:sz="4" w:space="0" w:color="auto"/>
              <w:right w:val="single" w:sz="4" w:space="0" w:color="auto"/>
            </w:tcBorders>
            <w:noWrap/>
            <w:vAlign w:val="bottom"/>
            <w:hideMark/>
          </w:tcPr>
          <w:p w14:paraId="3AB4D5BE"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3.000</w:t>
            </w:r>
          </w:p>
        </w:tc>
        <w:tc>
          <w:tcPr>
            <w:tcW w:w="850" w:type="dxa"/>
            <w:tcBorders>
              <w:top w:val="nil"/>
              <w:left w:val="nil"/>
              <w:bottom w:val="single" w:sz="4" w:space="0" w:color="auto"/>
              <w:right w:val="single" w:sz="4" w:space="0" w:color="auto"/>
            </w:tcBorders>
            <w:noWrap/>
            <w:vAlign w:val="bottom"/>
            <w:hideMark/>
          </w:tcPr>
          <w:p w14:paraId="4678B85C"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1.000</w:t>
            </w:r>
          </w:p>
        </w:tc>
        <w:tc>
          <w:tcPr>
            <w:tcW w:w="997" w:type="dxa"/>
            <w:tcBorders>
              <w:top w:val="nil"/>
              <w:left w:val="nil"/>
              <w:bottom w:val="single" w:sz="4" w:space="0" w:color="auto"/>
              <w:right w:val="single" w:sz="4" w:space="0" w:color="auto"/>
            </w:tcBorders>
            <w:noWrap/>
            <w:vAlign w:val="bottom"/>
            <w:hideMark/>
          </w:tcPr>
          <w:p w14:paraId="20456F33"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4.000</w:t>
            </w:r>
          </w:p>
        </w:tc>
        <w:tc>
          <w:tcPr>
            <w:tcW w:w="856" w:type="dxa"/>
            <w:tcBorders>
              <w:top w:val="nil"/>
              <w:left w:val="nil"/>
              <w:bottom w:val="single" w:sz="4" w:space="0" w:color="auto"/>
              <w:right w:val="single" w:sz="4" w:space="0" w:color="auto"/>
            </w:tcBorders>
            <w:noWrap/>
            <w:vAlign w:val="bottom"/>
            <w:hideMark/>
          </w:tcPr>
          <w:p w14:paraId="22C7BFD6"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133,33%</w:t>
            </w:r>
          </w:p>
        </w:tc>
        <w:tc>
          <w:tcPr>
            <w:tcW w:w="850" w:type="dxa"/>
            <w:tcBorders>
              <w:top w:val="nil"/>
              <w:left w:val="nil"/>
              <w:bottom w:val="single" w:sz="4" w:space="0" w:color="auto"/>
              <w:right w:val="single" w:sz="4" w:space="0" w:color="auto"/>
            </w:tcBorders>
            <w:noWrap/>
            <w:vAlign w:val="bottom"/>
            <w:hideMark/>
          </w:tcPr>
          <w:p w14:paraId="64173315"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0,63%</w:t>
            </w:r>
          </w:p>
        </w:tc>
      </w:tr>
      <w:tr w:rsidR="006A35CF" w:rsidRPr="006A35CF" w14:paraId="7AA07866"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145E72FE" w14:textId="77777777" w:rsidR="006A35CF" w:rsidRPr="006A35CF" w:rsidRDefault="006A35CF" w:rsidP="006A35CF">
            <w:pPr>
              <w:spacing w:after="0" w:line="240" w:lineRule="auto"/>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SOCIJALNA SKRB I ZDRAVSTVENA ZAŠTITA</w:t>
            </w:r>
          </w:p>
        </w:tc>
        <w:tc>
          <w:tcPr>
            <w:tcW w:w="851" w:type="dxa"/>
            <w:tcBorders>
              <w:top w:val="nil"/>
              <w:left w:val="nil"/>
              <w:bottom w:val="single" w:sz="4" w:space="0" w:color="auto"/>
              <w:right w:val="single" w:sz="4" w:space="0" w:color="auto"/>
            </w:tcBorders>
            <w:shd w:val="clear" w:color="000000" w:fill="DAF2D0"/>
            <w:noWrap/>
            <w:vAlign w:val="bottom"/>
            <w:hideMark/>
          </w:tcPr>
          <w:p w14:paraId="066E3219"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30.000</w:t>
            </w:r>
          </w:p>
        </w:tc>
        <w:tc>
          <w:tcPr>
            <w:tcW w:w="850" w:type="dxa"/>
            <w:tcBorders>
              <w:top w:val="nil"/>
              <w:left w:val="nil"/>
              <w:bottom w:val="single" w:sz="4" w:space="0" w:color="auto"/>
              <w:right w:val="single" w:sz="4" w:space="0" w:color="auto"/>
            </w:tcBorders>
            <w:shd w:val="clear" w:color="000000" w:fill="DAF2D0"/>
            <w:noWrap/>
            <w:vAlign w:val="bottom"/>
            <w:hideMark/>
          </w:tcPr>
          <w:p w14:paraId="4C84A8EC"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79.450</w:t>
            </w:r>
          </w:p>
        </w:tc>
        <w:tc>
          <w:tcPr>
            <w:tcW w:w="997" w:type="dxa"/>
            <w:tcBorders>
              <w:top w:val="nil"/>
              <w:left w:val="nil"/>
              <w:bottom w:val="single" w:sz="4" w:space="0" w:color="auto"/>
              <w:right w:val="single" w:sz="4" w:space="0" w:color="auto"/>
            </w:tcBorders>
            <w:shd w:val="clear" w:color="000000" w:fill="DAF2D0"/>
            <w:noWrap/>
            <w:vAlign w:val="bottom"/>
            <w:hideMark/>
          </w:tcPr>
          <w:p w14:paraId="18513649"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109.450</w:t>
            </w:r>
          </w:p>
        </w:tc>
        <w:tc>
          <w:tcPr>
            <w:tcW w:w="856" w:type="dxa"/>
            <w:tcBorders>
              <w:top w:val="nil"/>
              <w:left w:val="nil"/>
              <w:bottom w:val="single" w:sz="4" w:space="0" w:color="auto"/>
              <w:right w:val="single" w:sz="4" w:space="0" w:color="auto"/>
            </w:tcBorders>
            <w:shd w:val="clear" w:color="000000" w:fill="DAF2D0"/>
            <w:noWrap/>
            <w:vAlign w:val="bottom"/>
            <w:hideMark/>
          </w:tcPr>
          <w:p w14:paraId="7E9C4C1B"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364,83%</w:t>
            </w:r>
          </w:p>
        </w:tc>
        <w:tc>
          <w:tcPr>
            <w:tcW w:w="850" w:type="dxa"/>
            <w:tcBorders>
              <w:top w:val="nil"/>
              <w:left w:val="nil"/>
              <w:bottom w:val="single" w:sz="4" w:space="0" w:color="auto"/>
              <w:right w:val="single" w:sz="4" w:space="0" w:color="auto"/>
            </w:tcBorders>
            <w:shd w:val="clear" w:color="000000" w:fill="DAF2D0"/>
            <w:noWrap/>
            <w:vAlign w:val="bottom"/>
            <w:hideMark/>
          </w:tcPr>
          <w:p w14:paraId="4D20B3D9"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17,32%</w:t>
            </w:r>
          </w:p>
        </w:tc>
      </w:tr>
      <w:tr w:rsidR="006A35CF" w:rsidRPr="006A35CF" w14:paraId="21B49EDD"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7937E8D2"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Smanjenje rizika od siromaštva i socijalne isključenosti</w:t>
            </w:r>
          </w:p>
        </w:tc>
        <w:tc>
          <w:tcPr>
            <w:tcW w:w="851" w:type="dxa"/>
            <w:tcBorders>
              <w:top w:val="nil"/>
              <w:left w:val="nil"/>
              <w:bottom w:val="single" w:sz="4" w:space="0" w:color="auto"/>
              <w:right w:val="single" w:sz="4" w:space="0" w:color="auto"/>
            </w:tcBorders>
            <w:noWrap/>
            <w:vAlign w:val="bottom"/>
            <w:hideMark/>
          </w:tcPr>
          <w:p w14:paraId="70EBC595"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20.000</w:t>
            </w:r>
          </w:p>
        </w:tc>
        <w:tc>
          <w:tcPr>
            <w:tcW w:w="850" w:type="dxa"/>
            <w:tcBorders>
              <w:top w:val="nil"/>
              <w:left w:val="nil"/>
              <w:bottom w:val="single" w:sz="4" w:space="0" w:color="auto"/>
              <w:right w:val="single" w:sz="4" w:space="0" w:color="auto"/>
            </w:tcBorders>
            <w:noWrap/>
            <w:vAlign w:val="bottom"/>
            <w:hideMark/>
          </w:tcPr>
          <w:p w14:paraId="2007EABA"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6AC4B650"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20.000</w:t>
            </w:r>
          </w:p>
        </w:tc>
        <w:tc>
          <w:tcPr>
            <w:tcW w:w="856" w:type="dxa"/>
            <w:tcBorders>
              <w:top w:val="nil"/>
              <w:left w:val="nil"/>
              <w:bottom w:val="single" w:sz="4" w:space="0" w:color="auto"/>
              <w:right w:val="single" w:sz="4" w:space="0" w:color="auto"/>
            </w:tcBorders>
            <w:noWrap/>
            <w:vAlign w:val="bottom"/>
            <w:hideMark/>
          </w:tcPr>
          <w:p w14:paraId="1793059D"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E4B16BF"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3,17%</w:t>
            </w:r>
          </w:p>
        </w:tc>
      </w:tr>
      <w:tr w:rsidR="006A35CF" w:rsidRPr="006A35CF" w14:paraId="54397FC3"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293F5955"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Financiranje udruga i ustanova koje provode socijalne programe i programe zdr. zaštite te braniteljskih udruga</w:t>
            </w:r>
          </w:p>
        </w:tc>
        <w:tc>
          <w:tcPr>
            <w:tcW w:w="851" w:type="dxa"/>
            <w:tcBorders>
              <w:top w:val="nil"/>
              <w:left w:val="nil"/>
              <w:bottom w:val="single" w:sz="4" w:space="0" w:color="auto"/>
              <w:right w:val="single" w:sz="4" w:space="0" w:color="auto"/>
            </w:tcBorders>
            <w:noWrap/>
            <w:vAlign w:val="bottom"/>
            <w:hideMark/>
          </w:tcPr>
          <w:p w14:paraId="7E52CB92"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 </w:t>
            </w:r>
          </w:p>
        </w:tc>
        <w:tc>
          <w:tcPr>
            <w:tcW w:w="850" w:type="dxa"/>
            <w:tcBorders>
              <w:top w:val="nil"/>
              <w:left w:val="nil"/>
              <w:bottom w:val="single" w:sz="4" w:space="0" w:color="auto"/>
              <w:right w:val="single" w:sz="4" w:space="0" w:color="auto"/>
            </w:tcBorders>
            <w:noWrap/>
            <w:vAlign w:val="bottom"/>
            <w:hideMark/>
          </w:tcPr>
          <w:p w14:paraId="49589AFF"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14.500</w:t>
            </w:r>
          </w:p>
        </w:tc>
        <w:tc>
          <w:tcPr>
            <w:tcW w:w="997" w:type="dxa"/>
            <w:tcBorders>
              <w:top w:val="nil"/>
              <w:left w:val="nil"/>
              <w:bottom w:val="single" w:sz="4" w:space="0" w:color="auto"/>
              <w:right w:val="single" w:sz="4" w:space="0" w:color="auto"/>
            </w:tcBorders>
            <w:noWrap/>
            <w:vAlign w:val="bottom"/>
            <w:hideMark/>
          </w:tcPr>
          <w:p w14:paraId="673F0552"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14.500</w:t>
            </w:r>
          </w:p>
        </w:tc>
        <w:tc>
          <w:tcPr>
            <w:tcW w:w="856" w:type="dxa"/>
            <w:tcBorders>
              <w:top w:val="nil"/>
              <w:left w:val="nil"/>
              <w:bottom w:val="single" w:sz="4" w:space="0" w:color="auto"/>
              <w:right w:val="single" w:sz="4" w:space="0" w:color="auto"/>
            </w:tcBorders>
            <w:noWrap/>
            <w:vAlign w:val="bottom"/>
            <w:hideMark/>
          </w:tcPr>
          <w:p w14:paraId="77BC0F13"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#DIV/0!</w:t>
            </w:r>
          </w:p>
        </w:tc>
        <w:tc>
          <w:tcPr>
            <w:tcW w:w="850" w:type="dxa"/>
            <w:tcBorders>
              <w:top w:val="nil"/>
              <w:left w:val="nil"/>
              <w:bottom w:val="single" w:sz="4" w:space="0" w:color="auto"/>
              <w:right w:val="single" w:sz="4" w:space="0" w:color="auto"/>
            </w:tcBorders>
            <w:noWrap/>
            <w:vAlign w:val="bottom"/>
            <w:hideMark/>
          </w:tcPr>
          <w:p w14:paraId="049B4883"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2,29%</w:t>
            </w:r>
          </w:p>
        </w:tc>
      </w:tr>
      <w:tr w:rsidR="006A35CF" w:rsidRPr="006A35CF" w14:paraId="4FF40008"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3CE74231"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Financiranje usluga zdravstvene zaštite</w:t>
            </w:r>
          </w:p>
        </w:tc>
        <w:tc>
          <w:tcPr>
            <w:tcW w:w="851" w:type="dxa"/>
            <w:tcBorders>
              <w:top w:val="nil"/>
              <w:left w:val="nil"/>
              <w:bottom w:val="single" w:sz="4" w:space="0" w:color="auto"/>
              <w:right w:val="single" w:sz="4" w:space="0" w:color="auto"/>
            </w:tcBorders>
            <w:noWrap/>
            <w:vAlign w:val="bottom"/>
            <w:hideMark/>
          </w:tcPr>
          <w:p w14:paraId="0EE3304A"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CC03C3B"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64.950</w:t>
            </w:r>
          </w:p>
        </w:tc>
        <w:tc>
          <w:tcPr>
            <w:tcW w:w="997" w:type="dxa"/>
            <w:tcBorders>
              <w:top w:val="nil"/>
              <w:left w:val="nil"/>
              <w:bottom w:val="single" w:sz="4" w:space="0" w:color="auto"/>
              <w:right w:val="single" w:sz="4" w:space="0" w:color="auto"/>
            </w:tcBorders>
            <w:noWrap/>
            <w:vAlign w:val="bottom"/>
            <w:hideMark/>
          </w:tcPr>
          <w:p w14:paraId="35D389DD"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74.950</w:t>
            </w:r>
          </w:p>
        </w:tc>
        <w:tc>
          <w:tcPr>
            <w:tcW w:w="856" w:type="dxa"/>
            <w:tcBorders>
              <w:top w:val="nil"/>
              <w:left w:val="nil"/>
              <w:bottom w:val="single" w:sz="4" w:space="0" w:color="auto"/>
              <w:right w:val="single" w:sz="4" w:space="0" w:color="auto"/>
            </w:tcBorders>
            <w:noWrap/>
            <w:vAlign w:val="bottom"/>
            <w:hideMark/>
          </w:tcPr>
          <w:p w14:paraId="0F5CA261"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749,50%</w:t>
            </w:r>
          </w:p>
        </w:tc>
        <w:tc>
          <w:tcPr>
            <w:tcW w:w="850" w:type="dxa"/>
            <w:tcBorders>
              <w:top w:val="nil"/>
              <w:left w:val="nil"/>
              <w:bottom w:val="single" w:sz="4" w:space="0" w:color="auto"/>
              <w:right w:val="single" w:sz="4" w:space="0" w:color="auto"/>
            </w:tcBorders>
            <w:noWrap/>
            <w:vAlign w:val="bottom"/>
            <w:hideMark/>
          </w:tcPr>
          <w:p w14:paraId="6FCE1477"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11,86%</w:t>
            </w:r>
          </w:p>
        </w:tc>
      </w:tr>
      <w:tr w:rsidR="006A35CF" w:rsidRPr="006A35CF" w14:paraId="58D9D7C8"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5EB214D6" w14:textId="77777777" w:rsidR="006A35CF" w:rsidRPr="006A35CF" w:rsidRDefault="006A35CF" w:rsidP="006A35CF">
            <w:pPr>
              <w:spacing w:after="0" w:line="240" w:lineRule="auto"/>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AKTIVNOSTI IZ PODRUČJA EU FONDOVA</w:t>
            </w:r>
          </w:p>
        </w:tc>
        <w:tc>
          <w:tcPr>
            <w:tcW w:w="851" w:type="dxa"/>
            <w:tcBorders>
              <w:top w:val="nil"/>
              <w:left w:val="nil"/>
              <w:bottom w:val="single" w:sz="4" w:space="0" w:color="auto"/>
              <w:right w:val="single" w:sz="4" w:space="0" w:color="auto"/>
            </w:tcBorders>
            <w:shd w:val="clear" w:color="000000" w:fill="DAF2D0"/>
            <w:noWrap/>
            <w:vAlign w:val="bottom"/>
            <w:hideMark/>
          </w:tcPr>
          <w:p w14:paraId="70D63F17"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 </w:t>
            </w:r>
          </w:p>
        </w:tc>
        <w:tc>
          <w:tcPr>
            <w:tcW w:w="850" w:type="dxa"/>
            <w:tcBorders>
              <w:top w:val="nil"/>
              <w:left w:val="nil"/>
              <w:bottom w:val="single" w:sz="4" w:space="0" w:color="auto"/>
              <w:right w:val="single" w:sz="4" w:space="0" w:color="auto"/>
            </w:tcBorders>
            <w:shd w:val="clear" w:color="000000" w:fill="DAF2D0"/>
            <w:noWrap/>
            <w:vAlign w:val="bottom"/>
            <w:hideMark/>
          </w:tcPr>
          <w:p w14:paraId="663F3E07"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105</w:t>
            </w:r>
          </w:p>
        </w:tc>
        <w:tc>
          <w:tcPr>
            <w:tcW w:w="997" w:type="dxa"/>
            <w:tcBorders>
              <w:top w:val="nil"/>
              <w:left w:val="nil"/>
              <w:bottom w:val="single" w:sz="4" w:space="0" w:color="auto"/>
              <w:right w:val="single" w:sz="4" w:space="0" w:color="auto"/>
            </w:tcBorders>
            <w:shd w:val="clear" w:color="000000" w:fill="DAF2D0"/>
            <w:noWrap/>
            <w:vAlign w:val="bottom"/>
            <w:hideMark/>
          </w:tcPr>
          <w:p w14:paraId="233B894E"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105</w:t>
            </w:r>
          </w:p>
        </w:tc>
        <w:tc>
          <w:tcPr>
            <w:tcW w:w="856" w:type="dxa"/>
            <w:tcBorders>
              <w:top w:val="nil"/>
              <w:left w:val="nil"/>
              <w:bottom w:val="single" w:sz="4" w:space="0" w:color="auto"/>
              <w:right w:val="single" w:sz="4" w:space="0" w:color="auto"/>
            </w:tcBorders>
            <w:shd w:val="clear" w:color="000000" w:fill="DAF2D0"/>
            <w:noWrap/>
            <w:vAlign w:val="bottom"/>
            <w:hideMark/>
          </w:tcPr>
          <w:p w14:paraId="3E0F4B5B"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#DIV/0!</w:t>
            </w:r>
          </w:p>
        </w:tc>
        <w:tc>
          <w:tcPr>
            <w:tcW w:w="850" w:type="dxa"/>
            <w:tcBorders>
              <w:top w:val="nil"/>
              <w:left w:val="nil"/>
              <w:bottom w:val="single" w:sz="4" w:space="0" w:color="auto"/>
              <w:right w:val="single" w:sz="4" w:space="0" w:color="auto"/>
            </w:tcBorders>
            <w:shd w:val="clear" w:color="000000" w:fill="DAF2D0"/>
            <w:noWrap/>
            <w:vAlign w:val="bottom"/>
            <w:hideMark/>
          </w:tcPr>
          <w:p w14:paraId="6BCAA99D"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0,02%</w:t>
            </w:r>
          </w:p>
        </w:tc>
      </w:tr>
      <w:tr w:rsidR="006A35CF" w:rsidRPr="006A35CF" w14:paraId="31A979B6"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3837F54A"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Razvojni projekti za EU i dr. izvore financiranja</w:t>
            </w:r>
          </w:p>
        </w:tc>
        <w:tc>
          <w:tcPr>
            <w:tcW w:w="851" w:type="dxa"/>
            <w:tcBorders>
              <w:top w:val="nil"/>
              <w:left w:val="nil"/>
              <w:bottom w:val="single" w:sz="4" w:space="0" w:color="auto"/>
              <w:right w:val="single" w:sz="4" w:space="0" w:color="auto"/>
            </w:tcBorders>
            <w:noWrap/>
            <w:vAlign w:val="bottom"/>
            <w:hideMark/>
          </w:tcPr>
          <w:p w14:paraId="55C9E55C"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 </w:t>
            </w:r>
          </w:p>
        </w:tc>
        <w:tc>
          <w:tcPr>
            <w:tcW w:w="850" w:type="dxa"/>
            <w:tcBorders>
              <w:top w:val="nil"/>
              <w:left w:val="nil"/>
              <w:bottom w:val="single" w:sz="4" w:space="0" w:color="auto"/>
              <w:right w:val="single" w:sz="4" w:space="0" w:color="auto"/>
            </w:tcBorders>
            <w:noWrap/>
            <w:vAlign w:val="bottom"/>
            <w:hideMark/>
          </w:tcPr>
          <w:p w14:paraId="3D70CD38"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105</w:t>
            </w:r>
          </w:p>
        </w:tc>
        <w:tc>
          <w:tcPr>
            <w:tcW w:w="997" w:type="dxa"/>
            <w:tcBorders>
              <w:top w:val="nil"/>
              <w:left w:val="nil"/>
              <w:bottom w:val="single" w:sz="4" w:space="0" w:color="auto"/>
              <w:right w:val="single" w:sz="4" w:space="0" w:color="auto"/>
            </w:tcBorders>
            <w:noWrap/>
            <w:vAlign w:val="bottom"/>
            <w:hideMark/>
          </w:tcPr>
          <w:p w14:paraId="2B7DAC2B"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105</w:t>
            </w:r>
          </w:p>
        </w:tc>
        <w:tc>
          <w:tcPr>
            <w:tcW w:w="856" w:type="dxa"/>
            <w:tcBorders>
              <w:top w:val="nil"/>
              <w:left w:val="nil"/>
              <w:bottom w:val="single" w:sz="4" w:space="0" w:color="auto"/>
              <w:right w:val="single" w:sz="4" w:space="0" w:color="auto"/>
            </w:tcBorders>
            <w:noWrap/>
            <w:vAlign w:val="bottom"/>
            <w:hideMark/>
          </w:tcPr>
          <w:p w14:paraId="0F42CAC3"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#DIV/0!</w:t>
            </w:r>
          </w:p>
        </w:tc>
        <w:tc>
          <w:tcPr>
            <w:tcW w:w="850" w:type="dxa"/>
            <w:tcBorders>
              <w:top w:val="nil"/>
              <w:left w:val="nil"/>
              <w:bottom w:val="single" w:sz="4" w:space="0" w:color="auto"/>
              <w:right w:val="single" w:sz="4" w:space="0" w:color="auto"/>
            </w:tcBorders>
            <w:noWrap/>
            <w:vAlign w:val="bottom"/>
            <w:hideMark/>
          </w:tcPr>
          <w:p w14:paraId="106945DA"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0,02%</w:t>
            </w:r>
          </w:p>
        </w:tc>
      </w:tr>
      <w:tr w:rsidR="006A35CF" w:rsidRPr="006A35CF" w14:paraId="65F36682"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4DAF19D3" w14:textId="77777777" w:rsidR="006A35CF" w:rsidRPr="006A35CF" w:rsidRDefault="006A35CF" w:rsidP="006A35CF">
            <w:pPr>
              <w:spacing w:after="0" w:line="240" w:lineRule="auto"/>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RAZVOJNA AGENCIJA GRADA KAŠTELA</w:t>
            </w:r>
          </w:p>
        </w:tc>
        <w:tc>
          <w:tcPr>
            <w:tcW w:w="851" w:type="dxa"/>
            <w:tcBorders>
              <w:top w:val="nil"/>
              <w:left w:val="nil"/>
              <w:bottom w:val="single" w:sz="4" w:space="0" w:color="auto"/>
              <w:right w:val="single" w:sz="4" w:space="0" w:color="auto"/>
            </w:tcBorders>
            <w:shd w:val="clear" w:color="000000" w:fill="DAF2D0"/>
            <w:noWrap/>
            <w:vAlign w:val="bottom"/>
            <w:hideMark/>
          </w:tcPr>
          <w:p w14:paraId="517EA445"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 </w:t>
            </w:r>
          </w:p>
        </w:tc>
        <w:tc>
          <w:tcPr>
            <w:tcW w:w="850" w:type="dxa"/>
            <w:tcBorders>
              <w:top w:val="nil"/>
              <w:left w:val="nil"/>
              <w:bottom w:val="single" w:sz="4" w:space="0" w:color="auto"/>
              <w:right w:val="single" w:sz="4" w:space="0" w:color="auto"/>
            </w:tcBorders>
            <w:shd w:val="clear" w:color="000000" w:fill="DAF2D0"/>
            <w:noWrap/>
            <w:vAlign w:val="bottom"/>
            <w:hideMark/>
          </w:tcPr>
          <w:p w14:paraId="0270C522"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77.723</w:t>
            </w:r>
          </w:p>
        </w:tc>
        <w:tc>
          <w:tcPr>
            <w:tcW w:w="997" w:type="dxa"/>
            <w:tcBorders>
              <w:top w:val="nil"/>
              <w:left w:val="nil"/>
              <w:bottom w:val="single" w:sz="4" w:space="0" w:color="auto"/>
              <w:right w:val="single" w:sz="4" w:space="0" w:color="auto"/>
            </w:tcBorders>
            <w:shd w:val="clear" w:color="000000" w:fill="DAF2D0"/>
            <w:noWrap/>
            <w:vAlign w:val="bottom"/>
            <w:hideMark/>
          </w:tcPr>
          <w:p w14:paraId="3B476991"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77.723</w:t>
            </w:r>
          </w:p>
        </w:tc>
        <w:tc>
          <w:tcPr>
            <w:tcW w:w="856" w:type="dxa"/>
            <w:tcBorders>
              <w:top w:val="nil"/>
              <w:left w:val="nil"/>
              <w:bottom w:val="single" w:sz="4" w:space="0" w:color="auto"/>
              <w:right w:val="single" w:sz="4" w:space="0" w:color="auto"/>
            </w:tcBorders>
            <w:shd w:val="clear" w:color="000000" w:fill="DAF2D0"/>
            <w:noWrap/>
            <w:vAlign w:val="bottom"/>
            <w:hideMark/>
          </w:tcPr>
          <w:p w14:paraId="3DA9ACB4"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#DIV/0!</w:t>
            </w:r>
          </w:p>
        </w:tc>
        <w:tc>
          <w:tcPr>
            <w:tcW w:w="850" w:type="dxa"/>
            <w:tcBorders>
              <w:top w:val="nil"/>
              <w:left w:val="nil"/>
              <w:bottom w:val="single" w:sz="4" w:space="0" w:color="auto"/>
              <w:right w:val="single" w:sz="4" w:space="0" w:color="auto"/>
            </w:tcBorders>
            <w:shd w:val="clear" w:color="000000" w:fill="DAF2D0"/>
            <w:noWrap/>
            <w:vAlign w:val="bottom"/>
            <w:hideMark/>
          </w:tcPr>
          <w:p w14:paraId="31535BBE"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12,30%</w:t>
            </w:r>
          </w:p>
        </w:tc>
      </w:tr>
      <w:tr w:rsidR="006A35CF" w:rsidRPr="006A35CF" w14:paraId="536648C4"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45B064F0"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Razvojna agencija Grada Kaštela</w:t>
            </w:r>
          </w:p>
        </w:tc>
        <w:tc>
          <w:tcPr>
            <w:tcW w:w="851" w:type="dxa"/>
            <w:tcBorders>
              <w:top w:val="nil"/>
              <w:left w:val="nil"/>
              <w:bottom w:val="single" w:sz="4" w:space="0" w:color="auto"/>
              <w:right w:val="single" w:sz="4" w:space="0" w:color="auto"/>
            </w:tcBorders>
            <w:noWrap/>
            <w:vAlign w:val="bottom"/>
            <w:hideMark/>
          </w:tcPr>
          <w:p w14:paraId="1B1D319E"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 </w:t>
            </w:r>
          </w:p>
        </w:tc>
        <w:tc>
          <w:tcPr>
            <w:tcW w:w="850" w:type="dxa"/>
            <w:tcBorders>
              <w:top w:val="nil"/>
              <w:left w:val="nil"/>
              <w:bottom w:val="single" w:sz="4" w:space="0" w:color="auto"/>
              <w:right w:val="single" w:sz="4" w:space="0" w:color="auto"/>
            </w:tcBorders>
            <w:noWrap/>
            <w:vAlign w:val="bottom"/>
            <w:hideMark/>
          </w:tcPr>
          <w:p w14:paraId="4A05397D"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77.723</w:t>
            </w:r>
          </w:p>
        </w:tc>
        <w:tc>
          <w:tcPr>
            <w:tcW w:w="997" w:type="dxa"/>
            <w:tcBorders>
              <w:top w:val="nil"/>
              <w:left w:val="nil"/>
              <w:bottom w:val="single" w:sz="4" w:space="0" w:color="auto"/>
              <w:right w:val="single" w:sz="4" w:space="0" w:color="auto"/>
            </w:tcBorders>
            <w:noWrap/>
            <w:vAlign w:val="bottom"/>
            <w:hideMark/>
          </w:tcPr>
          <w:p w14:paraId="457B4800"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77.723</w:t>
            </w:r>
          </w:p>
        </w:tc>
        <w:tc>
          <w:tcPr>
            <w:tcW w:w="856" w:type="dxa"/>
            <w:tcBorders>
              <w:top w:val="nil"/>
              <w:left w:val="nil"/>
              <w:bottom w:val="single" w:sz="4" w:space="0" w:color="auto"/>
              <w:right w:val="single" w:sz="4" w:space="0" w:color="auto"/>
            </w:tcBorders>
            <w:noWrap/>
            <w:vAlign w:val="bottom"/>
            <w:hideMark/>
          </w:tcPr>
          <w:p w14:paraId="25860ECE"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#DIV/0!</w:t>
            </w:r>
          </w:p>
        </w:tc>
        <w:tc>
          <w:tcPr>
            <w:tcW w:w="850" w:type="dxa"/>
            <w:tcBorders>
              <w:top w:val="nil"/>
              <w:left w:val="nil"/>
              <w:bottom w:val="single" w:sz="4" w:space="0" w:color="auto"/>
              <w:right w:val="single" w:sz="4" w:space="0" w:color="auto"/>
            </w:tcBorders>
            <w:noWrap/>
            <w:vAlign w:val="bottom"/>
            <w:hideMark/>
          </w:tcPr>
          <w:p w14:paraId="22F2B068"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12,30%</w:t>
            </w:r>
          </w:p>
        </w:tc>
      </w:tr>
      <w:tr w:rsidR="006A35CF" w:rsidRPr="006A35CF" w14:paraId="24F7611B"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16026FE1" w14:textId="77777777" w:rsidR="006A35CF" w:rsidRPr="006A35CF" w:rsidRDefault="006A35CF" w:rsidP="006A35CF">
            <w:pPr>
              <w:spacing w:after="0" w:line="240" w:lineRule="auto"/>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JAVNE POTREBE U OBRAZOVANJU</w:t>
            </w:r>
          </w:p>
        </w:tc>
        <w:tc>
          <w:tcPr>
            <w:tcW w:w="851" w:type="dxa"/>
            <w:tcBorders>
              <w:top w:val="nil"/>
              <w:left w:val="nil"/>
              <w:bottom w:val="single" w:sz="4" w:space="0" w:color="auto"/>
              <w:right w:val="single" w:sz="4" w:space="0" w:color="auto"/>
            </w:tcBorders>
            <w:shd w:val="clear" w:color="000000" w:fill="DAF2D0"/>
            <w:noWrap/>
            <w:vAlign w:val="bottom"/>
            <w:hideMark/>
          </w:tcPr>
          <w:p w14:paraId="768ADB0F"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378.000</w:t>
            </w:r>
          </w:p>
        </w:tc>
        <w:tc>
          <w:tcPr>
            <w:tcW w:w="850" w:type="dxa"/>
            <w:tcBorders>
              <w:top w:val="nil"/>
              <w:left w:val="nil"/>
              <w:bottom w:val="single" w:sz="4" w:space="0" w:color="auto"/>
              <w:right w:val="single" w:sz="4" w:space="0" w:color="auto"/>
            </w:tcBorders>
            <w:shd w:val="clear" w:color="000000" w:fill="DAF2D0"/>
            <w:noWrap/>
            <w:vAlign w:val="bottom"/>
            <w:hideMark/>
          </w:tcPr>
          <w:p w14:paraId="4802C3DD"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32.500</w:t>
            </w:r>
          </w:p>
        </w:tc>
        <w:tc>
          <w:tcPr>
            <w:tcW w:w="997" w:type="dxa"/>
            <w:tcBorders>
              <w:top w:val="nil"/>
              <w:left w:val="nil"/>
              <w:bottom w:val="single" w:sz="4" w:space="0" w:color="auto"/>
              <w:right w:val="single" w:sz="4" w:space="0" w:color="auto"/>
            </w:tcBorders>
            <w:shd w:val="clear" w:color="000000" w:fill="DAF2D0"/>
            <w:noWrap/>
            <w:vAlign w:val="bottom"/>
            <w:hideMark/>
          </w:tcPr>
          <w:p w14:paraId="2D20C10A"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410.500</w:t>
            </w:r>
          </w:p>
        </w:tc>
        <w:tc>
          <w:tcPr>
            <w:tcW w:w="856" w:type="dxa"/>
            <w:tcBorders>
              <w:top w:val="nil"/>
              <w:left w:val="nil"/>
              <w:bottom w:val="single" w:sz="4" w:space="0" w:color="auto"/>
              <w:right w:val="single" w:sz="4" w:space="0" w:color="auto"/>
            </w:tcBorders>
            <w:shd w:val="clear" w:color="000000" w:fill="DAF2D0"/>
            <w:noWrap/>
            <w:vAlign w:val="bottom"/>
            <w:hideMark/>
          </w:tcPr>
          <w:p w14:paraId="5C9A689C"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108,60%</w:t>
            </w:r>
          </w:p>
        </w:tc>
        <w:tc>
          <w:tcPr>
            <w:tcW w:w="850" w:type="dxa"/>
            <w:tcBorders>
              <w:top w:val="nil"/>
              <w:left w:val="nil"/>
              <w:bottom w:val="single" w:sz="4" w:space="0" w:color="auto"/>
              <w:right w:val="single" w:sz="4" w:space="0" w:color="auto"/>
            </w:tcBorders>
            <w:shd w:val="clear" w:color="000000" w:fill="DAF2D0"/>
            <w:noWrap/>
            <w:vAlign w:val="bottom"/>
            <w:hideMark/>
          </w:tcPr>
          <w:p w14:paraId="2AAC098E"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64,97%</w:t>
            </w:r>
          </w:p>
        </w:tc>
      </w:tr>
      <w:tr w:rsidR="006A35CF" w:rsidRPr="006A35CF" w14:paraId="0690FBE7"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41551E74"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Financiranje širih javnih potreba u obrazovanju</w:t>
            </w:r>
          </w:p>
        </w:tc>
        <w:tc>
          <w:tcPr>
            <w:tcW w:w="851" w:type="dxa"/>
            <w:tcBorders>
              <w:top w:val="nil"/>
              <w:left w:val="nil"/>
              <w:bottom w:val="single" w:sz="4" w:space="0" w:color="auto"/>
              <w:right w:val="single" w:sz="4" w:space="0" w:color="auto"/>
            </w:tcBorders>
            <w:noWrap/>
            <w:vAlign w:val="bottom"/>
            <w:hideMark/>
          </w:tcPr>
          <w:p w14:paraId="797E1337"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378.000</w:t>
            </w:r>
          </w:p>
        </w:tc>
        <w:tc>
          <w:tcPr>
            <w:tcW w:w="850" w:type="dxa"/>
            <w:tcBorders>
              <w:top w:val="nil"/>
              <w:left w:val="nil"/>
              <w:bottom w:val="single" w:sz="4" w:space="0" w:color="auto"/>
              <w:right w:val="single" w:sz="4" w:space="0" w:color="auto"/>
            </w:tcBorders>
            <w:noWrap/>
            <w:vAlign w:val="bottom"/>
            <w:hideMark/>
          </w:tcPr>
          <w:p w14:paraId="74B42554"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32.500</w:t>
            </w:r>
          </w:p>
        </w:tc>
        <w:tc>
          <w:tcPr>
            <w:tcW w:w="997" w:type="dxa"/>
            <w:tcBorders>
              <w:top w:val="nil"/>
              <w:left w:val="nil"/>
              <w:bottom w:val="single" w:sz="4" w:space="0" w:color="auto"/>
              <w:right w:val="single" w:sz="4" w:space="0" w:color="auto"/>
            </w:tcBorders>
            <w:noWrap/>
            <w:vAlign w:val="bottom"/>
            <w:hideMark/>
          </w:tcPr>
          <w:p w14:paraId="3E090D90"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410.500</w:t>
            </w:r>
          </w:p>
        </w:tc>
        <w:tc>
          <w:tcPr>
            <w:tcW w:w="856" w:type="dxa"/>
            <w:tcBorders>
              <w:top w:val="nil"/>
              <w:left w:val="nil"/>
              <w:bottom w:val="single" w:sz="4" w:space="0" w:color="auto"/>
              <w:right w:val="single" w:sz="4" w:space="0" w:color="auto"/>
            </w:tcBorders>
            <w:noWrap/>
            <w:vAlign w:val="bottom"/>
            <w:hideMark/>
          </w:tcPr>
          <w:p w14:paraId="7C5A2580"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108,60%</w:t>
            </w:r>
          </w:p>
        </w:tc>
        <w:tc>
          <w:tcPr>
            <w:tcW w:w="850" w:type="dxa"/>
            <w:tcBorders>
              <w:top w:val="nil"/>
              <w:left w:val="nil"/>
              <w:bottom w:val="single" w:sz="4" w:space="0" w:color="auto"/>
              <w:right w:val="single" w:sz="4" w:space="0" w:color="auto"/>
            </w:tcBorders>
            <w:noWrap/>
            <w:vAlign w:val="bottom"/>
            <w:hideMark/>
          </w:tcPr>
          <w:p w14:paraId="295D97B0"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64,97%</w:t>
            </w:r>
          </w:p>
        </w:tc>
      </w:tr>
      <w:tr w:rsidR="006A35CF" w:rsidRPr="006A35CF" w14:paraId="7982F099"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DAF2D0"/>
            <w:noWrap/>
            <w:vAlign w:val="bottom"/>
            <w:hideMark/>
          </w:tcPr>
          <w:p w14:paraId="031C92E8" w14:textId="77777777" w:rsidR="006A35CF" w:rsidRPr="006A35CF" w:rsidRDefault="006A35CF" w:rsidP="006A35CF">
            <w:pPr>
              <w:spacing w:after="0" w:line="240" w:lineRule="auto"/>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OBAVLJANJE DJELATNOSTI LOKALNOG ZNAČAJA</w:t>
            </w:r>
          </w:p>
        </w:tc>
        <w:tc>
          <w:tcPr>
            <w:tcW w:w="851" w:type="dxa"/>
            <w:tcBorders>
              <w:top w:val="nil"/>
              <w:left w:val="nil"/>
              <w:bottom w:val="single" w:sz="4" w:space="0" w:color="auto"/>
              <w:right w:val="single" w:sz="4" w:space="0" w:color="auto"/>
            </w:tcBorders>
            <w:shd w:val="clear" w:color="000000" w:fill="DAF2D0"/>
            <w:noWrap/>
            <w:vAlign w:val="bottom"/>
            <w:hideMark/>
          </w:tcPr>
          <w:p w14:paraId="7A3C746B"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4.400</w:t>
            </w:r>
          </w:p>
        </w:tc>
        <w:tc>
          <w:tcPr>
            <w:tcW w:w="850" w:type="dxa"/>
            <w:tcBorders>
              <w:top w:val="nil"/>
              <w:left w:val="nil"/>
              <w:bottom w:val="single" w:sz="4" w:space="0" w:color="auto"/>
              <w:right w:val="single" w:sz="4" w:space="0" w:color="auto"/>
            </w:tcBorders>
            <w:shd w:val="clear" w:color="000000" w:fill="DAF2D0"/>
            <w:noWrap/>
            <w:vAlign w:val="bottom"/>
            <w:hideMark/>
          </w:tcPr>
          <w:p w14:paraId="7C4B182B"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67EB1EBB"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4.400</w:t>
            </w:r>
          </w:p>
        </w:tc>
        <w:tc>
          <w:tcPr>
            <w:tcW w:w="856" w:type="dxa"/>
            <w:tcBorders>
              <w:top w:val="nil"/>
              <w:left w:val="nil"/>
              <w:bottom w:val="single" w:sz="4" w:space="0" w:color="auto"/>
              <w:right w:val="single" w:sz="4" w:space="0" w:color="auto"/>
            </w:tcBorders>
            <w:shd w:val="clear" w:color="000000" w:fill="DAF2D0"/>
            <w:noWrap/>
            <w:vAlign w:val="bottom"/>
            <w:hideMark/>
          </w:tcPr>
          <w:p w14:paraId="4206E88A"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1E13D299" w14:textId="77777777" w:rsidR="006A35CF" w:rsidRPr="006A35CF" w:rsidRDefault="006A35CF" w:rsidP="006A35CF">
            <w:pPr>
              <w:spacing w:after="0" w:line="240" w:lineRule="auto"/>
              <w:jc w:val="right"/>
              <w:rPr>
                <w:rFonts w:ascii="Aptos Narrow" w:eastAsia="Times New Roman" w:hAnsi="Aptos Narrow" w:cs="Times New Roman"/>
                <w:b/>
                <w:bCs/>
                <w:color w:val="000000"/>
                <w:sz w:val="18"/>
                <w:szCs w:val="18"/>
                <w:lang w:eastAsia="hr-HR"/>
              </w:rPr>
            </w:pPr>
            <w:r w:rsidRPr="006A35CF">
              <w:rPr>
                <w:rFonts w:ascii="Aptos Narrow" w:eastAsia="Times New Roman" w:hAnsi="Aptos Narrow" w:cs="Times New Roman"/>
                <w:b/>
                <w:bCs/>
                <w:color w:val="000000"/>
                <w:sz w:val="18"/>
                <w:szCs w:val="18"/>
                <w:lang w:eastAsia="hr-HR"/>
              </w:rPr>
              <w:t>0,70%</w:t>
            </w:r>
          </w:p>
        </w:tc>
      </w:tr>
      <w:tr w:rsidR="006A35CF" w:rsidRPr="006A35CF" w14:paraId="5FD7B35A" w14:textId="77777777" w:rsidTr="006A35CF">
        <w:trPr>
          <w:trHeight w:val="300"/>
        </w:trPr>
        <w:tc>
          <w:tcPr>
            <w:tcW w:w="4815" w:type="dxa"/>
            <w:tcBorders>
              <w:top w:val="nil"/>
              <w:left w:val="single" w:sz="4" w:space="0" w:color="auto"/>
              <w:bottom w:val="single" w:sz="4" w:space="0" w:color="auto"/>
              <w:right w:val="single" w:sz="4" w:space="0" w:color="auto"/>
            </w:tcBorders>
            <w:noWrap/>
            <w:vAlign w:val="bottom"/>
            <w:hideMark/>
          </w:tcPr>
          <w:p w14:paraId="2F55268D" w14:textId="77777777" w:rsidR="006A35CF" w:rsidRPr="006A35CF" w:rsidRDefault="006A35CF" w:rsidP="006A35CF">
            <w:pPr>
              <w:spacing w:after="0" w:line="240" w:lineRule="auto"/>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Ostale djelatnosti komunalnog značaja</w:t>
            </w:r>
          </w:p>
        </w:tc>
        <w:tc>
          <w:tcPr>
            <w:tcW w:w="851" w:type="dxa"/>
            <w:tcBorders>
              <w:top w:val="nil"/>
              <w:left w:val="nil"/>
              <w:bottom w:val="single" w:sz="4" w:space="0" w:color="auto"/>
              <w:right w:val="single" w:sz="4" w:space="0" w:color="auto"/>
            </w:tcBorders>
            <w:noWrap/>
            <w:vAlign w:val="bottom"/>
            <w:hideMark/>
          </w:tcPr>
          <w:p w14:paraId="70B4CA8F"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4.400</w:t>
            </w:r>
          </w:p>
        </w:tc>
        <w:tc>
          <w:tcPr>
            <w:tcW w:w="850" w:type="dxa"/>
            <w:tcBorders>
              <w:top w:val="nil"/>
              <w:left w:val="nil"/>
              <w:bottom w:val="single" w:sz="4" w:space="0" w:color="auto"/>
              <w:right w:val="single" w:sz="4" w:space="0" w:color="auto"/>
            </w:tcBorders>
            <w:noWrap/>
            <w:vAlign w:val="bottom"/>
            <w:hideMark/>
          </w:tcPr>
          <w:p w14:paraId="62CBB9E5"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3CA78066"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4.400</w:t>
            </w:r>
          </w:p>
        </w:tc>
        <w:tc>
          <w:tcPr>
            <w:tcW w:w="856" w:type="dxa"/>
            <w:tcBorders>
              <w:top w:val="nil"/>
              <w:left w:val="nil"/>
              <w:bottom w:val="single" w:sz="4" w:space="0" w:color="auto"/>
              <w:right w:val="single" w:sz="4" w:space="0" w:color="auto"/>
            </w:tcBorders>
            <w:noWrap/>
            <w:vAlign w:val="bottom"/>
            <w:hideMark/>
          </w:tcPr>
          <w:p w14:paraId="00F5ACB7"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BEF8BEB" w14:textId="77777777" w:rsidR="006A35CF" w:rsidRPr="006A35CF" w:rsidRDefault="006A35CF" w:rsidP="006A35CF">
            <w:pPr>
              <w:spacing w:after="0" w:line="240" w:lineRule="auto"/>
              <w:jc w:val="right"/>
              <w:rPr>
                <w:rFonts w:ascii="Aptos Narrow" w:eastAsia="Times New Roman" w:hAnsi="Aptos Narrow" w:cs="Times New Roman"/>
                <w:color w:val="000000"/>
                <w:sz w:val="18"/>
                <w:szCs w:val="18"/>
                <w:lang w:eastAsia="hr-HR"/>
              </w:rPr>
            </w:pPr>
            <w:r w:rsidRPr="006A35CF">
              <w:rPr>
                <w:rFonts w:ascii="Aptos Narrow" w:eastAsia="Times New Roman" w:hAnsi="Aptos Narrow" w:cs="Times New Roman"/>
                <w:color w:val="000000"/>
                <w:sz w:val="18"/>
                <w:szCs w:val="18"/>
                <w:lang w:eastAsia="hr-HR"/>
              </w:rPr>
              <w:t>0,70%</w:t>
            </w:r>
          </w:p>
        </w:tc>
      </w:tr>
      <w:tr w:rsidR="006A35CF" w:rsidRPr="006A35CF" w14:paraId="0B55F06E" w14:textId="77777777" w:rsidTr="006A35CF">
        <w:trPr>
          <w:trHeight w:val="300"/>
        </w:trPr>
        <w:tc>
          <w:tcPr>
            <w:tcW w:w="4815" w:type="dxa"/>
            <w:tcBorders>
              <w:top w:val="nil"/>
              <w:left w:val="single" w:sz="4" w:space="0" w:color="auto"/>
              <w:bottom w:val="single" w:sz="4" w:space="0" w:color="auto"/>
              <w:right w:val="single" w:sz="4" w:space="0" w:color="auto"/>
            </w:tcBorders>
            <w:shd w:val="clear" w:color="000000" w:fill="FFEB9C"/>
            <w:noWrap/>
            <w:vAlign w:val="bottom"/>
            <w:hideMark/>
          </w:tcPr>
          <w:p w14:paraId="7108682C" w14:textId="77777777" w:rsidR="006A35CF" w:rsidRPr="006A35CF" w:rsidRDefault="006A35CF" w:rsidP="006A35CF">
            <w:pPr>
              <w:spacing w:after="0" w:line="240" w:lineRule="auto"/>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36-potpore</w:t>
            </w:r>
          </w:p>
        </w:tc>
        <w:tc>
          <w:tcPr>
            <w:tcW w:w="851" w:type="dxa"/>
            <w:tcBorders>
              <w:top w:val="nil"/>
              <w:left w:val="nil"/>
              <w:bottom w:val="single" w:sz="4" w:space="0" w:color="auto"/>
              <w:right w:val="single" w:sz="4" w:space="0" w:color="auto"/>
            </w:tcBorders>
            <w:shd w:val="clear" w:color="000000" w:fill="FFEB9C"/>
            <w:noWrap/>
            <w:vAlign w:val="bottom"/>
            <w:hideMark/>
          </w:tcPr>
          <w:p w14:paraId="6A915013" w14:textId="77777777" w:rsidR="006A35CF" w:rsidRPr="006A35CF" w:rsidRDefault="006A35CF" w:rsidP="006A35CF">
            <w:pPr>
              <w:spacing w:after="0" w:line="240" w:lineRule="auto"/>
              <w:jc w:val="right"/>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430.400</w:t>
            </w:r>
          </w:p>
        </w:tc>
        <w:tc>
          <w:tcPr>
            <w:tcW w:w="850" w:type="dxa"/>
            <w:tcBorders>
              <w:top w:val="nil"/>
              <w:left w:val="nil"/>
              <w:bottom w:val="single" w:sz="4" w:space="0" w:color="auto"/>
              <w:right w:val="single" w:sz="4" w:space="0" w:color="auto"/>
            </w:tcBorders>
            <w:shd w:val="clear" w:color="000000" w:fill="FFEB9C"/>
            <w:noWrap/>
            <w:vAlign w:val="bottom"/>
            <w:hideMark/>
          </w:tcPr>
          <w:p w14:paraId="63B9DEEA" w14:textId="77777777" w:rsidR="006A35CF" w:rsidRPr="006A35CF" w:rsidRDefault="006A35CF" w:rsidP="006A35CF">
            <w:pPr>
              <w:spacing w:after="0" w:line="240" w:lineRule="auto"/>
              <w:jc w:val="right"/>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201.478</w:t>
            </w:r>
          </w:p>
        </w:tc>
        <w:tc>
          <w:tcPr>
            <w:tcW w:w="997" w:type="dxa"/>
            <w:tcBorders>
              <w:top w:val="nil"/>
              <w:left w:val="nil"/>
              <w:bottom w:val="single" w:sz="4" w:space="0" w:color="auto"/>
              <w:right w:val="single" w:sz="4" w:space="0" w:color="auto"/>
            </w:tcBorders>
            <w:shd w:val="clear" w:color="000000" w:fill="FFEB9C"/>
            <w:noWrap/>
            <w:vAlign w:val="bottom"/>
            <w:hideMark/>
          </w:tcPr>
          <w:p w14:paraId="6CA99411" w14:textId="77777777" w:rsidR="006A35CF" w:rsidRPr="006A35CF" w:rsidRDefault="006A35CF" w:rsidP="006A35CF">
            <w:pPr>
              <w:spacing w:after="0" w:line="240" w:lineRule="auto"/>
              <w:jc w:val="right"/>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631.878</w:t>
            </w:r>
          </w:p>
        </w:tc>
        <w:tc>
          <w:tcPr>
            <w:tcW w:w="856" w:type="dxa"/>
            <w:tcBorders>
              <w:top w:val="nil"/>
              <w:left w:val="nil"/>
              <w:bottom w:val="single" w:sz="4" w:space="0" w:color="auto"/>
              <w:right w:val="single" w:sz="4" w:space="0" w:color="auto"/>
            </w:tcBorders>
            <w:shd w:val="clear" w:color="000000" w:fill="FFEB9C"/>
            <w:noWrap/>
            <w:vAlign w:val="bottom"/>
            <w:hideMark/>
          </w:tcPr>
          <w:p w14:paraId="40A240F1" w14:textId="77777777" w:rsidR="006A35CF" w:rsidRPr="006A35CF" w:rsidRDefault="006A35CF" w:rsidP="006A35CF">
            <w:pPr>
              <w:spacing w:after="0" w:line="240" w:lineRule="auto"/>
              <w:jc w:val="right"/>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146,81%</w:t>
            </w:r>
          </w:p>
        </w:tc>
        <w:tc>
          <w:tcPr>
            <w:tcW w:w="850" w:type="dxa"/>
            <w:tcBorders>
              <w:top w:val="nil"/>
              <w:left w:val="nil"/>
              <w:bottom w:val="single" w:sz="4" w:space="0" w:color="auto"/>
              <w:right w:val="single" w:sz="4" w:space="0" w:color="auto"/>
            </w:tcBorders>
            <w:shd w:val="clear" w:color="000000" w:fill="FFEB9C"/>
            <w:noWrap/>
            <w:vAlign w:val="bottom"/>
            <w:hideMark/>
          </w:tcPr>
          <w:p w14:paraId="2BA245A1" w14:textId="77777777" w:rsidR="006A35CF" w:rsidRPr="006A35CF" w:rsidRDefault="006A35CF" w:rsidP="006A35CF">
            <w:pPr>
              <w:spacing w:after="0" w:line="240" w:lineRule="auto"/>
              <w:jc w:val="right"/>
              <w:rPr>
                <w:rFonts w:ascii="Calibri" w:eastAsia="Times New Roman" w:hAnsi="Calibri" w:cs="Calibri"/>
                <w:b/>
                <w:bCs/>
                <w:sz w:val="18"/>
                <w:szCs w:val="18"/>
                <w:lang w:eastAsia="hr-HR"/>
              </w:rPr>
            </w:pPr>
            <w:r w:rsidRPr="006A35CF">
              <w:rPr>
                <w:rFonts w:ascii="Calibri" w:eastAsia="Times New Roman" w:hAnsi="Calibri" w:cs="Calibri"/>
                <w:b/>
                <w:bCs/>
                <w:sz w:val="18"/>
                <w:szCs w:val="18"/>
                <w:lang w:eastAsia="hr-HR"/>
              </w:rPr>
              <w:t>100,00%</w:t>
            </w:r>
          </w:p>
        </w:tc>
      </w:tr>
    </w:tbl>
    <w:p w14:paraId="4F362B52" w14:textId="77777777" w:rsidR="006A35CF" w:rsidRPr="006A35CF" w:rsidRDefault="006A35CF" w:rsidP="00510876">
      <w:pPr>
        <w:autoSpaceDE w:val="0"/>
        <w:autoSpaceDN w:val="0"/>
        <w:adjustRightInd w:val="0"/>
        <w:spacing w:after="0" w:line="240" w:lineRule="auto"/>
        <w:jc w:val="both"/>
        <w:rPr>
          <w:rFonts w:cs="Times New Roman"/>
          <w:bCs/>
          <w:sz w:val="18"/>
          <w:szCs w:val="18"/>
        </w:rPr>
      </w:pPr>
    </w:p>
    <w:p w14:paraId="570B16FD" w14:textId="77777777" w:rsidR="006A35CF" w:rsidRDefault="006A35CF" w:rsidP="00D85512">
      <w:pPr>
        <w:autoSpaceDE w:val="0"/>
        <w:autoSpaceDN w:val="0"/>
        <w:adjustRightInd w:val="0"/>
        <w:spacing w:after="0" w:line="240" w:lineRule="auto"/>
        <w:jc w:val="both"/>
        <w:rPr>
          <w:rFonts w:cs="Times New Roman"/>
          <w:bCs/>
          <w:sz w:val="24"/>
          <w:szCs w:val="24"/>
        </w:rPr>
      </w:pPr>
    </w:p>
    <w:p w14:paraId="5142C7F5" w14:textId="1F0C09CA" w:rsidR="00D85512" w:rsidRPr="00D85512" w:rsidRDefault="003E2616" w:rsidP="00D85512">
      <w:pPr>
        <w:autoSpaceDE w:val="0"/>
        <w:autoSpaceDN w:val="0"/>
        <w:adjustRightInd w:val="0"/>
        <w:spacing w:after="0" w:line="240" w:lineRule="auto"/>
        <w:jc w:val="both"/>
        <w:rPr>
          <w:rFonts w:cs="Times New Roman"/>
          <w:bCs/>
          <w:sz w:val="24"/>
          <w:szCs w:val="24"/>
        </w:rPr>
      </w:pPr>
      <w:r>
        <w:rPr>
          <w:rFonts w:cs="Times New Roman"/>
          <w:bCs/>
          <w:sz w:val="24"/>
          <w:szCs w:val="24"/>
        </w:rPr>
        <w:t xml:space="preserve">Skupina 37- </w:t>
      </w:r>
      <w:r w:rsidRPr="003E2616">
        <w:rPr>
          <w:rFonts w:cs="Times New Roman"/>
          <w:bCs/>
          <w:sz w:val="24"/>
          <w:szCs w:val="24"/>
        </w:rPr>
        <w:t>Naknade građanima i kućanstvima na temelju osiguranja i druge naknade</w:t>
      </w:r>
      <w:r>
        <w:rPr>
          <w:rFonts w:cs="Times New Roman"/>
          <w:bCs/>
          <w:sz w:val="24"/>
          <w:szCs w:val="24"/>
        </w:rPr>
        <w:t xml:space="preserve"> su veće za </w:t>
      </w:r>
      <w:r w:rsidR="00F9269E" w:rsidRPr="00F9269E">
        <w:rPr>
          <w:rFonts w:cs="Times New Roman"/>
          <w:bCs/>
          <w:sz w:val="24"/>
          <w:szCs w:val="24"/>
        </w:rPr>
        <w:t>548.500,00</w:t>
      </w:r>
      <w:r w:rsidR="00F9269E">
        <w:rPr>
          <w:rFonts w:cs="Times New Roman"/>
          <w:bCs/>
          <w:sz w:val="24"/>
          <w:szCs w:val="24"/>
        </w:rPr>
        <w:t xml:space="preserve"> </w:t>
      </w:r>
      <w:r>
        <w:rPr>
          <w:rFonts w:cs="Times New Roman"/>
          <w:bCs/>
          <w:sz w:val="24"/>
          <w:szCs w:val="24"/>
        </w:rPr>
        <w:t xml:space="preserve">eura. </w:t>
      </w:r>
      <w:r w:rsidR="00D85512" w:rsidRPr="00D85512">
        <w:rPr>
          <w:rFonts w:cs="Times New Roman"/>
          <w:bCs/>
          <w:sz w:val="24"/>
          <w:szCs w:val="24"/>
        </w:rPr>
        <w:t>Jednokratna  novčana pomoć povodom blagdana</w:t>
      </w:r>
      <w:r w:rsidR="00D85512">
        <w:rPr>
          <w:rFonts w:cs="Times New Roman"/>
          <w:bCs/>
          <w:sz w:val="24"/>
          <w:szCs w:val="24"/>
        </w:rPr>
        <w:t xml:space="preserve"> </w:t>
      </w:r>
      <w:r w:rsidR="00F9269E">
        <w:rPr>
          <w:rFonts w:cs="Times New Roman"/>
          <w:bCs/>
          <w:sz w:val="24"/>
          <w:szCs w:val="24"/>
        </w:rPr>
        <w:t xml:space="preserve">se povećava </w:t>
      </w:r>
      <w:r w:rsidR="00D85512">
        <w:rPr>
          <w:rFonts w:cs="Times New Roman"/>
          <w:bCs/>
          <w:sz w:val="24"/>
          <w:szCs w:val="24"/>
        </w:rPr>
        <w:t xml:space="preserve">za </w:t>
      </w:r>
      <w:r w:rsidR="00F9269E">
        <w:rPr>
          <w:rFonts w:cs="Times New Roman"/>
          <w:bCs/>
          <w:sz w:val="24"/>
          <w:szCs w:val="24"/>
        </w:rPr>
        <w:t>5</w:t>
      </w:r>
      <w:r w:rsidR="00D85512">
        <w:rPr>
          <w:rFonts w:cs="Times New Roman"/>
          <w:bCs/>
          <w:sz w:val="24"/>
          <w:szCs w:val="24"/>
        </w:rPr>
        <w:t>50.000 eura</w:t>
      </w:r>
      <w:r w:rsidR="00F9269E">
        <w:rPr>
          <w:rFonts w:cs="Times New Roman"/>
          <w:bCs/>
          <w:sz w:val="24"/>
          <w:szCs w:val="24"/>
        </w:rPr>
        <w:t xml:space="preserve"> iz razloga jer su se predviđena sredstva potrošila za isplatu Uskrsnica pa se ovim putem osiguravaju sredstva pomoći umirovljenicima za Božićne blagdane </w:t>
      </w:r>
      <w:r w:rsidR="00D85512">
        <w:rPr>
          <w:rFonts w:cs="Times New Roman"/>
          <w:bCs/>
          <w:sz w:val="24"/>
          <w:szCs w:val="24"/>
        </w:rPr>
        <w:t>.</w:t>
      </w:r>
      <w:r w:rsidR="00F9269E">
        <w:rPr>
          <w:rFonts w:cs="Times New Roman"/>
          <w:bCs/>
          <w:sz w:val="24"/>
          <w:szCs w:val="24"/>
        </w:rPr>
        <w:t xml:space="preserve"> Sve ostale stavke se usklađuju sa ostvarenjem.</w:t>
      </w:r>
    </w:p>
    <w:p w14:paraId="0D5CFFE5" w14:textId="77777777" w:rsidR="00D85512" w:rsidRDefault="00D85512" w:rsidP="00631B01">
      <w:pPr>
        <w:autoSpaceDE w:val="0"/>
        <w:autoSpaceDN w:val="0"/>
        <w:adjustRightInd w:val="0"/>
        <w:spacing w:after="0" w:line="240" w:lineRule="auto"/>
        <w:jc w:val="both"/>
        <w:rPr>
          <w:rFonts w:cs="Times New Roman"/>
          <w:bCs/>
          <w:sz w:val="24"/>
          <w:szCs w:val="24"/>
        </w:rPr>
      </w:pPr>
    </w:p>
    <w:p w14:paraId="273573A1" w14:textId="0DDE3395" w:rsidR="0090790D" w:rsidRDefault="0090790D" w:rsidP="00631B01">
      <w:pPr>
        <w:autoSpaceDE w:val="0"/>
        <w:autoSpaceDN w:val="0"/>
        <w:adjustRightInd w:val="0"/>
        <w:spacing w:after="0" w:line="240" w:lineRule="auto"/>
        <w:jc w:val="both"/>
        <w:rPr>
          <w:rFonts w:cs="Times New Roman"/>
          <w:bCs/>
          <w:sz w:val="24"/>
          <w:szCs w:val="24"/>
        </w:rPr>
      </w:pPr>
      <w:r w:rsidRPr="00D71505">
        <w:rPr>
          <w:rFonts w:cs="Times New Roman"/>
          <w:bCs/>
          <w:sz w:val="24"/>
          <w:szCs w:val="24"/>
        </w:rPr>
        <w:t xml:space="preserve">Skupina 38 – </w:t>
      </w:r>
      <w:r w:rsidR="00455FAE" w:rsidRPr="00455FAE">
        <w:rPr>
          <w:rFonts w:cs="Times New Roman"/>
          <w:bCs/>
          <w:sz w:val="24"/>
          <w:szCs w:val="24"/>
        </w:rPr>
        <w:t xml:space="preserve">Rashodi za donacije, kazne, naknade šteta i kapitalne pomoći </w:t>
      </w:r>
      <w:r w:rsidRPr="00D71505">
        <w:rPr>
          <w:rFonts w:cs="Times New Roman"/>
          <w:bCs/>
          <w:sz w:val="24"/>
          <w:szCs w:val="24"/>
        </w:rPr>
        <w:t xml:space="preserve">su </w:t>
      </w:r>
      <w:r w:rsidR="00695387">
        <w:rPr>
          <w:rFonts w:cs="Times New Roman"/>
          <w:bCs/>
          <w:sz w:val="24"/>
          <w:szCs w:val="24"/>
        </w:rPr>
        <w:t>već</w:t>
      </w:r>
      <w:r w:rsidR="00A73E37">
        <w:rPr>
          <w:rFonts w:cs="Times New Roman"/>
          <w:bCs/>
          <w:sz w:val="24"/>
          <w:szCs w:val="24"/>
        </w:rPr>
        <w:t>i</w:t>
      </w:r>
      <w:r w:rsidRPr="00D71505">
        <w:rPr>
          <w:rFonts w:cs="Times New Roman"/>
          <w:bCs/>
          <w:sz w:val="24"/>
          <w:szCs w:val="24"/>
        </w:rPr>
        <w:t xml:space="preserve"> za </w:t>
      </w:r>
      <w:r w:rsidR="004D01EE">
        <w:rPr>
          <w:rFonts w:cs="Times New Roman"/>
          <w:bCs/>
          <w:sz w:val="24"/>
          <w:szCs w:val="24"/>
        </w:rPr>
        <w:t>59</w:t>
      </w:r>
      <w:r w:rsidR="00695387" w:rsidRPr="00695387">
        <w:rPr>
          <w:rFonts w:cs="Times New Roman"/>
          <w:bCs/>
          <w:sz w:val="24"/>
          <w:szCs w:val="24"/>
        </w:rPr>
        <w:t>7.880,00</w:t>
      </w:r>
      <w:r w:rsidR="00695387">
        <w:rPr>
          <w:rFonts w:cs="Times New Roman"/>
          <w:bCs/>
          <w:sz w:val="24"/>
          <w:szCs w:val="24"/>
        </w:rPr>
        <w:t xml:space="preserve"> </w:t>
      </w:r>
      <w:r w:rsidR="00D71505" w:rsidRPr="00D71505">
        <w:rPr>
          <w:rFonts w:cs="Times New Roman"/>
          <w:bCs/>
          <w:sz w:val="24"/>
          <w:szCs w:val="24"/>
        </w:rPr>
        <w:t>eura</w:t>
      </w:r>
      <w:r w:rsidR="005567D7" w:rsidRPr="00D71505">
        <w:rPr>
          <w:rFonts w:cs="Times New Roman"/>
          <w:bCs/>
          <w:sz w:val="24"/>
          <w:szCs w:val="24"/>
        </w:rPr>
        <w:t xml:space="preserve"> a promjene po aktivnostima su vidljive u tabeli u nast</w:t>
      </w:r>
      <w:r w:rsidR="00001253" w:rsidRPr="00D71505">
        <w:rPr>
          <w:rFonts w:cs="Times New Roman"/>
          <w:bCs/>
          <w:sz w:val="24"/>
          <w:szCs w:val="24"/>
        </w:rPr>
        <w:t>a</w:t>
      </w:r>
      <w:r w:rsidR="005567D7" w:rsidRPr="00D71505">
        <w:rPr>
          <w:rFonts w:cs="Times New Roman"/>
          <w:bCs/>
          <w:sz w:val="24"/>
          <w:szCs w:val="24"/>
        </w:rPr>
        <w:t>vku</w:t>
      </w:r>
      <w:r w:rsidR="00777A8E">
        <w:rPr>
          <w:rFonts w:cs="Times New Roman"/>
          <w:bCs/>
          <w:sz w:val="24"/>
          <w:szCs w:val="24"/>
        </w:rPr>
        <w:t>.</w:t>
      </w:r>
    </w:p>
    <w:p w14:paraId="73FF2F26" w14:textId="77777777" w:rsidR="00B7792D" w:rsidRDefault="00B7792D" w:rsidP="00631B01">
      <w:pPr>
        <w:autoSpaceDE w:val="0"/>
        <w:autoSpaceDN w:val="0"/>
        <w:adjustRightInd w:val="0"/>
        <w:spacing w:after="0" w:line="240" w:lineRule="auto"/>
        <w:jc w:val="both"/>
        <w:rPr>
          <w:rFonts w:cs="Times New Roman"/>
          <w:bCs/>
          <w:sz w:val="24"/>
          <w:szCs w:val="24"/>
        </w:rPr>
      </w:pPr>
    </w:p>
    <w:p w14:paraId="0D6D45F6" w14:textId="142024D7" w:rsidR="00CE2E0B" w:rsidRDefault="00CE2E0B" w:rsidP="00631B01">
      <w:pPr>
        <w:autoSpaceDE w:val="0"/>
        <w:autoSpaceDN w:val="0"/>
        <w:adjustRightInd w:val="0"/>
        <w:spacing w:after="0" w:line="240" w:lineRule="auto"/>
        <w:jc w:val="both"/>
        <w:rPr>
          <w:rFonts w:cs="Times New Roman"/>
          <w:bCs/>
          <w:sz w:val="24"/>
          <w:szCs w:val="24"/>
        </w:rPr>
      </w:pPr>
      <w:r>
        <w:rPr>
          <w:rFonts w:cs="Times New Roman"/>
          <w:bCs/>
          <w:sz w:val="24"/>
          <w:szCs w:val="24"/>
        </w:rPr>
        <w:t>Najveće povećanje se odnosi na financiranje sporta u iznosu od 300.000 eura i to zbog povećanih troškova natjecanja, pregleda sportaša , stipendija i ostalog.</w:t>
      </w:r>
    </w:p>
    <w:p w14:paraId="3FF6DF32" w14:textId="77777777" w:rsidR="00B7792D" w:rsidRDefault="00B7792D" w:rsidP="00631B01">
      <w:pPr>
        <w:autoSpaceDE w:val="0"/>
        <w:autoSpaceDN w:val="0"/>
        <w:adjustRightInd w:val="0"/>
        <w:spacing w:after="0" w:line="240" w:lineRule="auto"/>
        <w:jc w:val="both"/>
        <w:rPr>
          <w:rFonts w:cs="Times New Roman"/>
          <w:bCs/>
          <w:sz w:val="24"/>
          <w:szCs w:val="24"/>
        </w:rPr>
      </w:pPr>
    </w:p>
    <w:p w14:paraId="395BE2DB" w14:textId="47470A83" w:rsidR="00B5199C" w:rsidRDefault="00B5199C" w:rsidP="00631B01">
      <w:pPr>
        <w:autoSpaceDE w:val="0"/>
        <w:autoSpaceDN w:val="0"/>
        <w:adjustRightInd w:val="0"/>
        <w:spacing w:after="0" w:line="240" w:lineRule="auto"/>
        <w:jc w:val="both"/>
        <w:rPr>
          <w:rFonts w:cs="Times New Roman"/>
          <w:bCs/>
          <w:sz w:val="24"/>
          <w:szCs w:val="24"/>
        </w:rPr>
      </w:pPr>
      <w:r>
        <w:rPr>
          <w:rFonts w:cs="Times New Roman"/>
          <w:bCs/>
          <w:sz w:val="24"/>
          <w:szCs w:val="24"/>
        </w:rPr>
        <w:t xml:space="preserve">Financiranje kulture se povećava za </w:t>
      </w:r>
      <w:r w:rsidRPr="00B5199C">
        <w:rPr>
          <w:rFonts w:cs="Times New Roman"/>
          <w:bCs/>
          <w:sz w:val="24"/>
          <w:szCs w:val="24"/>
        </w:rPr>
        <w:t>71.200</w:t>
      </w:r>
      <w:r>
        <w:rPr>
          <w:rFonts w:cs="Times New Roman"/>
          <w:bCs/>
          <w:sz w:val="24"/>
          <w:szCs w:val="24"/>
        </w:rPr>
        <w:t xml:space="preserve"> eura zbog većeg broja prijavitelja na javne pozive za razne programe.</w:t>
      </w:r>
    </w:p>
    <w:p w14:paraId="2F02BE81" w14:textId="77777777" w:rsidR="003E548C" w:rsidRDefault="003E548C" w:rsidP="00631B01">
      <w:pPr>
        <w:autoSpaceDE w:val="0"/>
        <w:autoSpaceDN w:val="0"/>
        <w:adjustRightInd w:val="0"/>
        <w:spacing w:after="0" w:line="240" w:lineRule="auto"/>
        <w:jc w:val="both"/>
        <w:rPr>
          <w:rFonts w:cs="Times New Roman"/>
          <w:bCs/>
          <w:sz w:val="24"/>
          <w:szCs w:val="24"/>
        </w:rPr>
      </w:pPr>
    </w:p>
    <w:p w14:paraId="2920C1F1" w14:textId="3CF3A5B3" w:rsidR="00B5199C" w:rsidRDefault="00B5199C" w:rsidP="00631B01">
      <w:pPr>
        <w:autoSpaceDE w:val="0"/>
        <w:autoSpaceDN w:val="0"/>
        <w:adjustRightInd w:val="0"/>
        <w:spacing w:after="0" w:line="240" w:lineRule="auto"/>
        <w:jc w:val="both"/>
        <w:rPr>
          <w:rFonts w:cs="Times New Roman"/>
          <w:bCs/>
          <w:sz w:val="24"/>
          <w:szCs w:val="24"/>
        </w:rPr>
      </w:pPr>
      <w:r>
        <w:rPr>
          <w:rFonts w:cs="Times New Roman"/>
          <w:bCs/>
          <w:sz w:val="24"/>
          <w:szCs w:val="24"/>
        </w:rPr>
        <w:lastRenderedPageBreak/>
        <w:t xml:space="preserve">Pomoć vjerskim zajednicama se povećava za 70.000 eura zbog kapitalne donacije za župu K.Kambelovac za izgradnju pastoralnog centra dok se za poduzeće Zeleno i modro d.o.o. povećava plan za </w:t>
      </w:r>
      <w:r w:rsidRPr="00B5199C">
        <w:rPr>
          <w:rFonts w:cs="Times New Roman"/>
          <w:bCs/>
          <w:sz w:val="24"/>
          <w:szCs w:val="24"/>
        </w:rPr>
        <w:t>64.180</w:t>
      </w:r>
      <w:r>
        <w:rPr>
          <w:rFonts w:cs="Times New Roman"/>
          <w:bCs/>
          <w:sz w:val="24"/>
          <w:szCs w:val="24"/>
        </w:rPr>
        <w:t xml:space="preserve"> eura </w:t>
      </w:r>
      <w:r w:rsidRPr="00B5199C">
        <w:rPr>
          <w:rFonts w:cs="Times New Roman"/>
          <w:bCs/>
          <w:sz w:val="24"/>
          <w:szCs w:val="24"/>
        </w:rPr>
        <w:t>za trošak izgradnje dijela platoa (manipulativni prostor za utovar otpada za prijevoz na udaljena odlagališta)</w:t>
      </w:r>
      <w:r w:rsidR="00CA4845">
        <w:rPr>
          <w:rFonts w:cs="Times New Roman"/>
          <w:bCs/>
          <w:sz w:val="24"/>
          <w:szCs w:val="24"/>
        </w:rPr>
        <w:t>.</w:t>
      </w:r>
    </w:p>
    <w:p w14:paraId="5FBD404A" w14:textId="77777777" w:rsidR="00B5199C" w:rsidRDefault="00B5199C" w:rsidP="00631B01">
      <w:pPr>
        <w:autoSpaceDE w:val="0"/>
        <w:autoSpaceDN w:val="0"/>
        <w:adjustRightInd w:val="0"/>
        <w:spacing w:after="0" w:line="240" w:lineRule="auto"/>
        <w:jc w:val="both"/>
        <w:rPr>
          <w:rFonts w:cs="Times New Roman"/>
          <w:bCs/>
          <w:sz w:val="24"/>
          <w:szCs w:val="24"/>
        </w:rPr>
      </w:pPr>
    </w:p>
    <w:p w14:paraId="31BEBC4E" w14:textId="77777777" w:rsidR="00695387" w:rsidRDefault="00695387" w:rsidP="00631B01">
      <w:pPr>
        <w:autoSpaceDE w:val="0"/>
        <w:autoSpaceDN w:val="0"/>
        <w:adjustRightInd w:val="0"/>
        <w:spacing w:after="0" w:line="240" w:lineRule="auto"/>
        <w:jc w:val="both"/>
        <w:rPr>
          <w:rFonts w:cs="Times New Roman"/>
          <w:bCs/>
          <w:sz w:val="24"/>
          <w:szCs w:val="24"/>
        </w:rPr>
      </w:pPr>
    </w:p>
    <w:p w14:paraId="372A7A82" w14:textId="77777777" w:rsidR="00695387" w:rsidRDefault="00695387" w:rsidP="00631B01">
      <w:pPr>
        <w:autoSpaceDE w:val="0"/>
        <w:autoSpaceDN w:val="0"/>
        <w:adjustRightInd w:val="0"/>
        <w:spacing w:after="0" w:line="240" w:lineRule="auto"/>
        <w:jc w:val="both"/>
        <w:rPr>
          <w:rFonts w:cs="Times New Roman"/>
          <w:bCs/>
          <w:sz w:val="24"/>
          <w:szCs w:val="24"/>
        </w:rPr>
      </w:pPr>
    </w:p>
    <w:tbl>
      <w:tblPr>
        <w:tblW w:w="8936" w:type="dxa"/>
        <w:tblLook w:val="04A0" w:firstRow="1" w:lastRow="0" w:firstColumn="1" w:lastColumn="0" w:noHBand="0" w:noVBand="1"/>
      </w:tblPr>
      <w:tblGrid>
        <w:gridCol w:w="4390"/>
        <w:gridCol w:w="951"/>
        <w:gridCol w:w="892"/>
        <w:gridCol w:w="997"/>
        <w:gridCol w:w="856"/>
        <w:gridCol w:w="850"/>
      </w:tblGrid>
      <w:tr w:rsidR="004D01EE" w:rsidRPr="004D01EE" w14:paraId="27E6A8A9" w14:textId="77777777" w:rsidTr="003E548C">
        <w:trPr>
          <w:trHeight w:val="300"/>
        </w:trPr>
        <w:tc>
          <w:tcPr>
            <w:tcW w:w="439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680F46B" w14:textId="77777777" w:rsidR="004D01EE" w:rsidRPr="004D01EE" w:rsidRDefault="004D01EE" w:rsidP="004D01EE">
            <w:pPr>
              <w:spacing w:after="0" w:line="240" w:lineRule="auto"/>
              <w:jc w:val="center"/>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Naziv</w:t>
            </w:r>
          </w:p>
        </w:tc>
        <w:tc>
          <w:tcPr>
            <w:tcW w:w="951" w:type="dxa"/>
            <w:tcBorders>
              <w:top w:val="single" w:sz="4" w:space="0" w:color="auto"/>
              <w:left w:val="nil"/>
              <w:bottom w:val="single" w:sz="4" w:space="0" w:color="auto"/>
              <w:right w:val="single" w:sz="4" w:space="0" w:color="auto"/>
            </w:tcBorders>
            <w:shd w:val="clear" w:color="000000" w:fill="FFEB9C"/>
            <w:noWrap/>
            <w:vAlign w:val="bottom"/>
            <w:hideMark/>
          </w:tcPr>
          <w:p w14:paraId="3C2D7028" w14:textId="77777777" w:rsidR="004D01EE" w:rsidRPr="004D01EE" w:rsidRDefault="004D01EE" w:rsidP="004D01EE">
            <w:pPr>
              <w:spacing w:after="0" w:line="240" w:lineRule="auto"/>
              <w:jc w:val="center"/>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Plan 2026</w:t>
            </w:r>
          </w:p>
        </w:tc>
        <w:tc>
          <w:tcPr>
            <w:tcW w:w="892" w:type="dxa"/>
            <w:tcBorders>
              <w:top w:val="single" w:sz="4" w:space="0" w:color="auto"/>
              <w:left w:val="nil"/>
              <w:bottom w:val="single" w:sz="4" w:space="0" w:color="auto"/>
              <w:right w:val="single" w:sz="4" w:space="0" w:color="auto"/>
            </w:tcBorders>
            <w:shd w:val="clear" w:color="000000" w:fill="FFEB9C"/>
            <w:noWrap/>
            <w:vAlign w:val="bottom"/>
            <w:hideMark/>
          </w:tcPr>
          <w:p w14:paraId="36348CB8" w14:textId="77777777" w:rsidR="004D01EE" w:rsidRPr="004D01EE" w:rsidRDefault="004D01EE" w:rsidP="004D01EE">
            <w:pPr>
              <w:spacing w:after="0" w:line="240" w:lineRule="auto"/>
              <w:jc w:val="center"/>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Razlika</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19072EAF" w14:textId="54C7022F" w:rsidR="004D01EE" w:rsidRPr="004D01EE" w:rsidRDefault="004D01EE" w:rsidP="004D01EE">
            <w:pPr>
              <w:spacing w:after="0" w:line="240" w:lineRule="auto"/>
              <w:jc w:val="center"/>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1.reb</w:t>
            </w:r>
            <w:r w:rsidR="00B7792D">
              <w:rPr>
                <w:rFonts w:ascii="Calibri" w:eastAsia="Times New Roman" w:hAnsi="Calibri" w:cs="Calibri"/>
                <w:b/>
                <w:bCs/>
                <w:sz w:val="18"/>
                <w:szCs w:val="18"/>
                <w:lang w:eastAsia="hr-HR"/>
              </w:rPr>
              <w:t>alans</w:t>
            </w:r>
            <w:r w:rsidRPr="004D01EE">
              <w:rPr>
                <w:rFonts w:ascii="Calibri" w:eastAsia="Times New Roman" w:hAnsi="Calibri" w:cs="Calibri"/>
                <w:b/>
                <w:bCs/>
                <w:sz w:val="18"/>
                <w:szCs w:val="18"/>
                <w:lang w:eastAsia="hr-HR"/>
              </w:rPr>
              <w:t xml:space="preserve">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4396C01F" w14:textId="77777777" w:rsidR="004D01EE" w:rsidRPr="004D01EE" w:rsidRDefault="004D01EE" w:rsidP="004D01EE">
            <w:pPr>
              <w:spacing w:after="0" w:line="240" w:lineRule="auto"/>
              <w:jc w:val="center"/>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09554938" w14:textId="77777777" w:rsidR="004D01EE" w:rsidRPr="004D01EE" w:rsidRDefault="004D01EE" w:rsidP="004D01EE">
            <w:pPr>
              <w:spacing w:after="0" w:line="240" w:lineRule="auto"/>
              <w:jc w:val="center"/>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Udjel</w:t>
            </w:r>
          </w:p>
        </w:tc>
      </w:tr>
      <w:tr w:rsidR="004D01EE" w:rsidRPr="004D01EE" w14:paraId="28EC927C"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56E12187"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RAD PREDSTAVNIČKOG I  IZVRŠNOG TIJELA</w:t>
            </w:r>
          </w:p>
        </w:tc>
        <w:tc>
          <w:tcPr>
            <w:tcW w:w="951" w:type="dxa"/>
            <w:tcBorders>
              <w:top w:val="nil"/>
              <w:left w:val="nil"/>
              <w:bottom w:val="single" w:sz="4" w:space="0" w:color="auto"/>
              <w:right w:val="single" w:sz="4" w:space="0" w:color="auto"/>
            </w:tcBorders>
            <w:shd w:val="clear" w:color="000000" w:fill="DAF2D0"/>
            <w:noWrap/>
            <w:vAlign w:val="bottom"/>
            <w:hideMark/>
          </w:tcPr>
          <w:p w14:paraId="15D0127C"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38.350</w:t>
            </w:r>
          </w:p>
        </w:tc>
        <w:tc>
          <w:tcPr>
            <w:tcW w:w="892" w:type="dxa"/>
            <w:tcBorders>
              <w:top w:val="nil"/>
              <w:left w:val="nil"/>
              <w:bottom w:val="single" w:sz="4" w:space="0" w:color="auto"/>
              <w:right w:val="single" w:sz="4" w:space="0" w:color="auto"/>
            </w:tcBorders>
            <w:shd w:val="clear" w:color="000000" w:fill="DAF2D0"/>
            <w:noWrap/>
            <w:vAlign w:val="bottom"/>
            <w:hideMark/>
          </w:tcPr>
          <w:p w14:paraId="6A61DBB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4737C072"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38.350</w:t>
            </w:r>
          </w:p>
        </w:tc>
        <w:tc>
          <w:tcPr>
            <w:tcW w:w="856" w:type="dxa"/>
            <w:tcBorders>
              <w:top w:val="nil"/>
              <w:left w:val="nil"/>
              <w:bottom w:val="single" w:sz="4" w:space="0" w:color="auto"/>
              <w:right w:val="single" w:sz="4" w:space="0" w:color="auto"/>
            </w:tcBorders>
            <w:shd w:val="clear" w:color="000000" w:fill="DAF2D0"/>
            <w:noWrap/>
            <w:vAlign w:val="bottom"/>
            <w:hideMark/>
          </w:tcPr>
          <w:p w14:paraId="40DEA6A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38AB9129"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0,66%</w:t>
            </w:r>
          </w:p>
        </w:tc>
      </w:tr>
      <w:tr w:rsidR="004D01EE" w:rsidRPr="004D01EE" w14:paraId="68B9849C"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16BC688E"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Suradnja s gradovima prijateljima</w:t>
            </w:r>
          </w:p>
        </w:tc>
        <w:tc>
          <w:tcPr>
            <w:tcW w:w="951" w:type="dxa"/>
            <w:tcBorders>
              <w:top w:val="nil"/>
              <w:left w:val="nil"/>
              <w:bottom w:val="single" w:sz="4" w:space="0" w:color="auto"/>
              <w:right w:val="single" w:sz="4" w:space="0" w:color="auto"/>
            </w:tcBorders>
            <w:noWrap/>
            <w:vAlign w:val="bottom"/>
            <w:hideMark/>
          </w:tcPr>
          <w:p w14:paraId="5503CA54"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3.350</w:t>
            </w:r>
          </w:p>
        </w:tc>
        <w:tc>
          <w:tcPr>
            <w:tcW w:w="892" w:type="dxa"/>
            <w:tcBorders>
              <w:top w:val="nil"/>
              <w:left w:val="nil"/>
              <w:bottom w:val="single" w:sz="4" w:space="0" w:color="auto"/>
              <w:right w:val="single" w:sz="4" w:space="0" w:color="auto"/>
            </w:tcBorders>
            <w:noWrap/>
            <w:vAlign w:val="bottom"/>
            <w:hideMark/>
          </w:tcPr>
          <w:p w14:paraId="0D75E1F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7E69A3D4"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3.350</w:t>
            </w:r>
          </w:p>
        </w:tc>
        <w:tc>
          <w:tcPr>
            <w:tcW w:w="856" w:type="dxa"/>
            <w:tcBorders>
              <w:top w:val="nil"/>
              <w:left w:val="nil"/>
              <w:bottom w:val="single" w:sz="4" w:space="0" w:color="auto"/>
              <w:right w:val="single" w:sz="4" w:space="0" w:color="auto"/>
            </w:tcBorders>
            <w:noWrap/>
            <w:vAlign w:val="bottom"/>
            <w:hideMark/>
          </w:tcPr>
          <w:p w14:paraId="35BEEE9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8D399A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0,06%</w:t>
            </w:r>
          </w:p>
        </w:tc>
      </w:tr>
      <w:tr w:rsidR="004D01EE" w:rsidRPr="004D01EE" w14:paraId="64A2434A"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30214DAF"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političkih stranaka</w:t>
            </w:r>
          </w:p>
        </w:tc>
        <w:tc>
          <w:tcPr>
            <w:tcW w:w="951" w:type="dxa"/>
            <w:tcBorders>
              <w:top w:val="nil"/>
              <w:left w:val="nil"/>
              <w:bottom w:val="single" w:sz="4" w:space="0" w:color="auto"/>
              <w:right w:val="single" w:sz="4" w:space="0" w:color="auto"/>
            </w:tcBorders>
            <w:noWrap/>
            <w:vAlign w:val="bottom"/>
            <w:hideMark/>
          </w:tcPr>
          <w:p w14:paraId="08ADF37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34.000</w:t>
            </w:r>
          </w:p>
        </w:tc>
        <w:tc>
          <w:tcPr>
            <w:tcW w:w="892" w:type="dxa"/>
            <w:tcBorders>
              <w:top w:val="nil"/>
              <w:left w:val="nil"/>
              <w:bottom w:val="single" w:sz="4" w:space="0" w:color="auto"/>
              <w:right w:val="single" w:sz="4" w:space="0" w:color="auto"/>
            </w:tcBorders>
            <w:noWrap/>
            <w:vAlign w:val="bottom"/>
            <w:hideMark/>
          </w:tcPr>
          <w:p w14:paraId="1461DB4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0924D083"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34.000</w:t>
            </w:r>
          </w:p>
        </w:tc>
        <w:tc>
          <w:tcPr>
            <w:tcW w:w="856" w:type="dxa"/>
            <w:tcBorders>
              <w:top w:val="nil"/>
              <w:left w:val="nil"/>
              <w:bottom w:val="single" w:sz="4" w:space="0" w:color="auto"/>
              <w:right w:val="single" w:sz="4" w:space="0" w:color="auto"/>
            </w:tcBorders>
            <w:noWrap/>
            <w:vAlign w:val="bottom"/>
            <w:hideMark/>
          </w:tcPr>
          <w:p w14:paraId="645FF62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072F15C"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0,58%</w:t>
            </w:r>
          </w:p>
        </w:tc>
      </w:tr>
      <w:tr w:rsidR="004D01EE" w:rsidRPr="004D01EE" w14:paraId="7E30625E"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3FFC6B2A"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Savjet mladih</w:t>
            </w:r>
          </w:p>
        </w:tc>
        <w:tc>
          <w:tcPr>
            <w:tcW w:w="951" w:type="dxa"/>
            <w:tcBorders>
              <w:top w:val="nil"/>
              <w:left w:val="nil"/>
              <w:bottom w:val="single" w:sz="4" w:space="0" w:color="auto"/>
              <w:right w:val="single" w:sz="4" w:space="0" w:color="auto"/>
            </w:tcBorders>
            <w:noWrap/>
            <w:vAlign w:val="bottom"/>
            <w:hideMark/>
          </w:tcPr>
          <w:p w14:paraId="51A7F8B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w:t>
            </w:r>
          </w:p>
        </w:tc>
        <w:tc>
          <w:tcPr>
            <w:tcW w:w="892" w:type="dxa"/>
            <w:tcBorders>
              <w:top w:val="nil"/>
              <w:left w:val="nil"/>
              <w:bottom w:val="single" w:sz="4" w:space="0" w:color="auto"/>
              <w:right w:val="single" w:sz="4" w:space="0" w:color="auto"/>
            </w:tcBorders>
            <w:noWrap/>
            <w:vAlign w:val="bottom"/>
            <w:hideMark/>
          </w:tcPr>
          <w:p w14:paraId="33FD186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0F9E5A2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w:t>
            </w:r>
          </w:p>
        </w:tc>
        <w:tc>
          <w:tcPr>
            <w:tcW w:w="856" w:type="dxa"/>
            <w:tcBorders>
              <w:top w:val="nil"/>
              <w:left w:val="nil"/>
              <w:bottom w:val="single" w:sz="4" w:space="0" w:color="auto"/>
              <w:right w:val="single" w:sz="4" w:space="0" w:color="auto"/>
            </w:tcBorders>
            <w:noWrap/>
            <w:vAlign w:val="bottom"/>
            <w:hideMark/>
          </w:tcPr>
          <w:p w14:paraId="48F4394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C45D60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0,02%</w:t>
            </w:r>
          </w:p>
        </w:tc>
      </w:tr>
      <w:tr w:rsidR="004D01EE" w:rsidRPr="004D01EE" w14:paraId="111C111A"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213AA736"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JAVNA UPRAVA I ADMINISTRACIJA</w:t>
            </w:r>
          </w:p>
        </w:tc>
        <w:tc>
          <w:tcPr>
            <w:tcW w:w="951" w:type="dxa"/>
            <w:tcBorders>
              <w:top w:val="nil"/>
              <w:left w:val="nil"/>
              <w:bottom w:val="single" w:sz="4" w:space="0" w:color="auto"/>
              <w:right w:val="single" w:sz="4" w:space="0" w:color="auto"/>
            </w:tcBorders>
            <w:shd w:val="clear" w:color="000000" w:fill="DAF2D0"/>
            <w:noWrap/>
            <w:vAlign w:val="bottom"/>
            <w:hideMark/>
          </w:tcPr>
          <w:p w14:paraId="622D8E38"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25.000</w:t>
            </w:r>
          </w:p>
        </w:tc>
        <w:tc>
          <w:tcPr>
            <w:tcW w:w="892" w:type="dxa"/>
            <w:tcBorders>
              <w:top w:val="nil"/>
              <w:left w:val="nil"/>
              <w:bottom w:val="single" w:sz="4" w:space="0" w:color="auto"/>
              <w:right w:val="single" w:sz="4" w:space="0" w:color="auto"/>
            </w:tcBorders>
            <w:shd w:val="clear" w:color="000000" w:fill="DAF2D0"/>
            <w:noWrap/>
            <w:vAlign w:val="bottom"/>
            <w:hideMark/>
          </w:tcPr>
          <w:p w14:paraId="08B5DEC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442F2E8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25.000</w:t>
            </w:r>
          </w:p>
        </w:tc>
        <w:tc>
          <w:tcPr>
            <w:tcW w:w="856" w:type="dxa"/>
            <w:tcBorders>
              <w:top w:val="nil"/>
              <w:left w:val="nil"/>
              <w:bottom w:val="single" w:sz="4" w:space="0" w:color="auto"/>
              <w:right w:val="single" w:sz="4" w:space="0" w:color="auto"/>
            </w:tcBorders>
            <w:shd w:val="clear" w:color="000000" w:fill="DAF2D0"/>
            <w:noWrap/>
            <w:vAlign w:val="bottom"/>
            <w:hideMark/>
          </w:tcPr>
          <w:p w14:paraId="61182B5C"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7744451B"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0,43%</w:t>
            </w:r>
          </w:p>
        </w:tc>
      </w:tr>
      <w:tr w:rsidR="004D01EE" w:rsidRPr="004D01EE" w14:paraId="5937C39E"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7CC8C252"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Financijski rashodi</w:t>
            </w:r>
          </w:p>
        </w:tc>
        <w:tc>
          <w:tcPr>
            <w:tcW w:w="951" w:type="dxa"/>
            <w:tcBorders>
              <w:top w:val="nil"/>
              <w:left w:val="nil"/>
              <w:bottom w:val="single" w:sz="4" w:space="0" w:color="auto"/>
              <w:right w:val="single" w:sz="4" w:space="0" w:color="auto"/>
            </w:tcBorders>
            <w:noWrap/>
            <w:vAlign w:val="bottom"/>
            <w:hideMark/>
          </w:tcPr>
          <w:p w14:paraId="3CD3C69D"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25.000</w:t>
            </w:r>
          </w:p>
        </w:tc>
        <w:tc>
          <w:tcPr>
            <w:tcW w:w="892" w:type="dxa"/>
            <w:tcBorders>
              <w:top w:val="nil"/>
              <w:left w:val="nil"/>
              <w:bottom w:val="single" w:sz="4" w:space="0" w:color="auto"/>
              <w:right w:val="single" w:sz="4" w:space="0" w:color="auto"/>
            </w:tcBorders>
            <w:noWrap/>
            <w:vAlign w:val="bottom"/>
            <w:hideMark/>
          </w:tcPr>
          <w:p w14:paraId="23775492"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33F42F3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25.000</w:t>
            </w:r>
          </w:p>
        </w:tc>
        <w:tc>
          <w:tcPr>
            <w:tcW w:w="856" w:type="dxa"/>
            <w:tcBorders>
              <w:top w:val="nil"/>
              <w:left w:val="nil"/>
              <w:bottom w:val="single" w:sz="4" w:space="0" w:color="auto"/>
              <w:right w:val="single" w:sz="4" w:space="0" w:color="auto"/>
            </w:tcBorders>
            <w:noWrap/>
            <w:vAlign w:val="bottom"/>
            <w:hideMark/>
          </w:tcPr>
          <w:p w14:paraId="39C44A7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A689563"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0,43%</w:t>
            </w:r>
          </w:p>
        </w:tc>
      </w:tr>
      <w:tr w:rsidR="004D01EE" w:rsidRPr="004D01EE" w14:paraId="2F2CFDD7"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4B585745"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ODRŽAVANJE KOMUNALNE INFRASTRUKTURE</w:t>
            </w:r>
          </w:p>
        </w:tc>
        <w:tc>
          <w:tcPr>
            <w:tcW w:w="951" w:type="dxa"/>
            <w:tcBorders>
              <w:top w:val="nil"/>
              <w:left w:val="nil"/>
              <w:bottom w:val="single" w:sz="4" w:space="0" w:color="auto"/>
              <w:right w:val="single" w:sz="4" w:space="0" w:color="auto"/>
            </w:tcBorders>
            <w:shd w:val="clear" w:color="000000" w:fill="DAF2D0"/>
            <w:noWrap/>
            <w:vAlign w:val="bottom"/>
            <w:hideMark/>
          </w:tcPr>
          <w:p w14:paraId="1718C7D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 </w:t>
            </w:r>
          </w:p>
        </w:tc>
        <w:tc>
          <w:tcPr>
            <w:tcW w:w="892" w:type="dxa"/>
            <w:tcBorders>
              <w:top w:val="nil"/>
              <w:left w:val="nil"/>
              <w:bottom w:val="single" w:sz="4" w:space="0" w:color="auto"/>
              <w:right w:val="single" w:sz="4" w:space="0" w:color="auto"/>
            </w:tcBorders>
            <w:shd w:val="clear" w:color="000000" w:fill="DAF2D0"/>
            <w:noWrap/>
            <w:vAlign w:val="bottom"/>
            <w:hideMark/>
          </w:tcPr>
          <w:p w14:paraId="2CB81BF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50.000</w:t>
            </w:r>
          </w:p>
        </w:tc>
        <w:tc>
          <w:tcPr>
            <w:tcW w:w="997" w:type="dxa"/>
            <w:tcBorders>
              <w:top w:val="nil"/>
              <w:left w:val="nil"/>
              <w:bottom w:val="single" w:sz="4" w:space="0" w:color="auto"/>
              <w:right w:val="single" w:sz="4" w:space="0" w:color="auto"/>
            </w:tcBorders>
            <w:shd w:val="clear" w:color="000000" w:fill="DAF2D0"/>
            <w:noWrap/>
            <w:vAlign w:val="bottom"/>
            <w:hideMark/>
          </w:tcPr>
          <w:p w14:paraId="2E1497F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50.000</w:t>
            </w:r>
          </w:p>
        </w:tc>
        <w:tc>
          <w:tcPr>
            <w:tcW w:w="856" w:type="dxa"/>
            <w:tcBorders>
              <w:top w:val="nil"/>
              <w:left w:val="nil"/>
              <w:bottom w:val="single" w:sz="4" w:space="0" w:color="auto"/>
              <w:right w:val="single" w:sz="4" w:space="0" w:color="auto"/>
            </w:tcBorders>
            <w:shd w:val="clear" w:color="000000" w:fill="DAF2D0"/>
            <w:noWrap/>
            <w:vAlign w:val="bottom"/>
            <w:hideMark/>
          </w:tcPr>
          <w:p w14:paraId="67158C2E"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#DIV/0!</w:t>
            </w:r>
          </w:p>
        </w:tc>
        <w:tc>
          <w:tcPr>
            <w:tcW w:w="850" w:type="dxa"/>
            <w:tcBorders>
              <w:top w:val="nil"/>
              <w:left w:val="nil"/>
              <w:bottom w:val="single" w:sz="4" w:space="0" w:color="auto"/>
              <w:right w:val="single" w:sz="4" w:space="0" w:color="auto"/>
            </w:tcBorders>
            <w:shd w:val="clear" w:color="000000" w:fill="DAF2D0"/>
            <w:noWrap/>
            <w:vAlign w:val="bottom"/>
            <w:hideMark/>
          </w:tcPr>
          <w:p w14:paraId="40AFB12E"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0,86%</w:t>
            </w:r>
          </w:p>
        </w:tc>
      </w:tr>
      <w:tr w:rsidR="004D01EE" w:rsidRPr="004D01EE" w14:paraId="5FC294A7"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6C12E98F"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Održavanje nerazvrstanih cesta</w:t>
            </w:r>
          </w:p>
        </w:tc>
        <w:tc>
          <w:tcPr>
            <w:tcW w:w="951" w:type="dxa"/>
            <w:tcBorders>
              <w:top w:val="nil"/>
              <w:left w:val="nil"/>
              <w:bottom w:val="single" w:sz="4" w:space="0" w:color="auto"/>
              <w:right w:val="single" w:sz="4" w:space="0" w:color="auto"/>
            </w:tcBorders>
            <w:noWrap/>
            <w:vAlign w:val="bottom"/>
            <w:hideMark/>
          </w:tcPr>
          <w:p w14:paraId="2C97059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892" w:type="dxa"/>
            <w:tcBorders>
              <w:top w:val="nil"/>
              <w:left w:val="nil"/>
              <w:bottom w:val="single" w:sz="4" w:space="0" w:color="auto"/>
              <w:right w:val="single" w:sz="4" w:space="0" w:color="auto"/>
            </w:tcBorders>
            <w:noWrap/>
            <w:vAlign w:val="bottom"/>
            <w:hideMark/>
          </w:tcPr>
          <w:p w14:paraId="38BE486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50.000</w:t>
            </w:r>
          </w:p>
        </w:tc>
        <w:tc>
          <w:tcPr>
            <w:tcW w:w="997" w:type="dxa"/>
            <w:tcBorders>
              <w:top w:val="nil"/>
              <w:left w:val="nil"/>
              <w:bottom w:val="single" w:sz="4" w:space="0" w:color="auto"/>
              <w:right w:val="single" w:sz="4" w:space="0" w:color="auto"/>
            </w:tcBorders>
            <w:noWrap/>
            <w:vAlign w:val="bottom"/>
            <w:hideMark/>
          </w:tcPr>
          <w:p w14:paraId="76EC430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50.000</w:t>
            </w:r>
          </w:p>
        </w:tc>
        <w:tc>
          <w:tcPr>
            <w:tcW w:w="856" w:type="dxa"/>
            <w:tcBorders>
              <w:top w:val="nil"/>
              <w:left w:val="nil"/>
              <w:bottom w:val="single" w:sz="4" w:space="0" w:color="auto"/>
              <w:right w:val="single" w:sz="4" w:space="0" w:color="auto"/>
            </w:tcBorders>
            <w:noWrap/>
            <w:vAlign w:val="bottom"/>
            <w:hideMark/>
          </w:tcPr>
          <w:p w14:paraId="60D4327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#DIV/0!</w:t>
            </w:r>
          </w:p>
        </w:tc>
        <w:tc>
          <w:tcPr>
            <w:tcW w:w="850" w:type="dxa"/>
            <w:tcBorders>
              <w:top w:val="nil"/>
              <w:left w:val="nil"/>
              <w:bottom w:val="single" w:sz="4" w:space="0" w:color="auto"/>
              <w:right w:val="single" w:sz="4" w:space="0" w:color="auto"/>
            </w:tcBorders>
            <w:noWrap/>
            <w:vAlign w:val="bottom"/>
            <w:hideMark/>
          </w:tcPr>
          <w:p w14:paraId="479FFD3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0,86%</w:t>
            </w:r>
          </w:p>
        </w:tc>
      </w:tr>
      <w:tr w:rsidR="004D01EE" w:rsidRPr="004D01EE" w14:paraId="1DEAC5EB"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46CDAACD"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JAVNE POTREBE U PREDŠKOLSKOM ODGOJU</w:t>
            </w:r>
          </w:p>
        </w:tc>
        <w:tc>
          <w:tcPr>
            <w:tcW w:w="951" w:type="dxa"/>
            <w:tcBorders>
              <w:top w:val="nil"/>
              <w:left w:val="nil"/>
              <w:bottom w:val="single" w:sz="4" w:space="0" w:color="auto"/>
              <w:right w:val="single" w:sz="4" w:space="0" w:color="auto"/>
            </w:tcBorders>
            <w:shd w:val="clear" w:color="000000" w:fill="DAF2D0"/>
            <w:noWrap/>
            <w:vAlign w:val="bottom"/>
            <w:hideMark/>
          </w:tcPr>
          <w:p w14:paraId="5B1E5609"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825.000</w:t>
            </w:r>
          </w:p>
        </w:tc>
        <w:tc>
          <w:tcPr>
            <w:tcW w:w="892" w:type="dxa"/>
            <w:tcBorders>
              <w:top w:val="nil"/>
              <w:left w:val="nil"/>
              <w:bottom w:val="single" w:sz="4" w:space="0" w:color="auto"/>
              <w:right w:val="single" w:sz="4" w:space="0" w:color="auto"/>
            </w:tcBorders>
            <w:shd w:val="clear" w:color="000000" w:fill="DAF2D0"/>
            <w:noWrap/>
            <w:vAlign w:val="bottom"/>
            <w:hideMark/>
          </w:tcPr>
          <w:p w14:paraId="35D76FC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-6.000</w:t>
            </w:r>
          </w:p>
        </w:tc>
        <w:tc>
          <w:tcPr>
            <w:tcW w:w="997" w:type="dxa"/>
            <w:tcBorders>
              <w:top w:val="nil"/>
              <w:left w:val="nil"/>
              <w:bottom w:val="single" w:sz="4" w:space="0" w:color="auto"/>
              <w:right w:val="single" w:sz="4" w:space="0" w:color="auto"/>
            </w:tcBorders>
            <w:shd w:val="clear" w:color="000000" w:fill="DAF2D0"/>
            <w:noWrap/>
            <w:vAlign w:val="bottom"/>
            <w:hideMark/>
          </w:tcPr>
          <w:p w14:paraId="24E7532C"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819.000</w:t>
            </w:r>
          </w:p>
        </w:tc>
        <w:tc>
          <w:tcPr>
            <w:tcW w:w="856" w:type="dxa"/>
            <w:tcBorders>
              <w:top w:val="nil"/>
              <w:left w:val="nil"/>
              <w:bottom w:val="single" w:sz="4" w:space="0" w:color="auto"/>
              <w:right w:val="single" w:sz="4" w:space="0" w:color="auto"/>
            </w:tcBorders>
            <w:shd w:val="clear" w:color="000000" w:fill="DAF2D0"/>
            <w:noWrap/>
            <w:vAlign w:val="bottom"/>
            <w:hideMark/>
          </w:tcPr>
          <w:p w14:paraId="596E95D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99,27%</w:t>
            </w:r>
          </w:p>
        </w:tc>
        <w:tc>
          <w:tcPr>
            <w:tcW w:w="850" w:type="dxa"/>
            <w:tcBorders>
              <w:top w:val="nil"/>
              <w:left w:val="nil"/>
              <w:bottom w:val="single" w:sz="4" w:space="0" w:color="auto"/>
              <w:right w:val="single" w:sz="4" w:space="0" w:color="auto"/>
            </w:tcBorders>
            <w:shd w:val="clear" w:color="000000" w:fill="DAF2D0"/>
            <w:noWrap/>
            <w:vAlign w:val="bottom"/>
            <w:hideMark/>
          </w:tcPr>
          <w:p w14:paraId="0276AD8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14,01%</w:t>
            </w:r>
          </w:p>
        </w:tc>
      </w:tr>
      <w:tr w:rsidR="004D01EE" w:rsidRPr="004D01EE" w14:paraId="667784F6"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52B7879D"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Dječji vrtić "Jordanovac"</w:t>
            </w:r>
          </w:p>
        </w:tc>
        <w:tc>
          <w:tcPr>
            <w:tcW w:w="951" w:type="dxa"/>
            <w:tcBorders>
              <w:top w:val="nil"/>
              <w:left w:val="nil"/>
              <w:bottom w:val="single" w:sz="4" w:space="0" w:color="auto"/>
              <w:right w:val="single" w:sz="4" w:space="0" w:color="auto"/>
            </w:tcBorders>
            <w:noWrap/>
            <w:vAlign w:val="bottom"/>
            <w:hideMark/>
          </w:tcPr>
          <w:p w14:paraId="65DA6833"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212.000</w:t>
            </w:r>
          </w:p>
        </w:tc>
        <w:tc>
          <w:tcPr>
            <w:tcW w:w="892" w:type="dxa"/>
            <w:tcBorders>
              <w:top w:val="nil"/>
              <w:left w:val="nil"/>
              <w:bottom w:val="single" w:sz="4" w:space="0" w:color="auto"/>
              <w:right w:val="single" w:sz="4" w:space="0" w:color="auto"/>
            </w:tcBorders>
            <w:noWrap/>
            <w:vAlign w:val="bottom"/>
            <w:hideMark/>
          </w:tcPr>
          <w:p w14:paraId="06DC6863"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509D5B1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212.000</w:t>
            </w:r>
          </w:p>
        </w:tc>
        <w:tc>
          <w:tcPr>
            <w:tcW w:w="856" w:type="dxa"/>
            <w:tcBorders>
              <w:top w:val="nil"/>
              <w:left w:val="nil"/>
              <w:bottom w:val="single" w:sz="4" w:space="0" w:color="auto"/>
              <w:right w:val="single" w:sz="4" w:space="0" w:color="auto"/>
            </w:tcBorders>
            <w:noWrap/>
            <w:vAlign w:val="bottom"/>
            <w:hideMark/>
          </w:tcPr>
          <w:p w14:paraId="3FBCFD0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044477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3,63%</w:t>
            </w:r>
          </w:p>
        </w:tc>
      </w:tr>
      <w:tr w:rsidR="004D01EE" w:rsidRPr="004D01EE" w14:paraId="246FCEFA"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1234C98E"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Dječji vrtić "Blagovijest"</w:t>
            </w:r>
          </w:p>
        </w:tc>
        <w:tc>
          <w:tcPr>
            <w:tcW w:w="951" w:type="dxa"/>
            <w:tcBorders>
              <w:top w:val="nil"/>
              <w:left w:val="nil"/>
              <w:bottom w:val="single" w:sz="4" w:space="0" w:color="auto"/>
              <w:right w:val="single" w:sz="4" w:space="0" w:color="auto"/>
            </w:tcBorders>
            <w:noWrap/>
            <w:vAlign w:val="bottom"/>
            <w:hideMark/>
          </w:tcPr>
          <w:p w14:paraId="0E250D8D"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205.000</w:t>
            </w:r>
          </w:p>
        </w:tc>
        <w:tc>
          <w:tcPr>
            <w:tcW w:w="892" w:type="dxa"/>
            <w:tcBorders>
              <w:top w:val="nil"/>
              <w:left w:val="nil"/>
              <w:bottom w:val="single" w:sz="4" w:space="0" w:color="auto"/>
              <w:right w:val="single" w:sz="4" w:space="0" w:color="auto"/>
            </w:tcBorders>
            <w:noWrap/>
            <w:vAlign w:val="bottom"/>
            <w:hideMark/>
          </w:tcPr>
          <w:p w14:paraId="3E85A03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275FDDC2"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205.000</w:t>
            </w:r>
          </w:p>
        </w:tc>
        <w:tc>
          <w:tcPr>
            <w:tcW w:w="856" w:type="dxa"/>
            <w:tcBorders>
              <w:top w:val="nil"/>
              <w:left w:val="nil"/>
              <w:bottom w:val="single" w:sz="4" w:space="0" w:color="auto"/>
              <w:right w:val="single" w:sz="4" w:space="0" w:color="auto"/>
            </w:tcBorders>
            <w:noWrap/>
            <w:vAlign w:val="bottom"/>
            <w:hideMark/>
          </w:tcPr>
          <w:p w14:paraId="23CB206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2A73A2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3,51%</w:t>
            </w:r>
          </w:p>
        </w:tc>
      </w:tr>
      <w:tr w:rsidR="004D01EE" w:rsidRPr="004D01EE" w14:paraId="0BAE9C97"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7064259C"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Dječji vrtić "Mali Isus"</w:t>
            </w:r>
          </w:p>
        </w:tc>
        <w:tc>
          <w:tcPr>
            <w:tcW w:w="951" w:type="dxa"/>
            <w:tcBorders>
              <w:top w:val="nil"/>
              <w:left w:val="nil"/>
              <w:bottom w:val="single" w:sz="4" w:space="0" w:color="auto"/>
              <w:right w:val="single" w:sz="4" w:space="0" w:color="auto"/>
            </w:tcBorders>
            <w:noWrap/>
            <w:vAlign w:val="bottom"/>
            <w:hideMark/>
          </w:tcPr>
          <w:p w14:paraId="4D03B4E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78.000</w:t>
            </w:r>
          </w:p>
        </w:tc>
        <w:tc>
          <w:tcPr>
            <w:tcW w:w="892" w:type="dxa"/>
            <w:tcBorders>
              <w:top w:val="nil"/>
              <w:left w:val="nil"/>
              <w:bottom w:val="single" w:sz="4" w:space="0" w:color="auto"/>
              <w:right w:val="single" w:sz="4" w:space="0" w:color="auto"/>
            </w:tcBorders>
            <w:noWrap/>
            <w:vAlign w:val="bottom"/>
            <w:hideMark/>
          </w:tcPr>
          <w:p w14:paraId="223EE21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6174A20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78.000</w:t>
            </w:r>
          </w:p>
        </w:tc>
        <w:tc>
          <w:tcPr>
            <w:tcW w:w="856" w:type="dxa"/>
            <w:tcBorders>
              <w:top w:val="nil"/>
              <w:left w:val="nil"/>
              <w:bottom w:val="single" w:sz="4" w:space="0" w:color="auto"/>
              <w:right w:val="single" w:sz="4" w:space="0" w:color="auto"/>
            </w:tcBorders>
            <w:noWrap/>
            <w:vAlign w:val="bottom"/>
            <w:hideMark/>
          </w:tcPr>
          <w:p w14:paraId="527A168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0BE32C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1,33%</w:t>
            </w:r>
          </w:p>
        </w:tc>
      </w:tr>
      <w:tr w:rsidR="004D01EE" w:rsidRPr="004D01EE" w14:paraId="17557741"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44BA0B59"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Sufinanciranje vrtića na području druge JLPRS</w:t>
            </w:r>
          </w:p>
        </w:tc>
        <w:tc>
          <w:tcPr>
            <w:tcW w:w="951" w:type="dxa"/>
            <w:tcBorders>
              <w:top w:val="nil"/>
              <w:left w:val="nil"/>
              <w:bottom w:val="single" w:sz="4" w:space="0" w:color="auto"/>
              <w:right w:val="single" w:sz="4" w:space="0" w:color="auto"/>
            </w:tcBorders>
            <w:noWrap/>
            <w:vAlign w:val="bottom"/>
            <w:hideMark/>
          </w:tcPr>
          <w:p w14:paraId="30521B8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50.000</w:t>
            </w:r>
          </w:p>
        </w:tc>
        <w:tc>
          <w:tcPr>
            <w:tcW w:w="892" w:type="dxa"/>
            <w:tcBorders>
              <w:top w:val="nil"/>
              <w:left w:val="nil"/>
              <w:bottom w:val="single" w:sz="4" w:space="0" w:color="auto"/>
              <w:right w:val="single" w:sz="4" w:space="0" w:color="auto"/>
            </w:tcBorders>
            <w:noWrap/>
            <w:vAlign w:val="bottom"/>
            <w:hideMark/>
          </w:tcPr>
          <w:p w14:paraId="58F75E8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-6.000</w:t>
            </w:r>
          </w:p>
        </w:tc>
        <w:tc>
          <w:tcPr>
            <w:tcW w:w="997" w:type="dxa"/>
            <w:tcBorders>
              <w:top w:val="nil"/>
              <w:left w:val="nil"/>
              <w:bottom w:val="single" w:sz="4" w:space="0" w:color="auto"/>
              <w:right w:val="single" w:sz="4" w:space="0" w:color="auto"/>
            </w:tcBorders>
            <w:noWrap/>
            <w:vAlign w:val="bottom"/>
            <w:hideMark/>
          </w:tcPr>
          <w:p w14:paraId="24F2B312"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44.000</w:t>
            </w:r>
          </w:p>
        </w:tc>
        <w:tc>
          <w:tcPr>
            <w:tcW w:w="856" w:type="dxa"/>
            <w:tcBorders>
              <w:top w:val="nil"/>
              <w:left w:val="nil"/>
              <w:bottom w:val="single" w:sz="4" w:space="0" w:color="auto"/>
              <w:right w:val="single" w:sz="4" w:space="0" w:color="auto"/>
            </w:tcBorders>
            <w:noWrap/>
            <w:vAlign w:val="bottom"/>
            <w:hideMark/>
          </w:tcPr>
          <w:p w14:paraId="0DCC725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88,00%</w:t>
            </w:r>
          </w:p>
        </w:tc>
        <w:tc>
          <w:tcPr>
            <w:tcW w:w="850" w:type="dxa"/>
            <w:tcBorders>
              <w:top w:val="nil"/>
              <w:left w:val="nil"/>
              <w:bottom w:val="single" w:sz="4" w:space="0" w:color="auto"/>
              <w:right w:val="single" w:sz="4" w:space="0" w:color="auto"/>
            </w:tcBorders>
            <w:noWrap/>
            <w:vAlign w:val="bottom"/>
            <w:hideMark/>
          </w:tcPr>
          <w:p w14:paraId="774B1AF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0,75%</w:t>
            </w:r>
          </w:p>
        </w:tc>
      </w:tr>
      <w:tr w:rsidR="004D01EE" w:rsidRPr="004D01EE" w14:paraId="055E5F7B"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44CCBB13"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širih javnih potreba u predškolskom odgoju</w:t>
            </w:r>
          </w:p>
        </w:tc>
        <w:tc>
          <w:tcPr>
            <w:tcW w:w="951" w:type="dxa"/>
            <w:tcBorders>
              <w:top w:val="nil"/>
              <w:left w:val="nil"/>
              <w:bottom w:val="single" w:sz="4" w:space="0" w:color="auto"/>
              <w:right w:val="single" w:sz="4" w:space="0" w:color="auto"/>
            </w:tcBorders>
            <w:noWrap/>
            <w:vAlign w:val="bottom"/>
            <w:hideMark/>
          </w:tcPr>
          <w:p w14:paraId="7D31A62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280.000</w:t>
            </w:r>
          </w:p>
        </w:tc>
        <w:tc>
          <w:tcPr>
            <w:tcW w:w="892" w:type="dxa"/>
            <w:tcBorders>
              <w:top w:val="nil"/>
              <w:left w:val="nil"/>
              <w:bottom w:val="single" w:sz="4" w:space="0" w:color="auto"/>
              <w:right w:val="single" w:sz="4" w:space="0" w:color="auto"/>
            </w:tcBorders>
            <w:noWrap/>
            <w:vAlign w:val="bottom"/>
            <w:hideMark/>
          </w:tcPr>
          <w:p w14:paraId="74C0601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133238A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280.000</w:t>
            </w:r>
          </w:p>
        </w:tc>
        <w:tc>
          <w:tcPr>
            <w:tcW w:w="856" w:type="dxa"/>
            <w:tcBorders>
              <w:top w:val="nil"/>
              <w:left w:val="nil"/>
              <w:bottom w:val="single" w:sz="4" w:space="0" w:color="auto"/>
              <w:right w:val="single" w:sz="4" w:space="0" w:color="auto"/>
            </w:tcBorders>
            <w:noWrap/>
            <w:vAlign w:val="bottom"/>
            <w:hideMark/>
          </w:tcPr>
          <w:p w14:paraId="08B5303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A07B95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4,79%</w:t>
            </w:r>
          </w:p>
        </w:tc>
      </w:tr>
      <w:tr w:rsidR="004D01EE" w:rsidRPr="004D01EE" w14:paraId="453FB7DC"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1081A47D"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PROMICANJE KULTURE I TEHNIČKE KULTURE</w:t>
            </w:r>
          </w:p>
        </w:tc>
        <w:tc>
          <w:tcPr>
            <w:tcW w:w="951" w:type="dxa"/>
            <w:tcBorders>
              <w:top w:val="nil"/>
              <w:left w:val="nil"/>
              <w:bottom w:val="single" w:sz="4" w:space="0" w:color="auto"/>
              <w:right w:val="single" w:sz="4" w:space="0" w:color="auto"/>
            </w:tcBorders>
            <w:shd w:val="clear" w:color="000000" w:fill="DAF2D0"/>
            <w:noWrap/>
            <w:vAlign w:val="bottom"/>
            <w:hideMark/>
          </w:tcPr>
          <w:p w14:paraId="589008BB"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515.400</w:t>
            </w:r>
          </w:p>
        </w:tc>
        <w:tc>
          <w:tcPr>
            <w:tcW w:w="892" w:type="dxa"/>
            <w:tcBorders>
              <w:top w:val="nil"/>
              <w:left w:val="nil"/>
              <w:bottom w:val="single" w:sz="4" w:space="0" w:color="auto"/>
              <w:right w:val="single" w:sz="4" w:space="0" w:color="auto"/>
            </w:tcBorders>
            <w:shd w:val="clear" w:color="000000" w:fill="DAF2D0"/>
            <w:noWrap/>
            <w:vAlign w:val="bottom"/>
            <w:hideMark/>
          </w:tcPr>
          <w:p w14:paraId="28ABC60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71.200</w:t>
            </w:r>
          </w:p>
        </w:tc>
        <w:tc>
          <w:tcPr>
            <w:tcW w:w="997" w:type="dxa"/>
            <w:tcBorders>
              <w:top w:val="nil"/>
              <w:left w:val="nil"/>
              <w:bottom w:val="single" w:sz="4" w:space="0" w:color="auto"/>
              <w:right w:val="single" w:sz="4" w:space="0" w:color="auto"/>
            </w:tcBorders>
            <w:shd w:val="clear" w:color="000000" w:fill="DAF2D0"/>
            <w:noWrap/>
            <w:vAlign w:val="bottom"/>
            <w:hideMark/>
          </w:tcPr>
          <w:p w14:paraId="60D9AB9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586.600</w:t>
            </w:r>
          </w:p>
        </w:tc>
        <w:tc>
          <w:tcPr>
            <w:tcW w:w="856" w:type="dxa"/>
            <w:tcBorders>
              <w:top w:val="nil"/>
              <w:left w:val="nil"/>
              <w:bottom w:val="single" w:sz="4" w:space="0" w:color="auto"/>
              <w:right w:val="single" w:sz="4" w:space="0" w:color="auto"/>
            </w:tcBorders>
            <w:shd w:val="clear" w:color="000000" w:fill="DAF2D0"/>
            <w:noWrap/>
            <w:vAlign w:val="bottom"/>
            <w:hideMark/>
          </w:tcPr>
          <w:p w14:paraId="199811DA"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113,81%</w:t>
            </w:r>
          </w:p>
        </w:tc>
        <w:tc>
          <w:tcPr>
            <w:tcW w:w="850" w:type="dxa"/>
            <w:tcBorders>
              <w:top w:val="nil"/>
              <w:left w:val="nil"/>
              <w:bottom w:val="single" w:sz="4" w:space="0" w:color="auto"/>
              <w:right w:val="single" w:sz="4" w:space="0" w:color="auto"/>
            </w:tcBorders>
            <w:shd w:val="clear" w:color="000000" w:fill="DAF2D0"/>
            <w:noWrap/>
            <w:vAlign w:val="bottom"/>
            <w:hideMark/>
          </w:tcPr>
          <w:p w14:paraId="79F19DC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10,03%</w:t>
            </w:r>
          </w:p>
        </w:tc>
      </w:tr>
      <w:tr w:rsidR="004D01EE" w:rsidRPr="004D01EE" w14:paraId="5769F6AB"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387D4C76"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Kaštelansko kulturno ljeto</w:t>
            </w:r>
          </w:p>
        </w:tc>
        <w:tc>
          <w:tcPr>
            <w:tcW w:w="951" w:type="dxa"/>
            <w:tcBorders>
              <w:top w:val="nil"/>
              <w:left w:val="nil"/>
              <w:bottom w:val="single" w:sz="4" w:space="0" w:color="auto"/>
              <w:right w:val="single" w:sz="4" w:space="0" w:color="auto"/>
            </w:tcBorders>
            <w:noWrap/>
            <w:vAlign w:val="bottom"/>
            <w:hideMark/>
          </w:tcPr>
          <w:p w14:paraId="39EB270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106.400</w:t>
            </w:r>
          </w:p>
        </w:tc>
        <w:tc>
          <w:tcPr>
            <w:tcW w:w="892" w:type="dxa"/>
            <w:tcBorders>
              <w:top w:val="nil"/>
              <w:left w:val="nil"/>
              <w:bottom w:val="single" w:sz="4" w:space="0" w:color="auto"/>
              <w:right w:val="single" w:sz="4" w:space="0" w:color="auto"/>
            </w:tcBorders>
            <w:noWrap/>
            <w:vAlign w:val="bottom"/>
            <w:hideMark/>
          </w:tcPr>
          <w:p w14:paraId="0D45216C"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301FD29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106.400</w:t>
            </w:r>
          </w:p>
        </w:tc>
        <w:tc>
          <w:tcPr>
            <w:tcW w:w="856" w:type="dxa"/>
            <w:tcBorders>
              <w:top w:val="nil"/>
              <w:left w:val="nil"/>
              <w:bottom w:val="single" w:sz="4" w:space="0" w:color="auto"/>
              <w:right w:val="single" w:sz="4" w:space="0" w:color="auto"/>
            </w:tcBorders>
            <w:noWrap/>
            <w:vAlign w:val="bottom"/>
            <w:hideMark/>
          </w:tcPr>
          <w:p w14:paraId="4FDF116C"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BAC2DE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1,82%</w:t>
            </w:r>
          </w:p>
        </w:tc>
      </w:tr>
      <w:tr w:rsidR="004D01EE" w:rsidRPr="004D01EE" w14:paraId="7D05F668"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1728F2B6"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Advent u Kaštelima</w:t>
            </w:r>
          </w:p>
        </w:tc>
        <w:tc>
          <w:tcPr>
            <w:tcW w:w="951" w:type="dxa"/>
            <w:tcBorders>
              <w:top w:val="nil"/>
              <w:left w:val="nil"/>
              <w:bottom w:val="single" w:sz="4" w:space="0" w:color="auto"/>
              <w:right w:val="single" w:sz="4" w:space="0" w:color="auto"/>
            </w:tcBorders>
            <w:noWrap/>
            <w:vAlign w:val="bottom"/>
            <w:hideMark/>
          </w:tcPr>
          <w:p w14:paraId="18F3FBD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4.000</w:t>
            </w:r>
          </w:p>
        </w:tc>
        <w:tc>
          <w:tcPr>
            <w:tcW w:w="892" w:type="dxa"/>
            <w:tcBorders>
              <w:top w:val="nil"/>
              <w:left w:val="nil"/>
              <w:bottom w:val="single" w:sz="4" w:space="0" w:color="auto"/>
              <w:right w:val="single" w:sz="4" w:space="0" w:color="auto"/>
            </w:tcBorders>
            <w:noWrap/>
            <w:vAlign w:val="bottom"/>
            <w:hideMark/>
          </w:tcPr>
          <w:p w14:paraId="631265FD"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53DF7BC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4.000</w:t>
            </w:r>
          </w:p>
        </w:tc>
        <w:tc>
          <w:tcPr>
            <w:tcW w:w="856" w:type="dxa"/>
            <w:tcBorders>
              <w:top w:val="nil"/>
              <w:left w:val="nil"/>
              <w:bottom w:val="single" w:sz="4" w:space="0" w:color="auto"/>
              <w:right w:val="single" w:sz="4" w:space="0" w:color="auto"/>
            </w:tcBorders>
            <w:noWrap/>
            <w:vAlign w:val="bottom"/>
            <w:hideMark/>
          </w:tcPr>
          <w:p w14:paraId="3F9CEF44"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0293D95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0,07%</w:t>
            </w:r>
          </w:p>
        </w:tc>
      </w:tr>
      <w:tr w:rsidR="004D01EE" w:rsidRPr="004D01EE" w14:paraId="28995885"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68CAF422"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Večer dalmatinske pisme</w:t>
            </w:r>
          </w:p>
        </w:tc>
        <w:tc>
          <w:tcPr>
            <w:tcW w:w="951" w:type="dxa"/>
            <w:tcBorders>
              <w:top w:val="nil"/>
              <w:left w:val="nil"/>
              <w:bottom w:val="single" w:sz="4" w:space="0" w:color="auto"/>
              <w:right w:val="single" w:sz="4" w:space="0" w:color="auto"/>
            </w:tcBorders>
            <w:noWrap/>
            <w:vAlign w:val="bottom"/>
            <w:hideMark/>
          </w:tcPr>
          <w:p w14:paraId="4D04B2F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57.000</w:t>
            </w:r>
          </w:p>
        </w:tc>
        <w:tc>
          <w:tcPr>
            <w:tcW w:w="892" w:type="dxa"/>
            <w:tcBorders>
              <w:top w:val="nil"/>
              <w:left w:val="nil"/>
              <w:bottom w:val="single" w:sz="4" w:space="0" w:color="auto"/>
              <w:right w:val="single" w:sz="4" w:space="0" w:color="auto"/>
            </w:tcBorders>
            <w:noWrap/>
            <w:vAlign w:val="bottom"/>
            <w:hideMark/>
          </w:tcPr>
          <w:p w14:paraId="485275D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1E7E7C5D"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57.000</w:t>
            </w:r>
          </w:p>
        </w:tc>
        <w:tc>
          <w:tcPr>
            <w:tcW w:w="856" w:type="dxa"/>
            <w:tcBorders>
              <w:top w:val="nil"/>
              <w:left w:val="nil"/>
              <w:bottom w:val="single" w:sz="4" w:space="0" w:color="auto"/>
              <w:right w:val="single" w:sz="4" w:space="0" w:color="auto"/>
            </w:tcBorders>
            <w:noWrap/>
            <w:vAlign w:val="bottom"/>
            <w:hideMark/>
          </w:tcPr>
          <w:p w14:paraId="7575C06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163B16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0,97%</w:t>
            </w:r>
          </w:p>
        </w:tc>
      </w:tr>
      <w:tr w:rsidR="004D01EE" w:rsidRPr="004D01EE" w14:paraId="1AB9B013"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1DE59E37"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Dani Miljenka i Dobrile</w:t>
            </w:r>
          </w:p>
        </w:tc>
        <w:tc>
          <w:tcPr>
            <w:tcW w:w="951" w:type="dxa"/>
            <w:tcBorders>
              <w:top w:val="nil"/>
              <w:left w:val="nil"/>
              <w:bottom w:val="single" w:sz="4" w:space="0" w:color="auto"/>
              <w:right w:val="single" w:sz="4" w:space="0" w:color="auto"/>
            </w:tcBorders>
            <w:noWrap/>
            <w:vAlign w:val="bottom"/>
            <w:hideMark/>
          </w:tcPr>
          <w:p w14:paraId="0CF36AC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14.000</w:t>
            </w:r>
          </w:p>
        </w:tc>
        <w:tc>
          <w:tcPr>
            <w:tcW w:w="892" w:type="dxa"/>
            <w:tcBorders>
              <w:top w:val="nil"/>
              <w:left w:val="nil"/>
              <w:bottom w:val="single" w:sz="4" w:space="0" w:color="auto"/>
              <w:right w:val="single" w:sz="4" w:space="0" w:color="auto"/>
            </w:tcBorders>
            <w:noWrap/>
            <w:vAlign w:val="bottom"/>
            <w:hideMark/>
          </w:tcPr>
          <w:p w14:paraId="715493C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54B7508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14.000</w:t>
            </w:r>
          </w:p>
        </w:tc>
        <w:tc>
          <w:tcPr>
            <w:tcW w:w="856" w:type="dxa"/>
            <w:tcBorders>
              <w:top w:val="nil"/>
              <w:left w:val="nil"/>
              <w:bottom w:val="single" w:sz="4" w:space="0" w:color="auto"/>
              <w:right w:val="single" w:sz="4" w:space="0" w:color="auto"/>
            </w:tcBorders>
            <w:noWrap/>
            <w:vAlign w:val="bottom"/>
            <w:hideMark/>
          </w:tcPr>
          <w:p w14:paraId="17992D4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A6AB54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0,24%</w:t>
            </w:r>
          </w:p>
        </w:tc>
      </w:tr>
      <w:tr w:rsidR="004D01EE" w:rsidRPr="004D01EE" w14:paraId="632B1344"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60A49AB9"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Ostala kaštelanska kulturna događanja</w:t>
            </w:r>
          </w:p>
        </w:tc>
        <w:tc>
          <w:tcPr>
            <w:tcW w:w="951" w:type="dxa"/>
            <w:tcBorders>
              <w:top w:val="nil"/>
              <w:left w:val="nil"/>
              <w:bottom w:val="single" w:sz="4" w:space="0" w:color="auto"/>
              <w:right w:val="single" w:sz="4" w:space="0" w:color="auto"/>
            </w:tcBorders>
            <w:noWrap/>
            <w:vAlign w:val="bottom"/>
            <w:hideMark/>
          </w:tcPr>
          <w:p w14:paraId="25D0928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24.000</w:t>
            </w:r>
          </w:p>
        </w:tc>
        <w:tc>
          <w:tcPr>
            <w:tcW w:w="892" w:type="dxa"/>
            <w:tcBorders>
              <w:top w:val="nil"/>
              <w:left w:val="nil"/>
              <w:bottom w:val="single" w:sz="4" w:space="0" w:color="auto"/>
              <w:right w:val="single" w:sz="4" w:space="0" w:color="auto"/>
            </w:tcBorders>
            <w:noWrap/>
            <w:vAlign w:val="bottom"/>
            <w:hideMark/>
          </w:tcPr>
          <w:p w14:paraId="4D9257C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14.000</w:t>
            </w:r>
          </w:p>
        </w:tc>
        <w:tc>
          <w:tcPr>
            <w:tcW w:w="997" w:type="dxa"/>
            <w:tcBorders>
              <w:top w:val="nil"/>
              <w:left w:val="nil"/>
              <w:bottom w:val="single" w:sz="4" w:space="0" w:color="auto"/>
              <w:right w:val="single" w:sz="4" w:space="0" w:color="auto"/>
            </w:tcBorders>
            <w:noWrap/>
            <w:vAlign w:val="bottom"/>
            <w:hideMark/>
          </w:tcPr>
          <w:p w14:paraId="023D539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38.000</w:t>
            </w:r>
          </w:p>
        </w:tc>
        <w:tc>
          <w:tcPr>
            <w:tcW w:w="856" w:type="dxa"/>
            <w:tcBorders>
              <w:top w:val="nil"/>
              <w:left w:val="nil"/>
              <w:bottom w:val="single" w:sz="4" w:space="0" w:color="auto"/>
              <w:right w:val="single" w:sz="4" w:space="0" w:color="auto"/>
            </w:tcBorders>
            <w:noWrap/>
            <w:vAlign w:val="bottom"/>
            <w:hideMark/>
          </w:tcPr>
          <w:p w14:paraId="05BD995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158,33%</w:t>
            </w:r>
          </w:p>
        </w:tc>
        <w:tc>
          <w:tcPr>
            <w:tcW w:w="850" w:type="dxa"/>
            <w:tcBorders>
              <w:top w:val="nil"/>
              <w:left w:val="nil"/>
              <w:bottom w:val="single" w:sz="4" w:space="0" w:color="auto"/>
              <w:right w:val="single" w:sz="4" w:space="0" w:color="auto"/>
            </w:tcBorders>
            <w:noWrap/>
            <w:vAlign w:val="bottom"/>
            <w:hideMark/>
          </w:tcPr>
          <w:p w14:paraId="55B02FE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0,65%</w:t>
            </w:r>
          </w:p>
        </w:tc>
      </w:tr>
      <w:tr w:rsidR="004D01EE" w:rsidRPr="004D01EE" w14:paraId="508FB360"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068EFE82"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udruga i fizičkih osoba koji provode programe kulture</w:t>
            </w:r>
          </w:p>
        </w:tc>
        <w:tc>
          <w:tcPr>
            <w:tcW w:w="951" w:type="dxa"/>
            <w:tcBorders>
              <w:top w:val="nil"/>
              <w:left w:val="nil"/>
              <w:bottom w:val="single" w:sz="4" w:space="0" w:color="auto"/>
              <w:right w:val="single" w:sz="4" w:space="0" w:color="auto"/>
            </w:tcBorders>
            <w:noWrap/>
            <w:vAlign w:val="bottom"/>
            <w:hideMark/>
          </w:tcPr>
          <w:p w14:paraId="36C67CCC"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271.000</w:t>
            </w:r>
          </w:p>
        </w:tc>
        <w:tc>
          <w:tcPr>
            <w:tcW w:w="892" w:type="dxa"/>
            <w:tcBorders>
              <w:top w:val="nil"/>
              <w:left w:val="nil"/>
              <w:bottom w:val="single" w:sz="4" w:space="0" w:color="auto"/>
              <w:right w:val="single" w:sz="4" w:space="0" w:color="auto"/>
            </w:tcBorders>
            <w:noWrap/>
            <w:vAlign w:val="bottom"/>
            <w:hideMark/>
          </w:tcPr>
          <w:p w14:paraId="77AE611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57.200</w:t>
            </w:r>
          </w:p>
        </w:tc>
        <w:tc>
          <w:tcPr>
            <w:tcW w:w="997" w:type="dxa"/>
            <w:tcBorders>
              <w:top w:val="nil"/>
              <w:left w:val="nil"/>
              <w:bottom w:val="single" w:sz="4" w:space="0" w:color="auto"/>
              <w:right w:val="single" w:sz="4" w:space="0" w:color="auto"/>
            </w:tcBorders>
            <w:noWrap/>
            <w:vAlign w:val="bottom"/>
            <w:hideMark/>
          </w:tcPr>
          <w:p w14:paraId="77CFBE64"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328.200</w:t>
            </w:r>
          </w:p>
        </w:tc>
        <w:tc>
          <w:tcPr>
            <w:tcW w:w="856" w:type="dxa"/>
            <w:tcBorders>
              <w:top w:val="nil"/>
              <w:left w:val="nil"/>
              <w:bottom w:val="single" w:sz="4" w:space="0" w:color="auto"/>
              <w:right w:val="single" w:sz="4" w:space="0" w:color="auto"/>
            </w:tcBorders>
            <w:noWrap/>
            <w:vAlign w:val="bottom"/>
            <w:hideMark/>
          </w:tcPr>
          <w:p w14:paraId="77C7F91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121,11%</w:t>
            </w:r>
          </w:p>
        </w:tc>
        <w:tc>
          <w:tcPr>
            <w:tcW w:w="850" w:type="dxa"/>
            <w:tcBorders>
              <w:top w:val="nil"/>
              <w:left w:val="nil"/>
              <w:bottom w:val="single" w:sz="4" w:space="0" w:color="auto"/>
              <w:right w:val="single" w:sz="4" w:space="0" w:color="auto"/>
            </w:tcBorders>
            <w:noWrap/>
            <w:vAlign w:val="bottom"/>
            <w:hideMark/>
          </w:tcPr>
          <w:p w14:paraId="4DABBD73"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5,61%</w:t>
            </w:r>
          </w:p>
        </w:tc>
      </w:tr>
      <w:tr w:rsidR="004D01EE" w:rsidRPr="004D01EE" w14:paraId="735E3FE6"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33E15878"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udruga koje provode programe tehničke kulture</w:t>
            </w:r>
          </w:p>
        </w:tc>
        <w:tc>
          <w:tcPr>
            <w:tcW w:w="951" w:type="dxa"/>
            <w:tcBorders>
              <w:top w:val="nil"/>
              <w:left w:val="nil"/>
              <w:bottom w:val="single" w:sz="4" w:space="0" w:color="auto"/>
              <w:right w:val="single" w:sz="4" w:space="0" w:color="auto"/>
            </w:tcBorders>
            <w:noWrap/>
            <w:vAlign w:val="bottom"/>
            <w:hideMark/>
          </w:tcPr>
          <w:p w14:paraId="670BD154"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39.000</w:t>
            </w:r>
          </w:p>
        </w:tc>
        <w:tc>
          <w:tcPr>
            <w:tcW w:w="892" w:type="dxa"/>
            <w:tcBorders>
              <w:top w:val="nil"/>
              <w:left w:val="nil"/>
              <w:bottom w:val="single" w:sz="4" w:space="0" w:color="auto"/>
              <w:right w:val="single" w:sz="4" w:space="0" w:color="auto"/>
            </w:tcBorders>
            <w:noWrap/>
            <w:vAlign w:val="bottom"/>
            <w:hideMark/>
          </w:tcPr>
          <w:p w14:paraId="4B6A664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4BE24E5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39.000</w:t>
            </w:r>
          </w:p>
        </w:tc>
        <w:tc>
          <w:tcPr>
            <w:tcW w:w="856" w:type="dxa"/>
            <w:tcBorders>
              <w:top w:val="nil"/>
              <w:left w:val="nil"/>
              <w:bottom w:val="single" w:sz="4" w:space="0" w:color="auto"/>
              <w:right w:val="single" w:sz="4" w:space="0" w:color="auto"/>
            </w:tcBorders>
            <w:noWrap/>
            <w:vAlign w:val="bottom"/>
            <w:hideMark/>
          </w:tcPr>
          <w:p w14:paraId="43E4415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6AA6E82"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0,67%</w:t>
            </w:r>
          </w:p>
        </w:tc>
      </w:tr>
      <w:tr w:rsidR="004D01EE" w:rsidRPr="004D01EE" w14:paraId="39D92CA1"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01C6501F"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SOCIJALNA SKRB I ZDRAVSTVENA ZAŠTITA</w:t>
            </w:r>
          </w:p>
        </w:tc>
        <w:tc>
          <w:tcPr>
            <w:tcW w:w="951" w:type="dxa"/>
            <w:tcBorders>
              <w:top w:val="nil"/>
              <w:left w:val="nil"/>
              <w:bottom w:val="single" w:sz="4" w:space="0" w:color="auto"/>
              <w:right w:val="single" w:sz="4" w:space="0" w:color="auto"/>
            </w:tcBorders>
            <w:shd w:val="clear" w:color="000000" w:fill="DAF2D0"/>
            <w:noWrap/>
            <w:vAlign w:val="bottom"/>
            <w:hideMark/>
          </w:tcPr>
          <w:p w14:paraId="2FFC6897"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641.000</w:t>
            </w:r>
          </w:p>
        </w:tc>
        <w:tc>
          <w:tcPr>
            <w:tcW w:w="892" w:type="dxa"/>
            <w:tcBorders>
              <w:top w:val="nil"/>
              <w:left w:val="nil"/>
              <w:bottom w:val="single" w:sz="4" w:space="0" w:color="auto"/>
              <w:right w:val="single" w:sz="4" w:space="0" w:color="auto"/>
            </w:tcBorders>
            <w:shd w:val="clear" w:color="000000" w:fill="DAF2D0"/>
            <w:noWrap/>
            <w:vAlign w:val="bottom"/>
            <w:hideMark/>
          </w:tcPr>
          <w:p w14:paraId="01452C99"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23.500</w:t>
            </w:r>
          </w:p>
        </w:tc>
        <w:tc>
          <w:tcPr>
            <w:tcW w:w="997" w:type="dxa"/>
            <w:tcBorders>
              <w:top w:val="nil"/>
              <w:left w:val="nil"/>
              <w:bottom w:val="single" w:sz="4" w:space="0" w:color="auto"/>
              <w:right w:val="single" w:sz="4" w:space="0" w:color="auto"/>
            </w:tcBorders>
            <w:shd w:val="clear" w:color="000000" w:fill="DAF2D0"/>
            <w:noWrap/>
            <w:vAlign w:val="bottom"/>
            <w:hideMark/>
          </w:tcPr>
          <w:p w14:paraId="55CC957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664.500</w:t>
            </w:r>
          </w:p>
        </w:tc>
        <w:tc>
          <w:tcPr>
            <w:tcW w:w="856" w:type="dxa"/>
            <w:tcBorders>
              <w:top w:val="nil"/>
              <w:left w:val="nil"/>
              <w:bottom w:val="single" w:sz="4" w:space="0" w:color="auto"/>
              <w:right w:val="single" w:sz="4" w:space="0" w:color="auto"/>
            </w:tcBorders>
            <w:shd w:val="clear" w:color="000000" w:fill="DAF2D0"/>
            <w:noWrap/>
            <w:vAlign w:val="bottom"/>
            <w:hideMark/>
          </w:tcPr>
          <w:p w14:paraId="248FC73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103,67%</w:t>
            </w:r>
          </w:p>
        </w:tc>
        <w:tc>
          <w:tcPr>
            <w:tcW w:w="850" w:type="dxa"/>
            <w:tcBorders>
              <w:top w:val="nil"/>
              <w:left w:val="nil"/>
              <w:bottom w:val="single" w:sz="4" w:space="0" w:color="auto"/>
              <w:right w:val="single" w:sz="4" w:space="0" w:color="auto"/>
            </w:tcBorders>
            <w:shd w:val="clear" w:color="000000" w:fill="DAF2D0"/>
            <w:noWrap/>
            <w:vAlign w:val="bottom"/>
            <w:hideMark/>
          </w:tcPr>
          <w:p w14:paraId="3AD93529"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11,36%</w:t>
            </w:r>
          </w:p>
        </w:tc>
      </w:tr>
      <w:tr w:rsidR="004D01EE" w:rsidRPr="004D01EE" w14:paraId="58D02C6F"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5B91E1F2"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udruga i ustanova koje provode socijalne programe i programe zdr. zaštite te braniteljskih udruga</w:t>
            </w:r>
          </w:p>
        </w:tc>
        <w:tc>
          <w:tcPr>
            <w:tcW w:w="951" w:type="dxa"/>
            <w:tcBorders>
              <w:top w:val="nil"/>
              <w:left w:val="nil"/>
              <w:bottom w:val="single" w:sz="4" w:space="0" w:color="auto"/>
              <w:right w:val="single" w:sz="4" w:space="0" w:color="auto"/>
            </w:tcBorders>
            <w:noWrap/>
            <w:vAlign w:val="bottom"/>
            <w:hideMark/>
          </w:tcPr>
          <w:p w14:paraId="0695E95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281.000</w:t>
            </w:r>
          </w:p>
        </w:tc>
        <w:tc>
          <w:tcPr>
            <w:tcW w:w="892" w:type="dxa"/>
            <w:tcBorders>
              <w:top w:val="nil"/>
              <w:left w:val="nil"/>
              <w:bottom w:val="single" w:sz="4" w:space="0" w:color="auto"/>
              <w:right w:val="single" w:sz="4" w:space="0" w:color="auto"/>
            </w:tcBorders>
            <w:noWrap/>
            <w:vAlign w:val="bottom"/>
            <w:hideMark/>
          </w:tcPr>
          <w:p w14:paraId="4026769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23.500</w:t>
            </w:r>
          </w:p>
        </w:tc>
        <w:tc>
          <w:tcPr>
            <w:tcW w:w="997" w:type="dxa"/>
            <w:tcBorders>
              <w:top w:val="nil"/>
              <w:left w:val="nil"/>
              <w:bottom w:val="single" w:sz="4" w:space="0" w:color="auto"/>
              <w:right w:val="single" w:sz="4" w:space="0" w:color="auto"/>
            </w:tcBorders>
            <w:noWrap/>
            <w:vAlign w:val="bottom"/>
            <w:hideMark/>
          </w:tcPr>
          <w:p w14:paraId="1E9F741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304.500</w:t>
            </w:r>
          </w:p>
        </w:tc>
        <w:tc>
          <w:tcPr>
            <w:tcW w:w="856" w:type="dxa"/>
            <w:tcBorders>
              <w:top w:val="nil"/>
              <w:left w:val="nil"/>
              <w:bottom w:val="single" w:sz="4" w:space="0" w:color="auto"/>
              <w:right w:val="single" w:sz="4" w:space="0" w:color="auto"/>
            </w:tcBorders>
            <w:noWrap/>
            <w:vAlign w:val="bottom"/>
            <w:hideMark/>
          </w:tcPr>
          <w:p w14:paraId="663560E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108,36%</w:t>
            </w:r>
          </w:p>
        </w:tc>
        <w:tc>
          <w:tcPr>
            <w:tcW w:w="850" w:type="dxa"/>
            <w:tcBorders>
              <w:top w:val="nil"/>
              <w:left w:val="nil"/>
              <w:bottom w:val="single" w:sz="4" w:space="0" w:color="auto"/>
              <w:right w:val="single" w:sz="4" w:space="0" w:color="auto"/>
            </w:tcBorders>
            <w:noWrap/>
            <w:vAlign w:val="bottom"/>
            <w:hideMark/>
          </w:tcPr>
          <w:p w14:paraId="28D39A3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5,21%</w:t>
            </w:r>
          </w:p>
        </w:tc>
      </w:tr>
      <w:tr w:rsidR="004D01EE" w:rsidRPr="004D01EE" w14:paraId="459945FF"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45459336"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Crveni križ</w:t>
            </w:r>
          </w:p>
        </w:tc>
        <w:tc>
          <w:tcPr>
            <w:tcW w:w="951" w:type="dxa"/>
            <w:tcBorders>
              <w:top w:val="nil"/>
              <w:left w:val="nil"/>
              <w:bottom w:val="single" w:sz="4" w:space="0" w:color="auto"/>
              <w:right w:val="single" w:sz="4" w:space="0" w:color="auto"/>
            </w:tcBorders>
            <w:noWrap/>
            <w:vAlign w:val="bottom"/>
            <w:hideMark/>
          </w:tcPr>
          <w:p w14:paraId="192D663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360.000</w:t>
            </w:r>
          </w:p>
        </w:tc>
        <w:tc>
          <w:tcPr>
            <w:tcW w:w="892" w:type="dxa"/>
            <w:tcBorders>
              <w:top w:val="nil"/>
              <w:left w:val="nil"/>
              <w:bottom w:val="single" w:sz="4" w:space="0" w:color="auto"/>
              <w:right w:val="single" w:sz="4" w:space="0" w:color="auto"/>
            </w:tcBorders>
            <w:noWrap/>
            <w:vAlign w:val="bottom"/>
            <w:hideMark/>
          </w:tcPr>
          <w:p w14:paraId="7DB83A6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1FA47D9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360.000</w:t>
            </w:r>
          </w:p>
        </w:tc>
        <w:tc>
          <w:tcPr>
            <w:tcW w:w="856" w:type="dxa"/>
            <w:tcBorders>
              <w:top w:val="nil"/>
              <w:left w:val="nil"/>
              <w:bottom w:val="single" w:sz="4" w:space="0" w:color="auto"/>
              <w:right w:val="single" w:sz="4" w:space="0" w:color="auto"/>
            </w:tcBorders>
            <w:noWrap/>
            <w:vAlign w:val="bottom"/>
            <w:hideMark/>
          </w:tcPr>
          <w:p w14:paraId="0474034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1AE44F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6,16%</w:t>
            </w:r>
          </w:p>
        </w:tc>
      </w:tr>
      <w:tr w:rsidR="004D01EE" w:rsidRPr="004D01EE" w14:paraId="55E77B5E"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241F285F"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RAZVOJ SPORTA I REKREACIJE</w:t>
            </w:r>
          </w:p>
        </w:tc>
        <w:tc>
          <w:tcPr>
            <w:tcW w:w="951" w:type="dxa"/>
            <w:tcBorders>
              <w:top w:val="nil"/>
              <w:left w:val="nil"/>
              <w:bottom w:val="single" w:sz="4" w:space="0" w:color="auto"/>
              <w:right w:val="single" w:sz="4" w:space="0" w:color="auto"/>
            </w:tcBorders>
            <w:shd w:val="clear" w:color="000000" w:fill="DAF2D0"/>
            <w:noWrap/>
            <w:vAlign w:val="bottom"/>
            <w:hideMark/>
          </w:tcPr>
          <w:p w14:paraId="5A5C8B18"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1.532.000</w:t>
            </w:r>
          </w:p>
        </w:tc>
        <w:tc>
          <w:tcPr>
            <w:tcW w:w="892" w:type="dxa"/>
            <w:tcBorders>
              <w:top w:val="nil"/>
              <w:left w:val="nil"/>
              <w:bottom w:val="single" w:sz="4" w:space="0" w:color="auto"/>
              <w:right w:val="single" w:sz="4" w:space="0" w:color="auto"/>
            </w:tcBorders>
            <w:shd w:val="clear" w:color="000000" w:fill="DAF2D0"/>
            <w:noWrap/>
            <w:vAlign w:val="bottom"/>
            <w:hideMark/>
          </w:tcPr>
          <w:p w14:paraId="2B50F59B"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300.000</w:t>
            </w:r>
          </w:p>
        </w:tc>
        <w:tc>
          <w:tcPr>
            <w:tcW w:w="997" w:type="dxa"/>
            <w:tcBorders>
              <w:top w:val="nil"/>
              <w:left w:val="nil"/>
              <w:bottom w:val="single" w:sz="4" w:space="0" w:color="auto"/>
              <w:right w:val="single" w:sz="4" w:space="0" w:color="auto"/>
            </w:tcBorders>
            <w:shd w:val="clear" w:color="000000" w:fill="DAF2D0"/>
            <w:noWrap/>
            <w:vAlign w:val="bottom"/>
            <w:hideMark/>
          </w:tcPr>
          <w:p w14:paraId="5BEB05A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1.832.000</w:t>
            </w:r>
          </w:p>
        </w:tc>
        <w:tc>
          <w:tcPr>
            <w:tcW w:w="856" w:type="dxa"/>
            <w:tcBorders>
              <w:top w:val="nil"/>
              <w:left w:val="nil"/>
              <w:bottom w:val="single" w:sz="4" w:space="0" w:color="auto"/>
              <w:right w:val="single" w:sz="4" w:space="0" w:color="auto"/>
            </w:tcBorders>
            <w:shd w:val="clear" w:color="000000" w:fill="DAF2D0"/>
            <w:noWrap/>
            <w:vAlign w:val="bottom"/>
            <w:hideMark/>
          </w:tcPr>
          <w:p w14:paraId="62441F3F"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119,58%</w:t>
            </w:r>
          </w:p>
        </w:tc>
        <w:tc>
          <w:tcPr>
            <w:tcW w:w="850" w:type="dxa"/>
            <w:tcBorders>
              <w:top w:val="nil"/>
              <w:left w:val="nil"/>
              <w:bottom w:val="single" w:sz="4" w:space="0" w:color="auto"/>
              <w:right w:val="single" w:sz="4" w:space="0" w:color="auto"/>
            </w:tcBorders>
            <w:shd w:val="clear" w:color="000000" w:fill="DAF2D0"/>
            <w:noWrap/>
            <w:vAlign w:val="bottom"/>
            <w:hideMark/>
          </w:tcPr>
          <w:p w14:paraId="6A6F9657"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31,33%</w:t>
            </w:r>
          </w:p>
        </w:tc>
      </w:tr>
      <w:tr w:rsidR="004D01EE" w:rsidRPr="004D01EE" w14:paraId="3B2D1127"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2C74B757"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Održavanje sportskih objekata u vlasništvu grada</w:t>
            </w:r>
          </w:p>
        </w:tc>
        <w:tc>
          <w:tcPr>
            <w:tcW w:w="951" w:type="dxa"/>
            <w:tcBorders>
              <w:top w:val="nil"/>
              <w:left w:val="nil"/>
              <w:bottom w:val="single" w:sz="4" w:space="0" w:color="auto"/>
              <w:right w:val="single" w:sz="4" w:space="0" w:color="auto"/>
            </w:tcBorders>
            <w:noWrap/>
            <w:vAlign w:val="bottom"/>
            <w:hideMark/>
          </w:tcPr>
          <w:p w14:paraId="14AA578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72.000</w:t>
            </w:r>
          </w:p>
        </w:tc>
        <w:tc>
          <w:tcPr>
            <w:tcW w:w="892" w:type="dxa"/>
            <w:tcBorders>
              <w:top w:val="nil"/>
              <w:left w:val="nil"/>
              <w:bottom w:val="single" w:sz="4" w:space="0" w:color="auto"/>
              <w:right w:val="single" w:sz="4" w:space="0" w:color="auto"/>
            </w:tcBorders>
            <w:noWrap/>
            <w:vAlign w:val="bottom"/>
            <w:hideMark/>
          </w:tcPr>
          <w:p w14:paraId="65ED98F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6712D07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72.000</w:t>
            </w:r>
          </w:p>
        </w:tc>
        <w:tc>
          <w:tcPr>
            <w:tcW w:w="856" w:type="dxa"/>
            <w:tcBorders>
              <w:top w:val="nil"/>
              <w:left w:val="nil"/>
              <w:bottom w:val="single" w:sz="4" w:space="0" w:color="auto"/>
              <w:right w:val="single" w:sz="4" w:space="0" w:color="auto"/>
            </w:tcBorders>
            <w:noWrap/>
            <w:vAlign w:val="bottom"/>
            <w:hideMark/>
          </w:tcPr>
          <w:p w14:paraId="57D3512C"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0DDE1D2"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1,23%</w:t>
            </w:r>
          </w:p>
        </w:tc>
      </w:tr>
      <w:tr w:rsidR="004D01EE" w:rsidRPr="004D01EE" w14:paraId="6074D709"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4AF7D32B"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zajednice športskih udruga</w:t>
            </w:r>
          </w:p>
        </w:tc>
        <w:tc>
          <w:tcPr>
            <w:tcW w:w="951" w:type="dxa"/>
            <w:tcBorders>
              <w:top w:val="nil"/>
              <w:left w:val="nil"/>
              <w:bottom w:val="single" w:sz="4" w:space="0" w:color="auto"/>
              <w:right w:val="single" w:sz="4" w:space="0" w:color="auto"/>
            </w:tcBorders>
            <w:noWrap/>
            <w:vAlign w:val="bottom"/>
            <w:hideMark/>
          </w:tcPr>
          <w:p w14:paraId="206CF5D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1.200.000</w:t>
            </w:r>
          </w:p>
        </w:tc>
        <w:tc>
          <w:tcPr>
            <w:tcW w:w="892" w:type="dxa"/>
            <w:tcBorders>
              <w:top w:val="nil"/>
              <w:left w:val="nil"/>
              <w:bottom w:val="single" w:sz="4" w:space="0" w:color="auto"/>
              <w:right w:val="single" w:sz="4" w:space="0" w:color="auto"/>
            </w:tcBorders>
            <w:noWrap/>
            <w:vAlign w:val="bottom"/>
            <w:hideMark/>
          </w:tcPr>
          <w:p w14:paraId="0F1FC4B9"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250.000</w:t>
            </w:r>
          </w:p>
        </w:tc>
        <w:tc>
          <w:tcPr>
            <w:tcW w:w="997" w:type="dxa"/>
            <w:tcBorders>
              <w:top w:val="nil"/>
              <w:left w:val="nil"/>
              <w:bottom w:val="single" w:sz="4" w:space="0" w:color="auto"/>
              <w:right w:val="single" w:sz="4" w:space="0" w:color="auto"/>
            </w:tcBorders>
            <w:noWrap/>
            <w:vAlign w:val="bottom"/>
            <w:hideMark/>
          </w:tcPr>
          <w:p w14:paraId="50CAA69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1.450.000</w:t>
            </w:r>
          </w:p>
        </w:tc>
        <w:tc>
          <w:tcPr>
            <w:tcW w:w="856" w:type="dxa"/>
            <w:tcBorders>
              <w:top w:val="nil"/>
              <w:left w:val="nil"/>
              <w:bottom w:val="single" w:sz="4" w:space="0" w:color="auto"/>
              <w:right w:val="single" w:sz="4" w:space="0" w:color="auto"/>
            </w:tcBorders>
            <w:noWrap/>
            <w:vAlign w:val="bottom"/>
            <w:hideMark/>
          </w:tcPr>
          <w:p w14:paraId="0966410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120,83%</w:t>
            </w:r>
          </w:p>
        </w:tc>
        <w:tc>
          <w:tcPr>
            <w:tcW w:w="850" w:type="dxa"/>
            <w:tcBorders>
              <w:top w:val="nil"/>
              <w:left w:val="nil"/>
              <w:bottom w:val="single" w:sz="4" w:space="0" w:color="auto"/>
              <w:right w:val="single" w:sz="4" w:space="0" w:color="auto"/>
            </w:tcBorders>
            <w:noWrap/>
            <w:vAlign w:val="bottom"/>
            <w:hideMark/>
          </w:tcPr>
          <w:p w14:paraId="32D996A4"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24,80%</w:t>
            </w:r>
          </w:p>
        </w:tc>
      </w:tr>
      <w:tr w:rsidR="004D01EE" w:rsidRPr="004D01EE" w14:paraId="79F2EEAB"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7D6A5CB7"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amaterskih, rekreativnih i ostalih sportskih udruga</w:t>
            </w:r>
          </w:p>
        </w:tc>
        <w:tc>
          <w:tcPr>
            <w:tcW w:w="951" w:type="dxa"/>
            <w:tcBorders>
              <w:top w:val="nil"/>
              <w:left w:val="nil"/>
              <w:bottom w:val="single" w:sz="4" w:space="0" w:color="auto"/>
              <w:right w:val="single" w:sz="4" w:space="0" w:color="auto"/>
            </w:tcBorders>
            <w:noWrap/>
            <w:vAlign w:val="bottom"/>
            <w:hideMark/>
          </w:tcPr>
          <w:p w14:paraId="7473E09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260.000</w:t>
            </w:r>
          </w:p>
        </w:tc>
        <w:tc>
          <w:tcPr>
            <w:tcW w:w="892" w:type="dxa"/>
            <w:tcBorders>
              <w:top w:val="nil"/>
              <w:left w:val="nil"/>
              <w:bottom w:val="single" w:sz="4" w:space="0" w:color="auto"/>
              <w:right w:val="single" w:sz="4" w:space="0" w:color="auto"/>
            </w:tcBorders>
            <w:noWrap/>
            <w:vAlign w:val="bottom"/>
            <w:hideMark/>
          </w:tcPr>
          <w:p w14:paraId="1C7D359D"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50.000</w:t>
            </w:r>
          </w:p>
        </w:tc>
        <w:tc>
          <w:tcPr>
            <w:tcW w:w="997" w:type="dxa"/>
            <w:tcBorders>
              <w:top w:val="nil"/>
              <w:left w:val="nil"/>
              <w:bottom w:val="single" w:sz="4" w:space="0" w:color="auto"/>
              <w:right w:val="single" w:sz="4" w:space="0" w:color="auto"/>
            </w:tcBorders>
            <w:noWrap/>
            <w:vAlign w:val="bottom"/>
            <w:hideMark/>
          </w:tcPr>
          <w:p w14:paraId="0A7E99A3"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310.000</w:t>
            </w:r>
          </w:p>
        </w:tc>
        <w:tc>
          <w:tcPr>
            <w:tcW w:w="856" w:type="dxa"/>
            <w:tcBorders>
              <w:top w:val="nil"/>
              <w:left w:val="nil"/>
              <w:bottom w:val="single" w:sz="4" w:space="0" w:color="auto"/>
              <w:right w:val="single" w:sz="4" w:space="0" w:color="auto"/>
            </w:tcBorders>
            <w:noWrap/>
            <w:vAlign w:val="bottom"/>
            <w:hideMark/>
          </w:tcPr>
          <w:p w14:paraId="35D8AE4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119,23%</w:t>
            </w:r>
          </w:p>
        </w:tc>
        <w:tc>
          <w:tcPr>
            <w:tcW w:w="850" w:type="dxa"/>
            <w:tcBorders>
              <w:top w:val="nil"/>
              <w:left w:val="nil"/>
              <w:bottom w:val="single" w:sz="4" w:space="0" w:color="auto"/>
              <w:right w:val="single" w:sz="4" w:space="0" w:color="auto"/>
            </w:tcBorders>
            <w:noWrap/>
            <w:vAlign w:val="bottom"/>
            <w:hideMark/>
          </w:tcPr>
          <w:p w14:paraId="54A285C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5,30%</w:t>
            </w:r>
          </w:p>
        </w:tc>
      </w:tr>
      <w:tr w:rsidR="004D01EE" w:rsidRPr="004D01EE" w14:paraId="12322B51"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77BB0BFB"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VATROGASNA DJELATNOST I CIVILNA ZAŠTITA</w:t>
            </w:r>
          </w:p>
        </w:tc>
        <w:tc>
          <w:tcPr>
            <w:tcW w:w="951" w:type="dxa"/>
            <w:tcBorders>
              <w:top w:val="nil"/>
              <w:left w:val="nil"/>
              <w:bottom w:val="single" w:sz="4" w:space="0" w:color="auto"/>
              <w:right w:val="single" w:sz="4" w:space="0" w:color="auto"/>
            </w:tcBorders>
            <w:shd w:val="clear" w:color="000000" w:fill="DAF2D0"/>
            <w:noWrap/>
            <w:vAlign w:val="bottom"/>
            <w:hideMark/>
          </w:tcPr>
          <w:p w14:paraId="5DC791BF"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961.000</w:t>
            </w:r>
          </w:p>
        </w:tc>
        <w:tc>
          <w:tcPr>
            <w:tcW w:w="892" w:type="dxa"/>
            <w:tcBorders>
              <w:top w:val="nil"/>
              <w:left w:val="nil"/>
              <w:bottom w:val="single" w:sz="4" w:space="0" w:color="auto"/>
              <w:right w:val="single" w:sz="4" w:space="0" w:color="auto"/>
            </w:tcBorders>
            <w:shd w:val="clear" w:color="000000" w:fill="DAF2D0"/>
            <w:noWrap/>
            <w:vAlign w:val="bottom"/>
            <w:hideMark/>
          </w:tcPr>
          <w:p w14:paraId="4C2F261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47D4910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961.000</w:t>
            </w:r>
          </w:p>
        </w:tc>
        <w:tc>
          <w:tcPr>
            <w:tcW w:w="856" w:type="dxa"/>
            <w:tcBorders>
              <w:top w:val="nil"/>
              <w:left w:val="nil"/>
              <w:bottom w:val="single" w:sz="4" w:space="0" w:color="auto"/>
              <w:right w:val="single" w:sz="4" w:space="0" w:color="auto"/>
            </w:tcBorders>
            <w:shd w:val="clear" w:color="000000" w:fill="DAF2D0"/>
            <w:noWrap/>
            <w:vAlign w:val="bottom"/>
            <w:hideMark/>
          </w:tcPr>
          <w:p w14:paraId="40CB8EA2"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5C2BAA5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16,44%</w:t>
            </w:r>
          </w:p>
        </w:tc>
      </w:tr>
      <w:tr w:rsidR="004D01EE" w:rsidRPr="004D01EE" w14:paraId="749D4EFD"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29B46AE4"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Financiranje vatrogastva</w:t>
            </w:r>
          </w:p>
        </w:tc>
        <w:tc>
          <w:tcPr>
            <w:tcW w:w="951" w:type="dxa"/>
            <w:tcBorders>
              <w:top w:val="nil"/>
              <w:left w:val="nil"/>
              <w:bottom w:val="single" w:sz="4" w:space="0" w:color="auto"/>
              <w:right w:val="single" w:sz="4" w:space="0" w:color="auto"/>
            </w:tcBorders>
            <w:noWrap/>
            <w:vAlign w:val="bottom"/>
            <w:hideMark/>
          </w:tcPr>
          <w:p w14:paraId="0975639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961.000</w:t>
            </w:r>
          </w:p>
        </w:tc>
        <w:tc>
          <w:tcPr>
            <w:tcW w:w="892" w:type="dxa"/>
            <w:tcBorders>
              <w:top w:val="nil"/>
              <w:left w:val="nil"/>
              <w:bottom w:val="single" w:sz="4" w:space="0" w:color="auto"/>
              <w:right w:val="single" w:sz="4" w:space="0" w:color="auto"/>
            </w:tcBorders>
            <w:noWrap/>
            <w:vAlign w:val="bottom"/>
            <w:hideMark/>
          </w:tcPr>
          <w:p w14:paraId="777ADC5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3F62F34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961.000</w:t>
            </w:r>
          </w:p>
        </w:tc>
        <w:tc>
          <w:tcPr>
            <w:tcW w:w="856" w:type="dxa"/>
            <w:tcBorders>
              <w:top w:val="nil"/>
              <w:left w:val="nil"/>
              <w:bottom w:val="single" w:sz="4" w:space="0" w:color="auto"/>
              <w:right w:val="single" w:sz="4" w:space="0" w:color="auto"/>
            </w:tcBorders>
            <w:noWrap/>
            <w:vAlign w:val="bottom"/>
            <w:hideMark/>
          </w:tcPr>
          <w:p w14:paraId="521CD61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74F347C"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16,44%</w:t>
            </w:r>
          </w:p>
        </w:tc>
      </w:tr>
      <w:tr w:rsidR="004D01EE" w:rsidRPr="004D01EE" w14:paraId="1C220D3F"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51EC26DC"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IZGRADNJA KOMUNALNIH VODNIH GRAĐEVINA</w:t>
            </w:r>
          </w:p>
        </w:tc>
        <w:tc>
          <w:tcPr>
            <w:tcW w:w="951" w:type="dxa"/>
            <w:tcBorders>
              <w:top w:val="nil"/>
              <w:left w:val="nil"/>
              <w:bottom w:val="single" w:sz="4" w:space="0" w:color="auto"/>
              <w:right w:val="single" w:sz="4" w:space="0" w:color="auto"/>
            </w:tcBorders>
            <w:shd w:val="clear" w:color="000000" w:fill="DAF2D0"/>
            <w:noWrap/>
            <w:vAlign w:val="bottom"/>
            <w:hideMark/>
          </w:tcPr>
          <w:p w14:paraId="6B9BB5F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117.000</w:t>
            </w:r>
          </w:p>
        </w:tc>
        <w:tc>
          <w:tcPr>
            <w:tcW w:w="892" w:type="dxa"/>
            <w:tcBorders>
              <w:top w:val="nil"/>
              <w:left w:val="nil"/>
              <w:bottom w:val="single" w:sz="4" w:space="0" w:color="auto"/>
              <w:right w:val="single" w:sz="4" w:space="0" w:color="auto"/>
            </w:tcBorders>
            <w:shd w:val="clear" w:color="000000" w:fill="DAF2D0"/>
            <w:noWrap/>
            <w:vAlign w:val="bottom"/>
            <w:hideMark/>
          </w:tcPr>
          <w:p w14:paraId="4F9FA73B"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3ADF63C4"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117.000</w:t>
            </w:r>
          </w:p>
        </w:tc>
        <w:tc>
          <w:tcPr>
            <w:tcW w:w="856" w:type="dxa"/>
            <w:tcBorders>
              <w:top w:val="nil"/>
              <w:left w:val="nil"/>
              <w:bottom w:val="single" w:sz="4" w:space="0" w:color="auto"/>
              <w:right w:val="single" w:sz="4" w:space="0" w:color="auto"/>
            </w:tcBorders>
            <w:shd w:val="clear" w:color="000000" w:fill="DAF2D0"/>
            <w:noWrap/>
            <w:vAlign w:val="bottom"/>
            <w:hideMark/>
          </w:tcPr>
          <w:p w14:paraId="27032E2C"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400F0AE7"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2,00%</w:t>
            </w:r>
          </w:p>
        </w:tc>
      </w:tr>
      <w:tr w:rsidR="004D01EE" w:rsidRPr="004D01EE" w14:paraId="2A755A50"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6162EEBE"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Vodoopskrba i odvodnja</w:t>
            </w:r>
          </w:p>
        </w:tc>
        <w:tc>
          <w:tcPr>
            <w:tcW w:w="951" w:type="dxa"/>
            <w:tcBorders>
              <w:top w:val="nil"/>
              <w:left w:val="nil"/>
              <w:bottom w:val="single" w:sz="4" w:space="0" w:color="auto"/>
              <w:right w:val="single" w:sz="4" w:space="0" w:color="auto"/>
            </w:tcBorders>
            <w:noWrap/>
            <w:vAlign w:val="bottom"/>
            <w:hideMark/>
          </w:tcPr>
          <w:p w14:paraId="2B6DEC74"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117.000</w:t>
            </w:r>
          </w:p>
        </w:tc>
        <w:tc>
          <w:tcPr>
            <w:tcW w:w="892" w:type="dxa"/>
            <w:tcBorders>
              <w:top w:val="nil"/>
              <w:left w:val="nil"/>
              <w:bottom w:val="single" w:sz="4" w:space="0" w:color="auto"/>
              <w:right w:val="single" w:sz="4" w:space="0" w:color="auto"/>
            </w:tcBorders>
            <w:noWrap/>
            <w:vAlign w:val="bottom"/>
            <w:hideMark/>
          </w:tcPr>
          <w:p w14:paraId="3314FA87"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46DBE57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117.000</w:t>
            </w:r>
          </w:p>
        </w:tc>
        <w:tc>
          <w:tcPr>
            <w:tcW w:w="856" w:type="dxa"/>
            <w:tcBorders>
              <w:top w:val="nil"/>
              <w:left w:val="nil"/>
              <w:bottom w:val="single" w:sz="4" w:space="0" w:color="auto"/>
              <w:right w:val="single" w:sz="4" w:space="0" w:color="auto"/>
            </w:tcBorders>
            <w:noWrap/>
            <w:vAlign w:val="bottom"/>
            <w:hideMark/>
          </w:tcPr>
          <w:p w14:paraId="7CFEA03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F55D26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2,00%</w:t>
            </w:r>
          </w:p>
        </w:tc>
      </w:tr>
      <w:tr w:rsidR="004D01EE" w:rsidRPr="004D01EE" w14:paraId="011E19A2"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73167EEF"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AKTIVNOSTI IZ PODRUČJA GOSPODARSTVA</w:t>
            </w:r>
          </w:p>
        </w:tc>
        <w:tc>
          <w:tcPr>
            <w:tcW w:w="951" w:type="dxa"/>
            <w:tcBorders>
              <w:top w:val="nil"/>
              <w:left w:val="nil"/>
              <w:bottom w:val="single" w:sz="4" w:space="0" w:color="auto"/>
              <w:right w:val="single" w:sz="4" w:space="0" w:color="auto"/>
            </w:tcBorders>
            <w:shd w:val="clear" w:color="000000" w:fill="DAF2D0"/>
            <w:noWrap/>
            <w:vAlign w:val="bottom"/>
            <w:hideMark/>
          </w:tcPr>
          <w:p w14:paraId="411088CA"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13.270</w:t>
            </w:r>
          </w:p>
        </w:tc>
        <w:tc>
          <w:tcPr>
            <w:tcW w:w="892" w:type="dxa"/>
            <w:tcBorders>
              <w:top w:val="nil"/>
              <w:left w:val="nil"/>
              <w:bottom w:val="single" w:sz="4" w:space="0" w:color="auto"/>
              <w:right w:val="single" w:sz="4" w:space="0" w:color="auto"/>
            </w:tcBorders>
            <w:shd w:val="clear" w:color="000000" w:fill="DAF2D0"/>
            <w:noWrap/>
            <w:vAlign w:val="bottom"/>
            <w:hideMark/>
          </w:tcPr>
          <w:p w14:paraId="325C91D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24549504"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13.270</w:t>
            </w:r>
          </w:p>
        </w:tc>
        <w:tc>
          <w:tcPr>
            <w:tcW w:w="856" w:type="dxa"/>
            <w:tcBorders>
              <w:top w:val="nil"/>
              <w:left w:val="nil"/>
              <w:bottom w:val="single" w:sz="4" w:space="0" w:color="auto"/>
              <w:right w:val="single" w:sz="4" w:space="0" w:color="auto"/>
            </w:tcBorders>
            <w:shd w:val="clear" w:color="000000" w:fill="DAF2D0"/>
            <w:noWrap/>
            <w:vAlign w:val="bottom"/>
            <w:hideMark/>
          </w:tcPr>
          <w:p w14:paraId="5BE58A1A"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0FEFE482"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0,23%</w:t>
            </w:r>
          </w:p>
        </w:tc>
      </w:tr>
      <w:tr w:rsidR="004D01EE" w:rsidRPr="004D01EE" w14:paraId="1E5B0AD6"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7ACA1D7C"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Turistička promidžba</w:t>
            </w:r>
          </w:p>
        </w:tc>
        <w:tc>
          <w:tcPr>
            <w:tcW w:w="951" w:type="dxa"/>
            <w:tcBorders>
              <w:top w:val="nil"/>
              <w:left w:val="nil"/>
              <w:bottom w:val="single" w:sz="4" w:space="0" w:color="auto"/>
              <w:right w:val="single" w:sz="4" w:space="0" w:color="auto"/>
            </w:tcBorders>
            <w:noWrap/>
            <w:vAlign w:val="bottom"/>
            <w:hideMark/>
          </w:tcPr>
          <w:p w14:paraId="36DA22B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13.270</w:t>
            </w:r>
          </w:p>
        </w:tc>
        <w:tc>
          <w:tcPr>
            <w:tcW w:w="892" w:type="dxa"/>
            <w:tcBorders>
              <w:top w:val="nil"/>
              <w:left w:val="nil"/>
              <w:bottom w:val="single" w:sz="4" w:space="0" w:color="auto"/>
              <w:right w:val="single" w:sz="4" w:space="0" w:color="auto"/>
            </w:tcBorders>
            <w:noWrap/>
            <w:vAlign w:val="bottom"/>
            <w:hideMark/>
          </w:tcPr>
          <w:p w14:paraId="6973D2C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1B69EA8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13.270</w:t>
            </w:r>
          </w:p>
        </w:tc>
        <w:tc>
          <w:tcPr>
            <w:tcW w:w="856" w:type="dxa"/>
            <w:tcBorders>
              <w:top w:val="nil"/>
              <w:left w:val="nil"/>
              <w:bottom w:val="single" w:sz="4" w:space="0" w:color="auto"/>
              <w:right w:val="single" w:sz="4" w:space="0" w:color="auto"/>
            </w:tcBorders>
            <w:noWrap/>
            <w:vAlign w:val="bottom"/>
            <w:hideMark/>
          </w:tcPr>
          <w:p w14:paraId="4956BC12"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1F79CA8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0,23%</w:t>
            </w:r>
          </w:p>
        </w:tc>
      </w:tr>
      <w:tr w:rsidR="004D01EE" w:rsidRPr="004D01EE" w14:paraId="65D4A0D5"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25BB8843" w14:textId="6445841C"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lastRenderedPageBreak/>
              <w:t>DONACIJE OSTALIM UDRUGAMA GRAĐANA I VJER</w:t>
            </w:r>
            <w:r w:rsidR="00B7792D">
              <w:rPr>
                <w:rFonts w:ascii="Aptos Narrow" w:eastAsia="Times New Roman" w:hAnsi="Aptos Narrow" w:cs="Times New Roman"/>
                <w:b/>
                <w:bCs/>
                <w:color w:val="000000"/>
                <w:sz w:val="18"/>
                <w:szCs w:val="18"/>
                <w:lang w:eastAsia="hr-HR"/>
              </w:rPr>
              <w:t>.</w:t>
            </w:r>
            <w:r w:rsidRPr="004D01EE">
              <w:rPr>
                <w:rFonts w:ascii="Aptos Narrow" w:eastAsia="Times New Roman" w:hAnsi="Aptos Narrow" w:cs="Times New Roman"/>
                <w:b/>
                <w:bCs/>
                <w:color w:val="000000"/>
                <w:sz w:val="18"/>
                <w:szCs w:val="18"/>
                <w:lang w:eastAsia="hr-HR"/>
              </w:rPr>
              <w:t>ZAJEDNICAMA</w:t>
            </w:r>
          </w:p>
        </w:tc>
        <w:tc>
          <w:tcPr>
            <w:tcW w:w="951" w:type="dxa"/>
            <w:tcBorders>
              <w:top w:val="nil"/>
              <w:left w:val="nil"/>
              <w:bottom w:val="single" w:sz="4" w:space="0" w:color="auto"/>
              <w:right w:val="single" w:sz="4" w:space="0" w:color="auto"/>
            </w:tcBorders>
            <w:shd w:val="clear" w:color="000000" w:fill="DAF2D0"/>
            <w:noWrap/>
            <w:vAlign w:val="bottom"/>
            <w:hideMark/>
          </w:tcPr>
          <w:p w14:paraId="266747FC"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430.000</w:t>
            </w:r>
          </w:p>
        </w:tc>
        <w:tc>
          <w:tcPr>
            <w:tcW w:w="892" w:type="dxa"/>
            <w:tcBorders>
              <w:top w:val="nil"/>
              <w:left w:val="nil"/>
              <w:bottom w:val="single" w:sz="4" w:space="0" w:color="auto"/>
              <w:right w:val="single" w:sz="4" w:space="0" w:color="auto"/>
            </w:tcBorders>
            <w:shd w:val="clear" w:color="000000" w:fill="DAF2D0"/>
            <w:noWrap/>
            <w:vAlign w:val="bottom"/>
            <w:hideMark/>
          </w:tcPr>
          <w:p w14:paraId="634159A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95.000</w:t>
            </w:r>
          </w:p>
        </w:tc>
        <w:tc>
          <w:tcPr>
            <w:tcW w:w="997" w:type="dxa"/>
            <w:tcBorders>
              <w:top w:val="nil"/>
              <w:left w:val="nil"/>
              <w:bottom w:val="single" w:sz="4" w:space="0" w:color="auto"/>
              <w:right w:val="single" w:sz="4" w:space="0" w:color="auto"/>
            </w:tcBorders>
            <w:shd w:val="clear" w:color="000000" w:fill="DAF2D0"/>
            <w:noWrap/>
            <w:vAlign w:val="bottom"/>
            <w:hideMark/>
          </w:tcPr>
          <w:p w14:paraId="5D18291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525.000</w:t>
            </w:r>
          </w:p>
        </w:tc>
        <w:tc>
          <w:tcPr>
            <w:tcW w:w="856" w:type="dxa"/>
            <w:tcBorders>
              <w:top w:val="nil"/>
              <w:left w:val="nil"/>
              <w:bottom w:val="single" w:sz="4" w:space="0" w:color="auto"/>
              <w:right w:val="single" w:sz="4" w:space="0" w:color="auto"/>
            </w:tcBorders>
            <w:shd w:val="clear" w:color="000000" w:fill="DAF2D0"/>
            <w:noWrap/>
            <w:vAlign w:val="bottom"/>
            <w:hideMark/>
          </w:tcPr>
          <w:p w14:paraId="02EE1D26"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122,09%</w:t>
            </w:r>
          </w:p>
        </w:tc>
        <w:tc>
          <w:tcPr>
            <w:tcW w:w="850" w:type="dxa"/>
            <w:tcBorders>
              <w:top w:val="nil"/>
              <w:left w:val="nil"/>
              <w:bottom w:val="single" w:sz="4" w:space="0" w:color="auto"/>
              <w:right w:val="single" w:sz="4" w:space="0" w:color="auto"/>
            </w:tcBorders>
            <w:shd w:val="clear" w:color="000000" w:fill="DAF2D0"/>
            <w:noWrap/>
            <w:vAlign w:val="bottom"/>
            <w:hideMark/>
          </w:tcPr>
          <w:p w14:paraId="03E0E598"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8,98%</w:t>
            </w:r>
          </w:p>
        </w:tc>
      </w:tr>
      <w:tr w:rsidR="004D01EE" w:rsidRPr="004D01EE" w14:paraId="026F5DE0"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292AE715"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Pomoć ostalim udrugama građana</w:t>
            </w:r>
          </w:p>
        </w:tc>
        <w:tc>
          <w:tcPr>
            <w:tcW w:w="951" w:type="dxa"/>
            <w:tcBorders>
              <w:top w:val="nil"/>
              <w:left w:val="nil"/>
              <w:bottom w:val="single" w:sz="4" w:space="0" w:color="auto"/>
              <w:right w:val="single" w:sz="4" w:space="0" w:color="auto"/>
            </w:tcBorders>
            <w:noWrap/>
            <w:vAlign w:val="bottom"/>
            <w:hideMark/>
          </w:tcPr>
          <w:p w14:paraId="6DEFE7C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250.000</w:t>
            </w:r>
          </w:p>
        </w:tc>
        <w:tc>
          <w:tcPr>
            <w:tcW w:w="892" w:type="dxa"/>
            <w:tcBorders>
              <w:top w:val="nil"/>
              <w:left w:val="nil"/>
              <w:bottom w:val="single" w:sz="4" w:space="0" w:color="auto"/>
              <w:right w:val="single" w:sz="4" w:space="0" w:color="auto"/>
            </w:tcBorders>
            <w:noWrap/>
            <w:vAlign w:val="bottom"/>
            <w:hideMark/>
          </w:tcPr>
          <w:p w14:paraId="279B53EC"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25.000</w:t>
            </w:r>
          </w:p>
        </w:tc>
        <w:tc>
          <w:tcPr>
            <w:tcW w:w="997" w:type="dxa"/>
            <w:tcBorders>
              <w:top w:val="nil"/>
              <w:left w:val="nil"/>
              <w:bottom w:val="single" w:sz="4" w:space="0" w:color="auto"/>
              <w:right w:val="single" w:sz="4" w:space="0" w:color="auto"/>
            </w:tcBorders>
            <w:noWrap/>
            <w:vAlign w:val="bottom"/>
            <w:hideMark/>
          </w:tcPr>
          <w:p w14:paraId="0CEF592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275.000</w:t>
            </w:r>
          </w:p>
        </w:tc>
        <w:tc>
          <w:tcPr>
            <w:tcW w:w="856" w:type="dxa"/>
            <w:tcBorders>
              <w:top w:val="nil"/>
              <w:left w:val="nil"/>
              <w:bottom w:val="single" w:sz="4" w:space="0" w:color="auto"/>
              <w:right w:val="single" w:sz="4" w:space="0" w:color="auto"/>
            </w:tcBorders>
            <w:noWrap/>
            <w:vAlign w:val="bottom"/>
            <w:hideMark/>
          </w:tcPr>
          <w:p w14:paraId="553D0862"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110,00%</w:t>
            </w:r>
          </w:p>
        </w:tc>
        <w:tc>
          <w:tcPr>
            <w:tcW w:w="850" w:type="dxa"/>
            <w:tcBorders>
              <w:top w:val="nil"/>
              <w:left w:val="nil"/>
              <w:bottom w:val="single" w:sz="4" w:space="0" w:color="auto"/>
              <w:right w:val="single" w:sz="4" w:space="0" w:color="auto"/>
            </w:tcBorders>
            <w:noWrap/>
            <w:vAlign w:val="bottom"/>
            <w:hideMark/>
          </w:tcPr>
          <w:p w14:paraId="21778D2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4,70%</w:t>
            </w:r>
          </w:p>
        </w:tc>
      </w:tr>
      <w:tr w:rsidR="004D01EE" w:rsidRPr="004D01EE" w14:paraId="383F39F7"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05711725"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Pomoć vjerskim zajednicama</w:t>
            </w:r>
          </w:p>
        </w:tc>
        <w:tc>
          <w:tcPr>
            <w:tcW w:w="951" w:type="dxa"/>
            <w:tcBorders>
              <w:top w:val="nil"/>
              <w:left w:val="nil"/>
              <w:bottom w:val="single" w:sz="4" w:space="0" w:color="auto"/>
              <w:right w:val="single" w:sz="4" w:space="0" w:color="auto"/>
            </w:tcBorders>
            <w:noWrap/>
            <w:vAlign w:val="bottom"/>
            <w:hideMark/>
          </w:tcPr>
          <w:p w14:paraId="5E91A5D5"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180.000</w:t>
            </w:r>
          </w:p>
        </w:tc>
        <w:tc>
          <w:tcPr>
            <w:tcW w:w="892" w:type="dxa"/>
            <w:tcBorders>
              <w:top w:val="nil"/>
              <w:left w:val="nil"/>
              <w:bottom w:val="single" w:sz="4" w:space="0" w:color="auto"/>
              <w:right w:val="single" w:sz="4" w:space="0" w:color="auto"/>
            </w:tcBorders>
            <w:noWrap/>
            <w:vAlign w:val="bottom"/>
            <w:hideMark/>
          </w:tcPr>
          <w:p w14:paraId="1493C07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70.000</w:t>
            </w:r>
          </w:p>
        </w:tc>
        <w:tc>
          <w:tcPr>
            <w:tcW w:w="997" w:type="dxa"/>
            <w:tcBorders>
              <w:top w:val="nil"/>
              <w:left w:val="nil"/>
              <w:bottom w:val="single" w:sz="4" w:space="0" w:color="auto"/>
              <w:right w:val="single" w:sz="4" w:space="0" w:color="auto"/>
            </w:tcBorders>
            <w:noWrap/>
            <w:vAlign w:val="bottom"/>
            <w:hideMark/>
          </w:tcPr>
          <w:p w14:paraId="034BC64A"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250.000</w:t>
            </w:r>
          </w:p>
        </w:tc>
        <w:tc>
          <w:tcPr>
            <w:tcW w:w="856" w:type="dxa"/>
            <w:tcBorders>
              <w:top w:val="nil"/>
              <w:left w:val="nil"/>
              <w:bottom w:val="single" w:sz="4" w:space="0" w:color="auto"/>
              <w:right w:val="single" w:sz="4" w:space="0" w:color="auto"/>
            </w:tcBorders>
            <w:noWrap/>
            <w:vAlign w:val="bottom"/>
            <w:hideMark/>
          </w:tcPr>
          <w:p w14:paraId="0D02C0A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138,89%</w:t>
            </w:r>
          </w:p>
        </w:tc>
        <w:tc>
          <w:tcPr>
            <w:tcW w:w="850" w:type="dxa"/>
            <w:tcBorders>
              <w:top w:val="nil"/>
              <w:left w:val="nil"/>
              <w:bottom w:val="single" w:sz="4" w:space="0" w:color="auto"/>
              <w:right w:val="single" w:sz="4" w:space="0" w:color="auto"/>
            </w:tcBorders>
            <w:noWrap/>
            <w:vAlign w:val="bottom"/>
            <w:hideMark/>
          </w:tcPr>
          <w:p w14:paraId="3DA684B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4,28%</w:t>
            </w:r>
          </w:p>
        </w:tc>
      </w:tr>
      <w:tr w:rsidR="004D01EE" w:rsidRPr="004D01EE" w14:paraId="020E1B76"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6C9F9830"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ORGANIZACIJA I PROVOĐENJE ZAŠTITE I SPAŠAVANJA</w:t>
            </w:r>
          </w:p>
        </w:tc>
        <w:tc>
          <w:tcPr>
            <w:tcW w:w="951" w:type="dxa"/>
            <w:tcBorders>
              <w:top w:val="nil"/>
              <w:left w:val="nil"/>
              <w:bottom w:val="single" w:sz="4" w:space="0" w:color="auto"/>
              <w:right w:val="single" w:sz="4" w:space="0" w:color="auto"/>
            </w:tcBorders>
            <w:shd w:val="clear" w:color="000000" w:fill="DAF2D0"/>
            <w:noWrap/>
            <w:vAlign w:val="bottom"/>
            <w:hideMark/>
          </w:tcPr>
          <w:p w14:paraId="419E5303"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110.000</w:t>
            </w:r>
          </w:p>
        </w:tc>
        <w:tc>
          <w:tcPr>
            <w:tcW w:w="892" w:type="dxa"/>
            <w:tcBorders>
              <w:top w:val="nil"/>
              <w:left w:val="nil"/>
              <w:bottom w:val="single" w:sz="4" w:space="0" w:color="auto"/>
              <w:right w:val="single" w:sz="4" w:space="0" w:color="auto"/>
            </w:tcBorders>
            <w:shd w:val="clear" w:color="000000" w:fill="DAF2D0"/>
            <w:noWrap/>
            <w:vAlign w:val="bottom"/>
            <w:hideMark/>
          </w:tcPr>
          <w:p w14:paraId="71E37161"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3D818788"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110.000</w:t>
            </w:r>
          </w:p>
        </w:tc>
        <w:tc>
          <w:tcPr>
            <w:tcW w:w="856" w:type="dxa"/>
            <w:tcBorders>
              <w:top w:val="nil"/>
              <w:left w:val="nil"/>
              <w:bottom w:val="single" w:sz="4" w:space="0" w:color="auto"/>
              <w:right w:val="single" w:sz="4" w:space="0" w:color="auto"/>
            </w:tcBorders>
            <w:shd w:val="clear" w:color="000000" w:fill="DAF2D0"/>
            <w:noWrap/>
            <w:vAlign w:val="bottom"/>
            <w:hideMark/>
          </w:tcPr>
          <w:p w14:paraId="2D393876"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0737C85C"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1,88%</w:t>
            </w:r>
          </w:p>
        </w:tc>
      </w:tr>
      <w:tr w:rsidR="004D01EE" w:rsidRPr="004D01EE" w14:paraId="2CA7583F"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72402D85"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Gorska služba spašavanja</w:t>
            </w:r>
          </w:p>
        </w:tc>
        <w:tc>
          <w:tcPr>
            <w:tcW w:w="951" w:type="dxa"/>
            <w:tcBorders>
              <w:top w:val="nil"/>
              <w:left w:val="nil"/>
              <w:bottom w:val="single" w:sz="4" w:space="0" w:color="auto"/>
              <w:right w:val="single" w:sz="4" w:space="0" w:color="auto"/>
            </w:tcBorders>
            <w:noWrap/>
            <w:vAlign w:val="bottom"/>
            <w:hideMark/>
          </w:tcPr>
          <w:p w14:paraId="231F353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110.000</w:t>
            </w:r>
          </w:p>
        </w:tc>
        <w:tc>
          <w:tcPr>
            <w:tcW w:w="892" w:type="dxa"/>
            <w:tcBorders>
              <w:top w:val="nil"/>
              <w:left w:val="nil"/>
              <w:bottom w:val="single" w:sz="4" w:space="0" w:color="auto"/>
              <w:right w:val="single" w:sz="4" w:space="0" w:color="auto"/>
            </w:tcBorders>
            <w:noWrap/>
            <w:vAlign w:val="bottom"/>
            <w:hideMark/>
          </w:tcPr>
          <w:p w14:paraId="7F4A418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5EC17046"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110.000</w:t>
            </w:r>
          </w:p>
        </w:tc>
        <w:tc>
          <w:tcPr>
            <w:tcW w:w="856" w:type="dxa"/>
            <w:tcBorders>
              <w:top w:val="nil"/>
              <w:left w:val="nil"/>
              <w:bottom w:val="single" w:sz="4" w:space="0" w:color="auto"/>
              <w:right w:val="single" w:sz="4" w:space="0" w:color="auto"/>
            </w:tcBorders>
            <w:noWrap/>
            <w:vAlign w:val="bottom"/>
            <w:hideMark/>
          </w:tcPr>
          <w:p w14:paraId="3DFD1428"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0FB1D7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1,88%</w:t>
            </w:r>
          </w:p>
        </w:tc>
      </w:tr>
      <w:tr w:rsidR="004D01EE" w:rsidRPr="004D01EE" w14:paraId="0697496C"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2AF12AD3" w14:textId="77777777" w:rsidR="004D01EE" w:rsidRPr="004D01EE" w:rsidRDefault="004D01EE" w:rsidP="004D01EE">
            <w:pPr>
              <w:spacing w:after="0" w:line="240" w:lineRule="auto"/>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OSTALO U KOMUNALNOM GOSPODARSTVU</w:t>
            </w:r>
          </w:p>
        </w:tc>
        <w:tc>
          <w:tcPr>
            <w:tcW w:w="951" w:type="dxa"/>
            <w:tcBorders>
              <w:top w:val="nil"/>
              <w:left w:val="nil"/>
              <w:bottom w:val="single" w:sz="4" w:space="0" w:color="auto"/>
              <w:right w:val="single" w:sz="4" w:space="0" w:color="auto"/>
            </w:tcBorders>
            <w:shd w:val="clear" w:color="000000" w:fill="DAF2D0"/>
            <w:noWrap/>
            <w:vAlign w:val="bottom"/>
            <w:hideMark/>
          </w:tcPr>
          <w:p w14:paraId="0104B480"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41.000</w:t>
            </w:r>
          </w:p>
        </w:tc>
        <w:tc>
          <w:tcPr>
            <w:tcW w:w="892" w:type="dxa"/>
            <w:tcBorders>
              <w:top w:val="nil"/>
              <w:left w:val="nil"/>
              <w:bottom w:val="single" w:sz="4" w:space="0" w:color="auto"/>
              <w:right w:val="single" w:sz="4" w:space="0" w:color="auto"/>
            </w:tcBorders>
            <w:shd w:val="clear" w:color="000000" w:fill="DAF2D0"/>
            <w:noWrap/>
            <w:vAlign w:val="bottom"/>
            <w:hideMark/>
          </w:tcPr>
          <w:p w14:paraId="2C8D4FCB"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64.180</w:t>
            </w:r>
          </w:p>
        </w:tc>
        <w:tc>
          <w:tcPr>
            <w:tcW w:w="997" w:type="dxa"/>
            <w:tcBorders>
              <w:top w:val="nil"/>
              <w:left w:val="nil"/>
              <w:bottom w:val="single" w:sz="4" w:space="0" w:color="auto"/>
              <w:right w:val="single" w:sz="4" w:space="0" w:color="auto"/>
            </w:tcBorders>
            <w:shd w:val="clear" w:color="000000" w:fill="DAF2D0"/>
            <w:noWrap/>
            <w:vAlign w:val="bottom"/>
            <w:hideMark/>
          </w:tcPr>
          <w:p w14:paraId="443AE88D"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105.180</w:t>
            </w:r>
          </w:p>
        </w:tc>
        <w:tc>
          <w:tcPr>
            <w:tcW w:w="856" w:type="dxa"/>
            <w:tcBorders>
              <w:top w:val="nil"/>
              <w:left w:val="nil"/>
              <w:bottom w:val="single" w:sz="4" w:space="0" w:color="auto"/>
              <w:right w:val="single" w:sz="4" w:space="0" w:color="auto"/>
            </w:tcBorders>
            <w:shd w:val="clear" w:color="000000" w:fill="DAF2D0"/>
            <w:noWrap/>
            <w:vAlign w:val="bottom"/>
            <w:hideMark/>
          </w:tcPr>
          <w:p w14:paraId="22F84B58"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256,54%</w:t>
            </w:r>
          </w:p>
        </w:tc>
        <w:tc>
          <w:tcPr>
            <w:tcW w:w="850" w:type="dxa"/>
            <w:tcBorders>
              <w:top w:val="nil"/>
              <w:left w:val="nil"/>
              <w:bottom w:val="single" w:sz="4" w:space="0" w:color="auto"/>
              <w:right w:val="single" w:sz="4" w:space="0" w:color="auto"/>
            </w:tcBorders>
            <w:shd w:val="clear" w:color="000000" w:fill="DAF2D0"/>
            <w:noWrap/>
            <w:vAlign w:val="bottom"/>
            <w:hideMark/>
          </w:tcPr>
          <w:p w14:paraId="2A6F3028" w14:textId="77777777" w:rsidR="004D01EE" w:rsidRPr="004D01EE" w:rsidRDefault="004D01EE" w:rsidP="004D01EE">
            <w:pPr>
              <w:spacing w:after="0" w:line="240" w:lineRule="auto"/>
              <w:jc w:val="right"/>
              <w:rPr>
                <w:rFonts w:ascii="Aptos Narrow" w:eastAsia="Times New Roman" w:hAnsi="Aptos Narrow" w:cs="Times New Roman"/>
                <w:b/>
                <w:bCs/>
                <w:color w:val="000000"/>
                <w:sz w:val="18"/>
                <w:szCs w:val="18"/>
                <w:lang w:eastAsia="hr-HR"/>
              </w:rPr>
            </w:pPr>
            <w:r w:rsidRPr="004D01EE">
              <w:rPr>
                <w:rFonts w:ascii="Aptos Narrow" w:eastAsia="Times New Roman" w:hAnsi="Aptos Narrow" w:cs="Times New Roman"/>
                <w:b/>
                <w:bCs/>
                <w:color w:val="000000"/>
                <w:sz w:val="18"/>
                <w:szCs w:val="18"/>
                <w:lang w:eastAsia="hr-HR"/>
              </w:rPr>
              <w:t>1,80%</w:t>
            </w:r>
          </w:p>
        </w:tc>
      </w:tr>
      <w:tr w:rsidR="004D01EE" w:rsidRPr="004D01EE" w14:paraId="78378E45" w14:textId="77777777" w:rsidTr="003E548C">
        <w:trPr>
          <w:trHeight w:val="300"/>
        </w:trPr>
        <w:tc>
          <w:tcPr>
            <w:tcW w:w="4390" w:type="dxa"/>
            <w:tcBorders>
              <w:top w:val="nil"/>
              <w:left w:val="single" w:sz="4" w:space="0" w:color="auto"/>
              <w:bottom w:val="single" w:sz="4" w:space="0" w:color="auto"/>
              <w:right w:val="single" w:sz="4" w:space="0" w:color="auto"/>
            </w:tcBorders>
            <w:noWrap/>
            <w:vAlign w:val="bottom"/>
            <w:hideMark/>
          </w:tcPr>
          <w:p w14:paraId="74E8745F" w14:textId="77777777" w:rsidR="004D01EE" w:rsidRPr="004D01EE" w:rsidRDefault="004D01EE" w:rsidP="004D01EE">
            <w:pPr>
              <w:spacing w:after="0" w:line="240" w:lineRule="auto"/>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"Zeleno i modro"</w:t>
            </w:r>
          </w:p>
        </w:tc>
        <w:tc>
          <w:tcPr>
            <w:tcW w:w="951" w:type="dxa"/>
            <w:tcBorders>
              <w:top w:val="nil"/>
              <w:left w:val="nil"/>
              <w:bottom w:val="single" w:sz="4" w:space="0" w:color="auto"/>
              <w:right w:val="single" w:sz="4" w:space="0" w:color="auto"/>
            </w:tcBorders>
            <w:noWrap/>
            <w:vAlign w:val="bottom"/>
            <w:hideMark/>
          </w:tcPr>
          <w:p w14:paraId="14C54CF0"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41.000</w:t>
            </w:r>
          </w:p>
        </w:tc>
        <w:tc>
          <w:tcPr>
            <w:tcW w:w="892" w:type="dxa"/>
            <w:tcBorders>
              <w:top w:val="nil"/>
              <w:left w:val="nil"/>
              <w:bottom w:val="single" w:sz="4" w:space="0" w:color="auto"/>
              <w:right w:val="single" w:sz="4" w:space="0" w:color="auto"/>
            </w:tcBorders>
            <w:noWrap/>
            <w:vAlign w:val="bottom"/>
            <w:hideMark/>
          </w:tcPr>
          <w:p w14:paraId="7025405E"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64.180</w:t>
            </w:r>
          </w:p>
        </w:tc>
        <w:tc>
          <w:tcPr>
            <w:tcW w:w="997" w:type="dxa"/>
            <w:tcBorders>
              <w:top w:val="nil"/>
              <w:left w:val="nil"/>
              <w:bottom w:val="single" w:sz="4" w:space="0" w:color="auto"/>
              <w:right w:val="single" w:sz="4" w:space="0" w:color="auto"/>
            </w:tcBorders>
            <w:noWrap/>
            <w:vAlign w:val="bottom"/>
            <w:hideMark/>
          </w:tcPr>
          <w:p w14:paraId="6023444B"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105.180</w:t>
            </w:r>
          </w:p>
        </w:tc>
        <w:tc>
          <w:tcPr>
            <w:tcW w:w="856" w:type="dxa"/>
            <w:tcBorders>
              <w:top w:val="nil"/>
              <w:left w:val="nil"/>
              <w:bottom w:val="single" w:sz="4" w:space="0" w:color="auto"/>
              <w:right w:val="single" w:sz="4" w:space="0" w:color="auto"/>
            </w:tcBorders>
            <w:noWrap/>
            <w:vAlign w:val="bottom"/>
            <w:hideMark/>
          </w:tcPr>
          <w:p w14:paraId="43FFCBAF"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256,54%</w:t>
            </w:r>
          </w:p>
        </w:tc>
        <w:tc>
          <w:tcPr>
            <w:tcW w:w="850" w:type="dxa"/>
            <w:tcBorders>
              <w:top w:val="nil"/>
              <w:left w:val="nil"/>
              <w:bottom w:val="single" w:sz="4" w:space="0" w:color="auto"/>
              <w:right w:val="single" w:sz="4" w:space="0" w:color="auto"/>
            </w:tcBorders>
            <w:noWrap/>
            <w:vAlign w:val="bottom"/>
            <w:hideMark/>
          </w:tcPr>
          <w:p w14:paraId="4735DBA1" w14:textId="77777777" w:rsidR="004D01EE" w:rsidRPr="004D01EE" w:rsidRDefault="004D01EE" w:rsidP="004D01EE">
            <w:pPr>
              <w:spacing w:after="0" w:line="240" w:lineRule="auto"/>
              <w:jc w:val="right"/>
              <w:rPr>
                <w:rFonts w:ascii="Aptos Narrow" w:eastAsia="Times New Roman" w:hAnsi="Aptos Narrow" w:cs="Times New Roman"/>
                <w:color w:val="000000"/>
                <w:sz w:val="18"/>
                <w:szCs w:val="18"/>
                <w:lang w:eastAsia="hr-HR"/>
              </w:rPr>
            </w:pPr>
            <w:r w:rsidRPr="004D01EE">
              <w:rPr>
                <w:rFonts w:ascii="Aptos Narrow" w:eastAsia="Times New Roman" w:hAnsi="Aptos Narrow" w:cs="Times New Roman"/>
                <w:color w:val="000000"/>
                <w:sz w:val="18"/>
                <w:szCs w:val="18"/>
                <w:lang w:eastAsia="hr-HR"/>
              </w:rPr>
              <w:t>1,80%</w:t>
            </w:r>
          </w:p>
        </w:tc>
      </w:tr>
      <w:tr w:rsidR="004D01EE" w:rsidRPr="004D01EE" w14:paraId="51E9F238" w14:textId="77777777" w:rsidTr="003E548C">
        <w:trPr>
          <w:trHeight w:val="300"/>
        </w:trPr>
        <w:tc>
          <w:tcPr>
            <w:tcW w:w="4390" w:type="dxa"/>
            <w:tcBorders>
              <w:top w:val="nil"/>
              <w:left w:val="single" w:sz="4" w:space="0" w:color="auto"/>
              <w:bottom w:val="single" w:sz="4" w:space="0" w:color="auto"/>
              <w:right w:val="single" w:sz="4" w:space="0" w:color="auto"/>
            </w:tcBorders>
            <w:shd w:val="clear" w:color="000000" w:fill="FFEB9C"/>
            <w:noWrap/>
            <w:vAlign w:val="bottom"/>
            <w:hideMark/>
          </w:tcPr>
          <w:p w14:paraId="0659E4A8" w14:textId="14D682AC" w:rsidR="004D01EE" w:rsidRPr="004D01EE" w:rsidRDefault="004D01EE" w:rsidP="004D01EE">
            <w:pPr>
              <w:spacing w:after="0" w:line="240" w:lineRule="auto"/>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38 – Rashodi za donacije, kazne, naknade šteta i kapit</w:t>
            </w:r>
            <w:r w:rsidR="007C1B6F">
              <w:rPr>
                <w:rFonts w:ascii="Calibri" w:eastAsia="Times New Roman" w:hAnsi="Calibri" w:cs="Calibri"/>
                <w:b/>
                <w:bCs/>
                <w:sz w:val="18"/>
                <w:szCs w:val="18"/>
                <w:lang w:eastAsia="hr-HR"/>
              </w:rPr>
              <w:t>.</w:t>
            </w:r>
            <w:r w:rsidRPr="004D01EE">
              <w:rPr>
                <w:rFonts w:ascii="Calibri" w:eastAsia="Times New Roman" w:hAnsi="Calibri" w:cs="Calibri"/>
                <w:b/>
                <w:bCs/>
                <w:sz w:val="18"/>
                <w:szCs w:val="18"/>
                <w:lang w:eastAsia="hr-HR"/>
              </w:rPr>
              <w:t xml:space="preserve">pomoći </w:t>
            </w:r>
          </w:p>
        </w:tc>
        <w:tc>
          <w:tcPr>
            <w:tcW w:w="951" w:type="dxa"/>
            <w:tcBorders>
              <w:top w:val="nil"/>
              <w:left w:val="nil"/>
              <w:bottom w:val="single" w:sz="4" w:space="0" w:color="auto"/>
              <w:right w:val="single" w:sz="4" w:space="0" w:color="auto"/>
            </w:tcBorders>
            <w:shd w:val="clear" w:color="000000" w:fill="FFEB9C"/>
            <w:noWrap/>
            <w:vAlign w:val="bottom"/>
            <w:hideMark/>
          </w:tcPr>
          <w:p w14:paraId="41A5B09C" w14:textId="77777777" w:rsidR="004D01EE" w:rsidRPr="004D01EE" w:rsidRDefault="004D01EE" w:rsidP="004D01EE">
            <w:pPr>
              <w:spacing w:after="0" w:line="240" w:lineRule="auto"/>
              <w:jc w:val="right"/>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5.249.020</w:t>
            </w:r>
          </w:p>
        </w:tc>
        <w:tc>
          <w:tcPr>
            <w:tcW w:w="892" w:type="dxa"/>
            <w:tcBorders>
              <w:top w:val="nil"/>
              <w:left w:val="nil"/>
              <w:bottom w:val="single" w:sz="4" w:space="0" w:color="auto"/>
              <w:right w:val="single" w:sz="4" w:space="0" w:color="auto"/>
            </w:tcBorders>
            <w:shd w:val="clear" w:color="000000" w:fill="FFEB9C"/>
            <w:noWrap/>
            <w:vAlign w:val="bottom"/>
            <w:hideMark/>
          </w:tcPr>
          <w:p w14:paraId="0C7537A0" w14:textId="77777777" w:rsidR="004D01EE" w:rsidRPr="004D01EE" w:rsidRDefault="004D01EE" w:rsidP="004D01EE">
            <w:pPr>
              <w:spacing w:after="0" w:line="240" w:lineRule="auto"/>
              <w:jc w:val="right"/>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597.880</w:t>
            </w:r>
          </w:p>
        </w:tc>
        <w:tc>
          <w:tcPr>
            <w:tcW w:w="997" w:type="dxa"/>
            <w:tcBorders>
              <w:top w:val="nil"/>
              <w:left w:val="nil"/>
              <w:bottom w:val="single" w:sz="4" w:space="0" w:color="auto"/>
              <w:right w:val="single" w:sz="4" w:space="0" w:color="auto"/>
            </w:tcBorders>
            <w:shd w:val="clear" w:color="000000" w:fill="FFEB9C"/>
            <w:noWrap/>
            <w:vAlign w:val="bottom"/>
            <w:hideMark/>
          </w:tcPr>
          <w:p w14:paraId="07E3BEA2" w14:textId="77777777" w:rsidR="004D01EE" w:rsidRPr="004D01EE" w:rsidRDefault="004D01EE" w:rsidP="004D01EE">
            <w:pPr>
              <w:spacing w:after="0" w:line="240" w:lineRule="auto"/>
              <w:jc w:val="right"/>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5.846.900</w:t>
            </w:r>
          </w:p>
        </w:tc>
        <w:tc>
          <w:tcPr>
            <w:tcW w:w="856" w:type="dxa"/>
            <w:tcBorders>
              <w:top w:val="nil"/>
              <w:left w:val="nil"/>
              <w:bottom w:val="single" w:sz="4" w:space="0" w:color="auto"/>
              <w:right w:val="single" w:sz="4" w:space="0" w:color="auto"/>
            </w:tcBorders>
            <w:shd w:val="clear" w:color="000000" w:fill="FFEB9C"/>
            <w:noWrap/>
            <w:vAlign w:val="bottom"/>
            <w:hideMark/>
          </w:tcPr>
          <w:p w14:paraId="47150798" w14:textId="77777777" w:rsidR="004D01EE" w:rsidRPr="004D01EE" w:rsidRDefault="004D01EE" w:rsidP="004D01EE">
            <w:pPr>
              <w:spacing w:after="0" w:line="240" w:lineRule="auto"/>
              <w:jc w:val="right"/>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111,39%</w:t>
            </w:r>
          </w:p>
        </w:tc>
        <w:tc>
          <w:tcPr>
            <w:tcW w:w="850" w:type="dxa"/>
            <w:tcBorders>
              <w:top w:val="nil"/>
              <w:left w:val="nil"/>
              <w:bottom w:val="single" w:sz="4" w:space="0" w:color="auto"/>
              <w:right w:val="single" w:sz="4" w:space="0" w:color="auto"/>
            </w:tcBorders>
            <w:shd w:val="clear" w:color="000000" w:fill="FFEB9C"/>
            <w:noWrap/>
            <w:vAlign w:val="bottom"/>
            <w:hideMark/>
          </w:tcPr>
          <w:p w14:paraId="0CD13BA5" w14:textId="77777777" w:rsidR="004D01EE" w:rsidRPr="004D01EE" w:rsidRDefault="004D01EE" w:rsidP="004D01EE">
            <w:pPr>
              <w:spacing w:after="0" w:line="240" w:lineRule="auto"/>
              <w:jc w:val="right"/>
              <w:rPr>
                <w:rFonts w:ascii="Calibri" w:eastAsia="Times New Roman" w:hAnsi="Calibri" w:cs="Calibri"/>
                <w:b/>
                <w:bCs/>
                <w:sz w:val="18"/>
                <w:szCs w:val="18"/>
                <w:lang w:eastAsia="hr-HR"/>
              </w:rPr>
            </w:pPr>
            <w:r w:rsidRPr="004D01EE">
              <w:rPr>
                <w:rFonts w:ascii="Calibri" w:eastAsia="Times New Roman" w:hAnsi="Calibri" w:cs="Calibri"/>
                <w:b/>
                <w:bCs/>
                <w:sz w:val="18"/>
                <w:szCs w:val="18"/>
                <w:lang w:eastAsia="hr-HR"/>
              </w:rPr>
              <w:t>100,00%</w:t>
            </w:r>
          </w:p>
        </w:tc>
      </w:tr>
    </w:tbl>
    <w:p w14:paraId="74878C77" w14:textId="77777777" w:rsidR="00695387" w:rsidRPr="004D01EE" w:rsidRDefault="00695387" w:rsidP="005C5B20">
      <w:pPr>
        <w:autoSpaceDE w:val="0"/>
        <w:autoSpaceDN w:val="0"/>
        <w:adjustRightInd w:val="0"/>
        <w:spacing w:after="0" w:line="240" w:lineRule="auto"/>
        <w:jc w:val="both"/>
        <w:rPr>
          <w:rFonts w:cs="Times New Roman"/>
          <w:bCs/>
          <w:sz w:val="18"/>
          <w:szCs w:val="18"/>
        </w:rPr>
      </w:pPr>
    </w:p>
    <w:p w14:paraId="6AEF1388" w14:textId="77777777" w:rsidR="003E548C" w:rsidRDefault="003E548C" w:rsidP="00631B01">
      <w:pPr>
        <w:autoSpaceDE w:val="0"/>
        <w:autoSpaceDN w:val="0"/>
        <w:adjustRightInd w:val="0"/>
        <w:spacing w:after="0" w:line="240" w:lineRule="auto"/>
        <w:jc w:val="both"/>
        <w:rPr>
          <w:rFonts w:cs="Times New Roman"/>
          <w:bCs/>
          <w:sz w:val="24"/>
          <w:szCs w:val="24"/>
        </w:rPr>
      </w:pPr>
    </w:p>
    <w:p w14:paraId="5EAAC72D" w14:textId="17531F93" w:rsidR="00781354" w:rsidRDefault="00781354" w:rsidP="00631B01">
      <w:pPr>
        <w:autoSpaceDE w:val="0"/>
        <w:autoSpaceDN w:val="0"/>
        <w:adjustRightInd w:val="0"/>
        <w:spacing w:after="0" w:line="240" w:lineRule="auto"/>
        <w:jc w:val="both"/>
        <w:rPr>
          <w:rFonts w:cs="Times New Roman"/>
          <w:bCs/>
          <w:sz w:val="24"/>
          <w:szCs w:val="24"/>
        </w:rPr>
      </w:pPr>
      <w:r>
        <w:rPr>
          <w:rFonts w:cs="Times New Roman"/>
          <w:bCs/>
          <w:sz w:val="24"/>
          <w:szCs w:val="24"/>
        </w:rPr>
        <w:t>Skupina 41 -</w:t>
      </w:r>
      <w:r w:rsidRPr="00781354">
        <w:t xml:space="preserve"> </w:t>
      </w:r>
      <w:r w:rsidRPr="00781354">
        <w:rPr>
          <w:rFonts w:cs="Times New Roman"/>
          <w:bCs/>
          <w:sz w:val="24"/>
          <w:szCs w:val="24"/>
        </w:rPr>
        <w:t>Rashodi za nabavu neproizvedene imovine</w:t>
      </w:r>
      <w:r>
        <w:rPr>
          <w:rFonts w:cs="Times New Roman"/>
          <w:bCs/>
          <w:sz w:val="24"/>
          <w:szCs w:val="24"/>
        </w:rPr>
        <w:t xml:space="preserve"> se </w:t>
      </w:r>
      <w:r w:rsidR="00D635D0">
        <w:rPr>
          <w:rFonts w:cs="Times New Roman"/>
          <w:bCs/>
          <w:sz w:val="24"/>
          <w:szCs w:val="24"/>
        </w:rPr>
        <w:t>smanjuju</w:t>
      </w:r>
      <w:r>
        <w:rPr>
          <w:rFonts w:cs="Times New Roman"/>
          <w:bCs/>
          <w:sz w:val="24"/>
          <w:szCs w:val="24"/>
        </w:rPr>
        <w:t xml:space="preserve"> za </w:t>
      </w:r>
      <w:r w:rsidR="00D635D0">
        <w:rPr>
          <w:rFonts w:cs="Times New Roman"/>
          <w:bCs/>
          <w:sz w:val="24"/>
          <w:szCs w:val="24"/>
        </w:rPr>
        <w:t xml:space="preserve"> </w:t>
      </w:r>
      <w:r w:rsidR="00D635D0" w:rsidRPr="00D635D0">
        <w:rPr>
          <w:rFonts w:cs="Times New Roman"/>
          <w:bCs/>
          <w:sz w:val="24"/>
          <w:szCs w:val="24"/>
        </w:rPr>
        <w:t>68.650,00</w:t>
      </w:r>
      <w:r w:rsidR="00D635D0">
        <w:rPr>
          <w:rFonts w:cs="Times New Roman"/>
          <w:bCs/>
          <w:sz w:val="24"/>
          <w:szCs w:val="24"/>
        </w:rPr>
        <w:t xml:space="preserve"> </w:t>
      </w:r>
      <w:r>
        <w:rPr>
          <w:rFonts w:cs="Times New Roman"/>
          <w:bCs/>
          <w:sz w:val="24"/>
          <w:szCs w:val="24"/>
        </w:rPr>
        <w:t xml:space="preserve">eura </w:t>
      </w:r>
      <w:r w:rsidR="00D635D0">
        <w:rPr>
          <w:rFonts w:cs="Times New Roman"/>
          <w:bCs/>
          <w:sz w:val="24"/>
          <w:szCs w:val="24"/>
        </w:rPr>
        <w:t>na stavci</w:t>
      </w:r>
      <w:r w:rsidR="005F2773">
        <w:rPr>
          <w:rFonts w:cs="Times New Roman"/>
          <w:bCs/>
          <w:sz w:val="24"/>
          <w:szCs w:val="24"/>
        </w:rPr>
        <w:t xml:space="preserve"> </w:t>
      </w:r>
      <w:r>
        <w:rPr>
          <w:rFonts w:cs="Times New Roman"/>
          <w:bCs/>
          <w:sz w:val="24"/>
          <w:szCs w:val="24"/>
        </w:rPr>
        <w:t>građevinsko</w:t>
      </w:r>
      <w:r w:rsidR="005F2773">
        <w:rPr>
          <w:rFonts w:cs="Times New Roman"/>
          <w:bCs/>
          <w:sz w:val="24"/>
          <w:szCs w:val="24"/>
        </w:rPr>
        <w:t>g</w:t>
      </w:r>
      <w:r>
        <w:rPr>
          <w:rFonts w:cs="Times New Roman"/>
          <w:bCs/>
          <w:sz w:val="24"/>
          <w:szCs w:val="24"/>
        </w:rPr>
        <w:t xml:space="preserve"> zemljišt</w:t>
      </w:r>
      <w:r w:rsidR="00D635D0">
        <w:rPr>
          <w:rFonts w:cs="Times New Roman"/>
          <w:bCs/>
          <w:sz w:val="24"/>
          <w:szCs w:val="24"/>
        </w:rPr>
        <w:t>a</w:t>
      </w:r>
      <w:r w:rsidR="0083188A">
        <w:rPr>
          <w:rFonts w:cs="Times New Roman"/>
          <w:bCs/>
          <w:sz w:val="24"/>
          <w:szCs w:val="24"/>
        </w:rPr>
        <w:t xml:space="preserve"> </w:t>
      </w:r>
      <w:r w:rsidR="005F2773">
        <w:rPr>
          <w:rFonts w:cs="Times New Roman"/>
          <w:bCs/>
          <w:sz w:val="24"/>
          <w:szCs w:val="24"/>
        </w:rPr>
        <w:t xml:space="preserve"> .</w:t>
      </w:r>
    </w:p>
    <w:p w14:paraId="5E32BCA0" w14:textId="77777777" w:rsidR="00781354" w:rsidRDefault="00781354" w:rsidP="00631B01">
      <w:pPr>
        <w:autoSpaceDE w:val="0"/>
        <w:autoSpaceDN w:val="0"/>
        <w:adjustRightInd w:val="0"/>
        <w:spacing w:after="0" w:line="240" w:lineRule="auto"/>
        <w:jc w:val="both"/>
        <w:rPr>
          <w:rFonts w:cs="Times New Roman"/>
          <w:bCs/>
          <w:sz w:val="24"/>
          <w:szCs w:val="24"/>
        </w:rPr>
      </w:pPr>
    </w:p>
    <w:p w14:paraId="45127C3D" w14:textId="7E7484DF" w:rsidR="00347DE0" w:rsidRDefault="00631B01" w:rsidP="00631B01">
      <w:pPr>
        <w:autoSpaceDE w:val="0"/>
        <w:autoSpaceDN w:val="0"/>
        <w:adjustRightInd w:val="0"/>
        <w:spacing w:after="0" w:line="240" w:lineRule="auto"/>
        <w:jc w:val="both"/>
        <w:rPr>
          <w:sz w:val="24"/>
          <w:szCs w:val="24"/>
        </w:rPr>
      </w:pPr>
      <w:r w:rsidRPr="00E52B07">
        <w:rPr>
          <w:rFonts w:cs="Times New Roman"/>
          <w:bCs/>
          <w:sz w:val="24"/>
          <w:szCs w:val="24"/>
        </w:rPr>
        <w:t>Skupina 4</w:t>
      </w:r>
      <w:r w:rsidR="00347DE0" w:rsidRPr="00E52B07">
        <w:rPr>
          <w:rFonts w:cs="Times New Roman"/>
          <w:bCs/>
          <w:sz w:val="24"/>
          <w:szCs w:val="24"/>
        </w:rPr>
        <w:t>2</w:t>
      </w:r>
      <w:r w:rsidRPr="00E52B07">
        <w:rPr>
          <w:rFonts w:cs="Times New Roman"/>
          <w:bCs/>
          <w:sz w:val="24"/>
          <w:szCs w:val="24"/>
        </w:rPr>
        <w:t xml:space="preserve"> -</w:t>
      </w:r>
      <w:r w:rsidRPr="00E52B07">
        <w:rPr>
          <w:sz w:val="24"/>
          <w:szCs w:val="24"/>
        </w:rPr>
        <w:t xml:space="preserve"> </w:t>
      </w:r>
      <w:r w:rsidR="00347DE0" w:rsidRPr="00E52B07">
        <w:rPr>
          <w:sz w:val="24"/>
          <w:szCs w:val="24"/>
        </w:rPr>
        <w:t xml:space="preserve">Rashodi za nabavu proizvedene dugotrajne imovine su </w:t>
      </w:r>
      <w:r w:rsidR="00D635D0">
        <w:rPr>
          <w:sz w:val="24"/>
          <w:szCs w:val="24"/>
        </w:rPr>
        <w:t>manj</w:t>
      </w:r>
      <w:r w:rsidR="005F2773">
        <w:rPr>
          <w:sz w:val="24"/>
          <w:szCs w:val="24"/>
        </w:rPr>
        <w:t>i</w:t>
      </w:r>
      <w:r w:rsidR="00165B6E">
        <w:rPr>
          <w:sz w:val="24"/>
          <w:szCs w:val="24"/>
        </w:rPr>
        <w:t xml:space="preserve"> </w:t>
      </w:r>
      <w:r w:rsidR="0056603C">
        <w:rPr>
          <w:sz w:val="24"/>
          <w:szCs w:val="24"/>
        </w:rPr>
        <w:t xml:space="preserve"> </w:t>
      </w:r>
      <w:r w:rsidR="00347DE0" w:rsidRPr="00E52B07">
        <w:rPr>
          <w:sz w:val="24"/>
          <w:szCs w:val="24"/>
        </w:rPr>
        <w:t xml:space="preserve">za </w:t>
      </w:r>
      <w:r w:rsidR="00D635D0" w:rsidRPr="00D635D0">
        <w:rPr>
          <w:sz w:val="24"/>
          <w:szCs w:val="24"/>
        </w:rPr>
        <w:t>346.845,00</w:t>
      </w:r>
      <w:r w:rsidR="00D635D0">
        <w:rPr>
          <w:sz w:val="24"/>
          <w:szCs w:val="24"/>
        </w:rPr>
        <w:t xml:space="preserve"> </w:t>
      </w:r>
      <w:r w:rsidR="002020B8">
        <w:rPr>
          <w:sz w:val="24"/>
          <w:szCs w:val="24"/>
        </w:rPr>
        <w:t>eura</w:t>
      </w:r>
      <w:r w:rsidR="005F2773">
        <w:rPr>
          <w:sz w:val="24"/>
          <w:szCs w:val="24"/>
        </w:rPr>
        <w:t>.</w:t>
      </w:r>
      <w:r w:rsidR="007820EF">
        <w:rPr>
          <w:sz w:val="24"/>
          <w:szCs w:val="24"/>
        </w:rPr>
        <w:t xml:space="preserve"> </w:t>
      </w:r>
      <w:r w:rsidR="00781354">
        <w:rPr>
          <w:sz w:val="24"/>
          <w:szCs w:val="24"/>
        </w:rPr>
        <w:t>P</w:t>
      </w:r>
      <w:r w:rsidR="007820EF">
        <w:rPr>
          <w:sz w:val="24"/>
          <w:szCs w:val="24"/>
        </w:rPr>
        <w:t xml:space="preserve">romjene su vidljive u tabeli u </w:t>
      </w:r>
      <w:r w:rsidR="00A67D1B">
        <w:rPr>
          <w:sz w:val="24"/>
          <w:szCs w:val="24"/>
        </w:rPr>
        <w:t>nastavku</w:t>
      </w:r>
      <w:r w:rsidR="00781354">
        <w:rPr>
          <w:sz w:val="24"/>
          <w:szCs w:val="24"/>
        </w:rPr>
        <w:t xml:space="preserve"> te će opširnije biti obrazložene kroz izmjene programa:</w:t>
      </w:r>
    </w:p>
    <w:p w14:paraId="77A0BC1F" w14:textId="77777777" w:rsidR="00D530BB" w:rsidRDefault="00D530BB" w:rsidP="00631B01">
      <w:pPr>
        <w:autoSpaceDE w:val="0"/>
        <w:autoSpaceDN w:val="0"/>
        <w:adjustRightInd w:val="0"/>
        <w:spacing w:after="0" w:line="240" w:lineRule="auto"/>
        <w:jc w:val="both"/>
        <w:rPr>
          <w:sz w:val="24"/>
          <w:szCs w:val="24"/>
        </w:rPr>
      </w:pPr>
    </w:p>
    <w:tbl>
      <w:tblPr>
        <w:tblW w:w="8839" w:type="dxa"/>
        <w:tblLook w:val="04A0" w:firstRow="1" w:lastRow="0" w:firstColumn="1" w:lastColumn="0" w:noHBand="0" w:noVBand="1"/>
      </w:tblPr>
      <w:tblGrid>
        <w:gridCol w:w="4106"/>
        <w:gridCol w:w="1042"/>
        <w:gridCol w:w="943"/>
        <w:gridCol w:w="1042"/>
        <w:gridCol w:w="856"/>
        <w:gridCol w:w="850"/>
      </w:tblGrid>
      <w:tr w:rsidR="00D530BB" w:rsidRPr="00D530BB" w14:paraId="52CB3637" w14:textId="77777777" w:rsidTr="003E548C">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87AB176" w14:textId="77777777" w:rsidR="00D530BB" w:rsidRPr="00D530BB" w:rsidRDefault="00D530BB" w:rsidP="00D530BB">
            <w:pPr>
              <w:spacing w:after="0" w:line="240" w:lineRule="auto"/>
              <w:jc w:val="center"/>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15F6E166" w14:textId="77777777" w:rsidR="00D530BB" w:rsidRPr="00D530BB" w:rsidRDefault="00D530BB" w:rsidP="00D530BB">
            <w:pPr>
              <w:spacing w:after="0" w:line="240" w:lineRule="auto"/>
              <w:jc w:val="center"/>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Plan 2026</w:t>
            </w:r>
          </w:p>
        </w:tc>
        <w:tc>
          <w:tcPr>
            <w:tcW w:w="943" w:type="dxa"/>
            <w:tcBorders>
              <w:top w:val="single" w:sz="4" w:space="0" w:color="auto"/>
              <w:left w:val="nil"/>
              <w:bottom w:val="single" w:sz="4" w:space="0" w:color="auto"/>
              <w:right w:val="single" w:sz="4" w:space="0" w:color="auto"/>
            </w:tcBorders>
            <w:shd w:val="clear" w:color="000000" w:fill="FFEB9C"/>
            <w:noWrap/>
            <w:vAlign w:val="bottom"/>
            <w:hideMark/>
          </w:tcPr>
          <w:p w14:paraId="3B31BE54" w14:textId="77777777" w:rsidR="00D530BB" w:rsidRPr="00D530BB" w:rsidRDefault="00D530BB" w:rsidP="00D530BB">
            <w:pPr>
              <w:spacing w:after="0" w:line="240" w:lineRule="auto"/>
              <w:jc w:val="center"/>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7E5F5FCC" w14:textId="77777777" w:rsidR="00D530BB" w:rsidRPr="00D530BB" w:rsidRDefault="00D530BB" w:rsidP="00D530BB">
            <w:pPr>
              <w:spacing w:after="0" w:line="240" w:lineRule="auto"/>
              <w:jc w:val="center"/>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2BEB19A9" w14:textId="77777777" w:rsidR="00D530BB" w:rsidRPr="00D530BB" w:rsidRDefault="00D530BB" w:rsidP="00D530BB">
            <w:pPr>
              <w:spacing w:after="0" w:line="240" w:lineRule="auto"/>
              <w:jc w:val="center"/>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7544284E" w14:textId="77777777" w:rsidR="00D530BB" w:rsidRPr="00D530BB" w:rsidRDefault="00D530BB" w:rsidP="00D530BB">
            <w:pPr>
              <w:spacing w:after="0" w:line="240" w:lineRule="auto"/>
              <w:jc w:val="center"/>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Udjel</w:t>
            </w:r>
          </w:p>
        </w:tc>
      </w:tr>
      <w:tr w:rsidR="00D530BB" w:rsidRPr="00D530BB" w14:paraId="232B560F"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58EBBBD0"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RAD PREDSTAVNIČKOG I  IZVRŠNOG TIJELA</w:t>
            </w:r>
          </w:p>
        </w:tc>
        <w:tc>
          <w:tcPr>
            <w:tcW w:w="1042" w:type="dxa"/>
            <w:tcBorders>
              <w:top w:val="nil"/>
              <w:left w:val="nil"/>
              <w:bottom w:val="single" w:sz="4" w:space="0" w:color="auto"/>
              <w:right w:val="single" w:sz="4" w:space="0" w:color="auto"/>
            </w:tcBorders>
            <w:shd w:val="clear" w:color="000000" w:fill="DAF2D0"/>
            <w:noWrap/>
            <w:vAlign w:val="bottom"/>
            <w:hideMark/>
          </w:tcPr>
          <w:p w14:paraId="6691009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81.350</w:t>
            </w:r>
          </w:p>
        </w:tc>
        <w:tc>
          <w:tcPr>
            <w:tcW w:w="943" w:type="dxa"/>
            <w:tcBorders>
              <w:top w:val="nil"/>
              <w:left w:val="nil"/>
              <w:bottom w:val="single" w:sz="4" w:space="0" w:color="auto"/>
              <w:right w:val="single" w:sz="4" w:space="0" w:color="auto"/>
            </w:tcBorders>
            <w:shd w:val="clear" w:color="000000" w:fill="DAF2D0"/>
            <w:noWrap/>
            <w:vAlign w:val="bottom"/>
            <w:hideMark/>
          </w:tcPr>
          <w:p w14:paraId="63D17002"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w:t>
            </w:r>
          </w:p>
        </w:tc>
        <w:tc>
          <w:tcPr>
            <w:tcW w:w="1042" w:type="dxa"/>
            <w:tcBorders>
              <w:top w:val="nil"/>
              <w:left w:val="nil"/>
              <w:bottom w:val="single" w:sz="4" w:space="0" w:color="auto"/>
              <w:right w:val="single" w:sz="4" w:space="0" w:color="auto"/>
            </w:tcBorders>
            <w:shd w:val="clear" w:color="000000" w:fill="DAF2D0"/>
            <w:noWrap/>
            <w:vAlign w:val="bottom"/>
            <w:hideMark/>
          </w:tcPr>
          <w:p w14:paraId="74C2E8EC"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91.350</w:t>
            </w:r>
          </w:p>
        </w:tc>
        <w:tc>
          <w:tcPr>
            <w:tcW w:w="856" w:type="dxa"/>
            <w:tcBorders>
              <w:top w:val="nil"/>
              <w:left w:val="nil"/>
              <w:bottom w:val="single" w:sz="4" w:space="0" w:color="auto"/>
              <w:right w:val="single" w:sz="4" w:space="0" w:color="auto"/>
            </w:tcBorders>
            <w:shd w:val="clear" w:color="000000" w:fill="DAF2D0"/>
            <w:noWrap/>
            <w:vAlign w:val="bottom"/>
            <w:hideMark/>
          </w:tcPr>
          <w:p w14:paraId="746E8AA9"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112,29%</w:t>
            </w:r>
          </w:p>
        </w:tc>
        <w:tc>
          <w:tcPr>
            <w:tcW w:w="850" w:type="dxa"/>
            <w:tcBorders>
              <w:top w:val="nil"/>
              <w:left w:val="nil"/>
              <w:bottom w:val="single" w:sz="4" w:space="0" w:color="auto"/>
              <w:right w:val="single" w:sz="4" w:space="0" w:color="auto"/>
            </w:tcBorders>
            <w:shd w:val="clear" w:color="000000" w:fill="DAF2D0"/>
            <w:noWrap/>
            <w:vAlign w:val="bottom"/>
            <w:hideMark/>
          </w:tcPr>
          <w:p w14:paraId="4FCA6902"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0,91%</w:t>
            </w:r>
          </w:p>
        </w:tc>
      </w:tr>
      <w:tr w:rsidR="00D530BB" w:rsidRPr="00D530BB" w14:paraId="26E1B09D"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5091393E"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Rashodi javne uprave i informatičkog sustava</w:t>
            </w:r>
          </w:p>
        </w:tc>
        <w:tc>
          <w:tcPr>
            <w:tcW w:w="1042" w:type="dxa"/>
            <w:tcBorders>
              <w:top w:val="nil"/>
              <w:left w:val="nil"/>
              <w:bottom w:val="single" w:sz="4" w:space="0" w:color="auto"/>
              <w:right w:val="single" w:sz="4" w:space="0" w:color="auto"/>
            </w:tcBorders>
            <w:noWrap/>
            <w:vAlign w:val="bottom"/>
            <w:hideMark/>
          </w:tcPr>
          <w:p w14:paraId="6E4DD76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81.350</w:t>
            </w:r>
          </w:p>
        </w:tc>
        <w:tc>
          <w:tcPr>
            <w:tcW w:w="943" w:type="dxa"/>
            <w:tcBorders>
              <w:top w:val="nil"/>
              <w:left w:val="nil"/>
              <w:bottom w:val="single" w:sz="4" w:space="0" w:color="auto"/>
              <w:right w:val="single" w:sz="4" w:space="0" w:color="auto"/>
            </w:tcBorders>
            <w:noWrap/>
            <w:vAlign w:val="bottom"/>
            <w:hideMark/>
          </w:tcPr>
          <w:p w14:paraId="3B4DD9D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1042" w:type="dxa"/>
            <w:tcBorders>
              <w:top w:val="nil"/>
              <w:left w:val="nil"/>
              <w:bottom w:val="single" w:sz="4" w:space="0" w:color="auto"/>
              <w:right w:val="single" w:sz="4" w:space="0" w:color="auto"/>
            </w:tcBorders>
            <w:noWrap/>
            <w:vAlign w:val="bottom"/>
            <w:hideMark/>
          </w:tcPr>
          <w:p w14:paraId="34AA1EB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91.350</w:t>
            </w:r>
          </w:p>
        </w:tc>
        <w:tc>
          <w:tcPr>
            <w:tcW w:w="856" w:type="dxa"/>
            <w:tcBorders>
              <w:top w:val="nil"/>
              <w:left w:val="nil"/>
              <w:bottom w:val="single" w:sz="4" w:space="0" w:color="auto"/>
              <w:right w:val="single" w:sz="4" w:space="0" w:color="auto"/>
            </w:tcBorders>
            <w:noWrap/>
            <w:vAlign w:val="bottom"/>
            <w:hideMark/>
          </w:tcPr>
          <w:p w14:paraId="7D69FD2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112,29%</w:t>
            </w:r>
          </w:p>
        </w:tc>
        <w:tc>
          <w:tcPr>
            <w:tcW w:w="850" w:type="dxa"/>
            <w:tcBorders>
              <w:top w:val="nil"/>
              <w:left w:val="nil"/>
              <w:bottom w:val="single" w:sz="4" w:space="0" w:color="auto"/>
              <w:right w:val="single" w:sz="4" w:space="0" w:color="auto"/>
            </w:tcBorders>
            <w:noWrap/>
            <w:vAlign w:val="bottom"/>
            <w:hideMark/>
          </w:tcPr>
          <w:p w14:paraId="66214F0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0,91%</w:t>
            </w:r>
          </w:p>
        </w:tc>
      </w:tr>
      <w:tr w:rsidR="00D530BB" w:rsidRPr="00D530BB" w14:paraId="70C2669B"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3B412E2F"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IZGRADNJA KOMUNALNE INFRASTRUKTURE</w:t>
            </w:r>
          </w:p>
        </w:tc>
        <w:tc>
          <w:tcPr>
            <w:tcW w:w="1042" w:type="dxa"/>
            <w:tcBorders>
              <w:top w:val="nil"/>
              <w:left w:val="nil"/>
              <w:bottom w:val="single" w:sz="4" w:space="0" w:color="auto"/>
              <w:right w:val="single" w:sz="4" w:space="0" w:color="auto"/>
            </w:tcBorders>
            <w:shd w:val="clear" w:color="000000" w:fill="DAF2D0"/>
            <w:noWrap/>
            <w:vAlign w:val="bottom"/>
            <w:hideMark/>
          </w:tcPr>
          <w:p w14:paraId="4E958EE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2.136.800</w:t>
            </w:r>
          </w:p>
        </w:tc>
        <w:tc>
          <w:tcPr>
            <w:tcW w:w="943" w:type="dxa"/>
            <w:tcBorders>
              <w:top w:val="nil"/>
              <w:left w:val="nil"/>
              <w:bottom w:val="single" w:sz="4" w:space="0" w:color="auto"/>
              <w:right w:val="single" w:sz="4" w:space="0" w:color="auto"/>
            </w:tcBorders>
            <w:shd w:val="clear" w:color="000000" w:fill="DAF2D0"/>
            <w:noWrap/>
            <w:vAlign w:val="bottom"/>
            <w:hideMark/>
          </w:tcPr>
          <w:p w14:paraId="5A98E95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-758.100</w:t>
            </w:r>
          </w:p>
        </w:tc>
        <w:tc>
          <w:tcPr>
            <w:tcW w:w="1042" w:type="dxa"/>
            <w:tcBorders>
              <w:top w:val="nil"/>
              <w:left w:val="nil"/>
              <w:bottom w:val="single" w:sz="4" w:space="0" w:color="auto"/>
              <w:right w:val="single" w:sz="4" w:space="0" w:color="auto"/>
            </w:tcBorders>
            <w:shd w:val="clear" w:color="000000" w:fill="DAF2D0"/>
            <w:noWrap/>
            <w:vAlign w:val="bottom"/>
            <w:hideMark/>
          </w:tcPr>
          <w:p w14:paraId="373DC218"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1.378.700</w:t>
            </w:r>
          </w:p>
        </w:tc>
        <w:tc>
          <w:tcPr>
            <w:tcW w:w="856" w:type="dxa"/>
            <w:tcBorders>
              <w:top w:val="nil"/>
              <w:left w:val="nil"/>
              <w:bottom w:val="single" w:sz="4" w:space="0" w:color="auto"/>
              <w:right w:val="single" w:sz="4" w:space="0" w:color="auto"/>
            </w:tcBorders>
            <w:shd w:val="clear" w:color="000000" w:fill="DAF2D0"/>
            <w:noWrap/>
            <w:vAlign w:val="bottom"/>
            <w:hideMark/>
          </w:tcPr>
          <w:p w14:paraId="574BF1BA"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64,52%</w:t>
            </w:r>
          </w:p>
        </w:tc>
        <w:tc>
          <w:tcPr>
            <w:tcW w:w="850" w:type="dxa"/>
            <w:tcBorders>
              <w:top w:val="nil"/>
              <w:left w:val="nil"/>
              <w:bottom w:val="single" w:sz="4" w:space="0" w:color="auto"/>
              <w:right w:val="single" w:sz="4" w:space="0" w:color="auto"/>
            </w:tcBorders>
            <w:shd w:val="clear" w:color="000000" w:fill="DAF2D0"/>
            <w:noWrap/>
            <w:vAlign w:val="bottom"/>
            <w:hideMark/>
          </w:tcPr>
          <w:p w14:paraId="178552B3"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13,75%</w:t>
            </w:r>
          </w:p>
        </w:tc>
      </w:tr>
      <w:tr w:rsidR="00D530BB" w:rsidRPr="00D530BB" w14:paraId="4B9C45C8"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CE73062"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xml:space="preserve"> Groblja</w:t>
            </w:r>
          </w:p>
        </w:tc>
        <w:tc>
          <w:tcPr>
            <w:tcW w:w="1042" w:type="dxa"/>
            <w:tcBorders>
              <w:top w:val="nil"/>
              <w:left w:val="nil"/>
              <w:bottom w:val="single" w:sz="4" w:space="0" w:color="auto"/>
              <w:right w:val="single" w:sz="4" w:space="0" w:color="auto"/>
            </w:tcBorders>
            <w:noWrap/>
            <w:vAlign w:val="bottom"/>
            <w:hideMark/>
          </w:tcPr>
          <w:p w14:paraId="7C3804F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115.000</w:t>
            </w:r>
          </w:p>
        </w:tc>
        <w:tc>
          <w:tcPr>
            <w:tcW w:w="943" w:type="dxa"/>
            <w:tcBorders>
              <w:top w:val="nil"/>
              <w:left w:val="nil"/>
              <w:bottom w:val="single" w:sz="4" w:space="0" w:color="auto"/>
              <w:right w:val="single" w:sz="4" w:space="0" w:color="auto"/>
            </w:tcBorders>
            <w:noWrap/>
            <w:vAlign w:val="bottom"/>
            <w:hideMark/>
          </w:tcPr>
          <w:p w14:paraId="0C23E1E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-33.500</w:t>
            </w:r>
          </w:p>
        </w:tc>
        <w:tc>
          <w:tcPr>
            <w:tcW w:w="1042" w:type="dxa"/>
            <w:tcBorders>
              <w:top w:val="nil"/>
              <w:left w:val="nil"/>
              <w:bottom w:val="single" w:sz="4" w:space="0" w:color="auto"/>
              <w:right w:val="single" w:sz="4" w:space="0" w:color="auto"/>
            </w:tcBorders>
            <w:noWrap/>
            <w:vAlign w:val="bottom"/>
            <w:hideMark/>
          </w:tcPr>
          <w:p w14:paraId="579D66B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81.500</w:t>
            </w:r>
          </w:p>
        </w:tc>
        <w:tc>
          <w:tcPr>
            <w:tcW w:w="856" w:type="dxa"/>
            <w:tcBorders>
              <w:top w:val="nil"/>
              <w:left w:val="nil"/>
              <w:bottom w:val="single" w:sz="4" w:space="0" w:color="auto"/>
              <w:right w:val="single" w:sz="4" w:space="0" w:color="auto"/>
            </w:tcBorders>
            <w:noWrap/>
            <w:vAlign w:val="bottom"/>
            <w:hideMark/>
          </w:tcPr>
          <w:p w14:paraId="4C79EBC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70,87%</w:t>
            </w:r>
          </w:p>
        </w:tc>
        <w:tc>
          <w:tcPr>
            <w:tcW w:w="850" w:type="dxa"/>
            <w:tcBorders>
              <w:top w:val="nil"/>
              <w:left w:val="nil"/>
              <w:bottom w:val="single" w:sz="4" w:space="0" w:color="auto"/>
              <w:right w:val="single" w:sz="4" w:space="0" w:color="auto"/>
            </w:tcBorders>
            <w:noWrap/>
            <w:vAlign w:val="bottom"/>
            <w:hideMark/>
          </w:tcPr>
          <w:p w14:paraId="7C57B3D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0,81%</w:t>
            </w:r>
          </w:p>
        </w:tc>
      </w:tr>
      <w:tr w:rsidR="00D530BB" w:rsidRPr="00D530BB" w14:paraId="565E75D3"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452DE67E"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Nerazvrstane ceste</w:t>
            </w:r>
          </w:p>
        </w:tc>
        <w:tc>
          <w:tcPr>
            <w:tcW w:w="1042" w:type="dxa"/>
            <w:tcBorders>
              <w:top w:val="nil"/>
              <w:left w:val="nil"/>
              <w:bottom w:val="single" w:sz="4" w:space="0" w:color="auto"/>
              <w:right w:val="single" w:sz="4" w:space="0" w:color="auto"/>
            </w:tcBorders>
            <w:noWrap/>
            <w:vAlign w:val="bottom"/>
            <w:hideMark/>
          </w:tcPr>
          <w:p w14:paraId="0CF04BA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1.152.000</w:t>
            </w:r>
          </w:p>
        </w:tc>
        <w:tc>
          <w:tcPr>
            <w:tcW w:w="943" w:type="dxa"/>
            <w:tcBorders>
              <w:top w:val="nil"/>
              <w:left w:val="nil"/>
              <w:bottom w:val="single" w:sz="4" w:space="0" w:color="auto"/>
              <w:right w:val="single" w:sz="4" w:space="0" w:color="auto"/>
            </w:tcBorders>
            <w:noWrap/>
            <w:vAlign w:val="bottom"/>
            <w:hideMark/>
          </w:tcPr>
          <w:p w14:paraId="79927A3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-280.000</w:t>
            </w:r>
          </w:p>
        </w:tc>
        <w:tc>
          <w:tcPr>
            <w:tcW w:w="1042" w:type="dxa"/>
            <w:tcBorders>
              <w:top w:val="nil"/>
              <w:left w:val="nil"/>
              <w:bottom w:val="single" w:sz="4" w:space="0" w:color="auto"/>
              <w:right w:val="single" w:sz="4" w:space="0" w:color="auto"/>
            </w:tcBorders>
            <w:noWrap/>
            <w:vAlign w:val="bottom"/>
            <w:hideMark/>
          </w:tcPr>
          <w:p w14:paraId="03676D3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872.000</w:t>
            </w:r>
          </w:p>
        </w:tc>
        <w:tc>
          <w:tcPr>
            <w:tcW w:w="856" w:type="dxa"/>
            <w:tcBorders>
              <w:top w:val="nil"/>
              <w:left w:val="nil"/>
              <w:bottom w:val="single" w:sz="4" w:space="0" w:color="auto"/>
              <w:right w:val="single" w:sz="4" w:space="0" w:color="auto"/>
            </w:tcBorders>
            <w:noWrap/>
            <w:vAlign w:val="bottom"/>
            <w:hideMark/>
          </w:tcPr>
          <w:p w14:paraId="31D4C92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75,69%</w:t>
            </w:r>
          </w:p>
        </w:tc>
        <w:tc>
          <w:tcPr>
            <w:tcW w:w="850" w:type="dxa"/>
            <w:tcBorders>
              <w:top w:val="nil"/>
              <w:left w:val="nil"/>
              <w:bottom w:val="single" w:sz="4" w:space="0" w:color="auto"/>
              <w:right w:val="single" w:sz="4" w:space="0" w:color="auto"/>
            </w:tcBorders>
            <w:noWrap/>
            <w:vAlign w:val="bottom"/>
            <w:hideMark/>
          </w:tcPr>
          <w:p w14:paraId="4B3549D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8,70%</w:t>
            </w:r>
          </w:p>
        </w:tc>
      </w:tr>
      <w:tr w:rsidR="00D530BB" w:rsidRPr="00D530BB" w14:paraId="2C65565D"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00DB0CC1"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Javna rasvjeta</w:t>
            </w:r>
          </w:p>
        </w:tc>
        <w:tc>
          <w:tcPr>
            <w:tcW w:w="1042" w:type="dxa"/>
            <w:tcBorders>
              <w:top w:val="nil"/>
              <w:left w:val="nil"/>
              <w:bottom w:val="single" w:sz="4" w:space="0" w:color="auto"/>
              <w:right w:val="single" w:sz="4" w:space="0" w:color="auto"/>
            </w:tcBorders>
            <w:noWrap/>
            <w:vAlign w:val="bottom"/>
            <w:hideMark/>
          </w:tcPr>
          <w:p w14:paraId="6E84E73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466.800</w:t>
            </w:r>
          </w:p>
        </w:tc>
        <w:tc>
          <w:tcPr>
            <w:tcW w:w="943" w:type="dxa"/>
            <w:tcBorders>
              <w:top w:val="nil"/>
              <w:left w:val="nil"/>
              <w:bottom w:val="single" w:sz="4" w:space="0" w:color="auto"/>
              <w:right w:val="single" w:sz="4" w:space="0" w:color="auto"/>
            </w:tcBorders>
            <w:noWrap/>
            <w:vAlign w:val="bottom"/>
            <w:hideMark/>
          </w:tcPr>
          <w:p w14:paraId="7BA6C4B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-210.000</w:t>
            </w:r>
          </w:p>
        </w:tc>
        <w:tc>
          <w:tcPr>
            <w:tcW w:w="1042" w:type="dxa"/>
            <w:tcBorders>
              <w:top w:val="nil"/>
              <w:left w:val="nil"/>
              <w:bottom w:val="single" w:sz="4" w:space="0" w:color="auto"/>
              <w:right w:val="single" w:sz="4" w:space="0" w:color="auto"/>
            </w:tcBorders>
            <w:noWrap/>
            <w:vAlign w:val="bottom"/>
            <w:hideMark/>
          </w:tcPr>
          <w:p w14:paraId="47D51AB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256.800</w:t>
            </w:r>
          </w:p>
        </w:tc>
        <w:tc>
          <w:tcPr>
            <w:tcW w:w="856" w:type="dxa"/>
            <w:tcBorders>
              <w:top w:val="nil"/>
              <w:left w:val="nil"/>
              <w:bottom w:val="single" w:sz="4" w:space="0" w:color="auto"/>
              <w:right w:val="single" w:sz="4" w:space="0" w:color="auto"/>
            </w:tcBorders>
            <w:noWrap/>
            <w:vAlign w:val="bottom"/>
            <w:hideMark/>
          </w:tcPr>
          <w:p w14:paraId="556E928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55,01%</w:t>
            </w:r>
          </w:p>
        </w:tc>
        <w:tc>
          <w:tcPr>
            <w:tcW w:w="850" w:type="dxa"/>
            <w:tcBorders>
              <w:top w:val="nil"/>
              <w:left w:val="nil"/>
              <w:bottom w:val="single" w:sz="4" w:space="0" w:color="auto"/>
              <w:right w:val="single" w:sz="4" w:space="0" w:color="auto"/>
            </w:tcBorders>
            <w:noWrap/>
            <w:vAlign w:val="bottom"/>
            <w:hideMark/>
          </w:tcPr>
          <w:p w14:paraId="0DF934A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2,56%</w:t>
            </w:r>
          </w:p>
        </w:tc>
      </w:tr>
      <w:tr w:rsidR="00D530BB" w:rsidRPr="00D530BB" w14:paraId="74EA751B"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46AEFF02"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Javne prometne površine na kojima nije dopušten promet motornih vozila</w:t>
            </w:r>
          </w:p>
        </w:tc>
        <w:tc>
          <w:tcPr>
            <w:tcW w:w="1042" w:type="dxa"/>
            <w:tcBorders>
              <w:top w:val="nil"/>
              <w:left w:val="nil"/>
              <w:bottom w:val="single" w:sz="4" w:space="0" w:color="auto"/>
              <w:right w:val="single" w:sz="4" w:space="0" w:color="auto"/>
            </w:tcBorders>
            <w:noWrap/>
            <w:vAlign w:val="bottom"/>
            <w:hideMark/>
          </w:tcPr>
          <w:p w14:paraId="4279C5A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370.000</w:t>
            </w:r>
          </w:p>
        </w:tc>
        <w:tc>
          <w:tcPr>
            <w:tcW w:w="943" w:type="dxa"/>
            <w:tcBorders>
              <w:top w:val="nil"/>
              <w:left w:val="nil"/>
              <w:bottom w:val="single" w:sz="4" w:space="0" w:color="auto"/>
              <w:right w:val="single" w:sz="4" w:space="0" w:color="auto"/>
            </w:tcBorders>
            <w:noWrap/>
            <w:vAlign w:val="bottom"/>
            <w:hideMark/>
          </w:tcPr>
          <w:p w14:paraId="54A1181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-249.500</w:t>
            </w:r>
          </w:p>
        </w:tc>
        <w:tc>
          <w:tcPr>
            <w:tcW w:w="1042" w:type="dxa"/>
            <w:tcBorders>
              <w:top w:val="nil"/>
              <w:left w:val="nil"/>
              <w:bottom w:val="single" w:sz="4" w:space="0" w:color="auto"/>
              <w:right w:val="single" w:sz="4" w:space="0" w:color="auto"/>
            </w:tcBorders>
            <w:noWrap/>
            <w:vAlign w:val="bottom"/>
            <w:hideMark/>
          </w:tcPr>
          <w:p w14:paraId="43255A68"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120.500</w:t>
            </w:r>
          </w:p>
        </w:tc>
        <w:tc>
          <w:tcPr>
            <w:tcW w:w="856" w:type="dxa"/>
            <w:tcBorders>
              <w:top w:val="nil"/>
              <w:left w:val="nil"/>
              <w:bottom w:val="single" w:sz="4" w:space="0" w:color="auto"/>
              <w:right w:val="single" w:sz="4" w:space="0" w:color="auto"/>
            </w:tcBorders>
            <w:noWrap/>
            <w:vAlign w:val="bottom"/>
            <w:hideMark/>
          </w:tcPr>
          <w:p w14:paraId="0B0A28E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32,57%</w:t>
            </w:r>
          </w:p>
        </w:tc>
        <w:tc>
          <w:tcPr>
            <w:tcW w:w="850" w:type="dxa"/>
            <w:tcBorders>
              <w:top w:val="nil"/>
              <w:left w:val="nil"/>
              <w:bottom w:val="single" w:sz="4" w:space="0" w:color="auto"/>
              <w:right w:val="single" w:sz="4" w:space="0" w:color="auto"/>
            </w:tcBorders>
            <w:noWrap/>
            <w:vAlign w:val="bottom"/>
            <w:hideMark/>
          </w:tcPr>
          <w:p w14:paraId="1FCF75E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1,20%</w:t>
            </w:r>
          </w:p>
        </w:tc>
      </w:tr>
      <w:tr w:rsidR="00D530BB" w:rsidRPr="00D530BB" w14:paraId="04CAE456"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19B7F5F"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Javne garaže</w:t>
            </w:r>
          </w:p>
        </w:tc>
        <w:tc>
          <w:tcPr>
            <w:tcW w:w="1042" w:type="dxa"/>
            <w:tcBorders>
              <w:top w:val="nil"/>
              <w:left w:val="nil"/>
              <w:bottom w:val="single" w:sz="4" w:space="0" w:color="auto"/>
              <w:right w:val="single" w:sz="4" w:space="0" w:color="auto"/>
            </w:tcBorders>
            <w:noWrap/>
            <w:vAlign w:val="bottom"/>
            <w:hideMark/>
          </w:tcPr>
          <w:p w14:paraId="2572556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943" w:type="dxa"/>
            <w:tcBorders>
              <w:top w:val="nil"/>
              <w:left w:val="nil"/>
              <w:bottom w:val="single" w:sz="4" w:space="0" w:color="auto"/>
              <w:right w:val="single" w:sz="4" w:space="0" w:color="auto"/>
            </w:tcBorders>
            <w:noWrap/>
            <w:vAlign w:val="bottom"/>
            <w:hideMark/>
          </w:tcPr>
          <w:p w14:paraId="2E42130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3.200</w:t>
            </w:r>
          </w:p>
        </w:tc>
        <w:tc>
          <w:tcPr>
            <w:tcW w:w="1042" w:type="dxa"/>
            <w:tcBorders>
              <w:top w:val="nil"/>
              <w:left w:val="nil"/>
              <w:bottom w:val="single" w:sz="4" w:space="0" w:color="auto"/>
              <w:right w:val="single" w:sz="4" w:space="0" w:color="auto"/>
            </w:tcBorders>
            <w:noWrap/>
            <w:vAlign w:val="bottom"/>
            <w:hideMark/>
          </w:tcPr>
          <w:p w14:paraId="37DFB9A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3.200</w:t>
            </w:r>
          </w:p>
        </w:tc>
        <w:tc>
          <w:tcPr>
            <w:tcW w:w="856" w:type="dxa"/>
            <w:tcBorders>
              <w:top w:val="nil"/>
              <w:left w:val="nil"/>
              <w:bottom w:val="single" w:sz="4" w:space="0" w:color="auto"/>
              <w:right w:val="single" w:sz="4" w:space="0" w:color="auto"/>
            </w:tcBorders>
            <w:noWrap/>
            <w:vAlign w:val="bottom"/>
            <w:hideMark/>
          </w:tcPr>
          <w:p w14:paraId="1CE1D63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#DIV/0!</w:t>
            </w:r>
          </w:p>
        </w:tc>
        <w:tc>
          <w:tcPr>
            <w:tcW w:w="850" w:type="dxa"/>
            <w:tcBorders>
              <w:top w:val="nil"/>
              <w:left w:val="nil"/>
              <w:bottom w:val="single" w:sz="4" w:space="0" w:color="auto"/>
              <w:right w:val="single" w:sz="4" w:space="0" w:color="auto"/>
            </w:tcBorders>
            <w:noWrap/>
            <w:vAlign w:val="bottom"/>
            <w:hideMark/>
          </w:tcPr>
          <w:p w14:paraId="1EE2FB2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0,03%</w:t>
            </w:r>
          </w:p>
        </w:tc>
      </w:tr>
      <w:tr w:rsidR="00D530BB" w:rsidRPr="00D530BB" w14:paraId="396A165F"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76A67BCC"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Javne zelene površine</w:t>
            </w:r>
          </w:p>
        </w:tc>
        <w:tc>
          <w:tcPr>
            <w:tcW w:w="1042" w:type="dxa"/>
            <w:tcBorders>
              <w:top w:val="nil"/>
              <w:left w:val="nil"/>
              <w:bottom w:val="single" w:sz="4" w:space="0" w:color="auto"/>
              <w:right w:val="single" w:sz="4" w:space="0" w:color="auto"/>
            </w:tcBorders>
            <w:noWrap/>
            <w:vAlign w:val="bottom"/>
            <w:hideMark/>
          </w:tcPr>
          <w:p w14:paraId="6BE8490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3.000</w:t>
            </w:r>
          </w:p>
        </w:tc>
        <w:tc>
          <w:tcPr>
            <w:tcW w:w="943" w:type="dxa"/>
            <w:tcBorders>
              <w:top w:val="nil"/>
              <w:left w:val="nil"/>
              <w:bottom w:val="single" w:sz="4" w:space="0" w:color="auto"/>
              <w:right w:val="single" w:sz="4" w:space="0" w:color="auto"/>
            </w:tcBorders>
            <w:noWrap/>
            <w:vAlign w:val="bottom"/>
            <w:hideMark/>
          </w:tcPr>
          <w:p w14:paraId="49467E9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-2.000</w:t>
            </w:r>
          </w:p>
        </w:tc>
        <w:tc>
          <w:tcPr>
            <w:tcW w:w="1042" w:type="dxa"/>
            <w:tcBorders>
              <w:top w:val="nil"/>
              <w:left w:val="nil"/>
              <w:bottom w:val="single" w:sz="4" w:space="0" w:color="auto"/>
              <w:right w:val="single" w:sz="4" w:space="0" w:color="auto"/>
            </w:tcBorders>
            <w:noWrap/>
            <w:vAlign w:val="bottom"/>
            <w:hideMark/>
          </w:tcPr>
          <w:p w14:paraId="30723F3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w:t>
            </w:r>
          </w:p>
        </w:tc>
        <w:tc>
          <w:tcPr>
            <w:tcW w:w="856" w:type="dxa"/>
            <w:tcBorders>
              <w:top w:val="nil"/>
              <w:left w:val="nil"/>
              <w:bottom w:val="single" w:sz="4" w:space="0" w:color="auto"/>
              <w:right w:val="single" w:sz="4" w:space="0" w:color="auto"/>
            </w:tcBorders>
            <w:noWrap/>
            <w:vAlign w:val="bottom"/>
            <w:hideMark/>
          </w:tcPr>
          <w:p w14:paraId="29F0FAB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33,33%</w:t>
            </w:r>
          </w:p>
        </w:tc>
        <w:tc>
          <w:tcPr>
            <w:tcW w:w="850" w:type="dxa"/>
            <w:tcBorders>
              <w:top w:val="nil"/>
              <w:left w:val="nil"/>
              <w:bottom w:val="single" w:sz="4" w:space="0" w:color="auto"/>
              <w:right w:val="single" w:sz="4" w:space="0" w:color="auto"/>
            </w:tcBorders>
            <w:noWrap/>
            <w:vAlign w:val="bottom"/>
            <w:hideMark/>
          </w:tcPr>
          <w:p w14:paraId="1CCE825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0,01%</w:t>
            </w:r>
          </w:p>
        </w:tc>
      </w:tr>
      <w:tr w:rsidR="00D530BB" w:rsidRPr="00D530BB" w14:paraId="24D328BE"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35E91626"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Građevine i uređaji javne namjene</w:t>
            </w:r>
          </w:p>
        </w:tc>
        <w:tc>
          <w:tcPr>
            <w:tcW w:w="1042" w:type="dxa"/>
            <w:tcBorders>
              <w:top w:val="nil"/>
              <w:left w:val="nil"/>
              <w:bottom w:val="single" w:sz="4" w:space="0" w:color="auto"/>
              <w:right w:val="single" w:sz="4" w:space="0" w:color="auto"/>
            </w:tcBorders>
            <w:noWrap/>
            <w:vAlign w:val="bottom"/>
            <w:hideMark/>
          </w:tcPr>
          <w:p w14:paraId="4A038F4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30.000</w:t>
            </w:r>
          </w:p>
        </w:tc>
        <w:tc>
          <w:tcPr>
            <w:tcW w:w="943" w:type="dxa"/>
            <w:tcBorders>
              <w:top w:val="nil"/>
              <w:left w:val="nil"/>
              <w:bottom w:val="single" w:sz="4" w:space="0" w:color="auto"/>
              <w:right w:val="single" w:sz="4" w:space="0" w:color="auto"/>
            </w:tcBorders>
            <w:noWrap/>
            <w:vAlign w:val="bottom"/>
            <w:hideMark/>
          </w:tcPr>
          <w:p w14:paraId="059BE6E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13.700</w:t>
            </w:r>
          </w:p>
        </w:tc>
        <w:tc>
          <w:tcPr>
            <w:tcW w:w="1042" w:type="dxa"/>
            <w:tcBorders>
              <w:top w:val="nil"/>
              <w:left w:val="nil"/>
              <w:bottom w:val="single" w:sz="4" w:space="0" w:color="auto"/>
              <w:right w:val="single" w:sz="4" w:space="0" w:color="auto"/>
            </w:tcBorders>
            <w:noWrap/>
            <w:vAlign w:val="bottom"/>
            <w:hideMark/>
          </w:tcPr>
          <w:p w14:paraId="48F6763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43.700</w:t>
            </w:r>
          </w:p>
        </w:tc>
        <w:tc>
          <w:tcPr>
            <w:tcW w:w="856" w:type="dxa"/>
            <w:tcBorders>
              <w:top w:val="nil"/>
              <w:left w:val="nil"/>
              <w:bottom w:val="single" w:sz="4" w:space="0" w:color="auto"/>
              <w:right w:val="single" w:sz="4" w:space="0" w:color="auto"/>
            </w:tcBorders>
            <w:noWrap/>
            <w:vAlign w:val="bottom"/>
            <w:hideMark/>
          </w:tcPr>
          <w:p w14:paraId="32225308"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145,67%</w:t>
            </w:r>
          </w:p>
        </w:tc>
        <w:tc>
          <w:tcPr>
            <w:tcW w:w="850" w:type="dxa"/>
            <w:tcBorders>
              <w:top w:val="nil"/>
              <w:left w:val="nil"/>
              <w:bottom w:val="single" w:sz="4" w:space="0" w:color="auto"/>
              <w:right w:val="single" w:sz="4" w:space="0" w:color="auto"/>
            </w:tcBorders>
            <w:noWrap/>
            <w:vAlign w:val="bottom"/>
            <w:hideMark/>
          </w:tcPr>
          <w:p w14:paraId="69D82A1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0,44%</w:t>
            </w:r>
          </w:p>
        </w:tc>
      </w:tr>
      <w:tr w:rsidR="00D530BB" w:rsidRPr="00D530BB" w14:paraId="308A1584"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53CED4F1"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PROSTORNO PLANIRANJE (PPU,GUP,UPU,DPU)</w:t>
            </w:r>
          </w:p>
        </w:tc>
        <w:tc>
          <w:tcPr>
            <w:tcW w:w="1042" w:type="dxa"/>
            <w:tcBorders>
              <w:top w:val="nil"/>
              <w:left w:val="nil"/>
              <w:bottom w:val="single" w:sz="4" w:space="0" w:color="auto"/>
              <w:right w:val="single" w:sz="4" w:space="0" w:color="auto"/>
            </w:tcBorders>
            <w:shd w:val="clear" w:color="000000" w:fill="DAF2D0"/>
            <w:noWrap/>
            <w:vAlign w:val="bottom"/>
            <w:hideMark/>
          </w:tcPr>
          <w:p w14:paraId="40CC0C2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187.500</w:t>
            </w:r>
          </w:p>
        </w:tc>
        <w:tc>
          <w:tcPr>
            <w:tcW w:w="943" w:type="dxa"/>
            <w:tcBorders>
              <w:top w:val="nil"/>
              <w:left w:val="nil"/>
              <w:bottom w:val="single" w:sz="4" w:space="0" w:color="auto"/>
              <w:right w:val="single" w:sz="4" w:space="0" w:color="auto"/>
            </w:tcBorders>
            <w:shd w:val="clear" w:color="000000" w:fill="DAF2D0"/>
            <w:noWrap/>
            <w:vAlign w:val="bottom"/>
            <w:hideMark/>
          </w:tcPr>
          <w:p w14:paraId="6EFBE007"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4FCE69E6"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187.500</w:t>
            </w:r>
          </w:p>
        </w:tc>
        <w:tc>
          <w:tcPr>
            <w:tcW w:w="856" w:type="dxa"/>
            <w:tcBorders>
              <w:top w:val="nil"/>
              <w:left w:val="nil"/>
              <w:bottom w:val="single" w:sz="4" w:space="0" w:color="auto"/>
              <w:right w:val="single" w:sz="4" w:space="0" w:color="auto"/>
            </w:tcBorders>
            <w:shd w:val="clear" w:color="000000" w:fill="DAF2D0"/>
            <w:noWrap/>
            <w:vAlign w:val="bottom"/>
            <w:hideMark/>
          </w:tcPr>
          <w:p w14:paraId="3CC1720C"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644119D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1,87%</w:t>
            </w:r>
          </w:p>
        </w:tc>
      </w:tr>
      <w:tr w:rsidR="00D530BB" w:rsidRPr="00D530BB" w14:paraId="762BC86A"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3C6847D0"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Studije podloge i ostala planska dokumentacija</w:t>
            </w:r>
          </w:p>
        </w:tc>
        <w:tc>
          <w:tcPr>
            <w:tcW w:w="1042" w:type="dxa"/>
            <w:tcBorders>
              <w:top w:val="nil"/>
              <w:left w:val="nil"/>
              <w:bottom w:val="single" w:sz="4" w:space="0" w:color="auto"/>
              <w:right w:val="single" w:sz="4" w:space="0" w:color="auto"/>
            </w:tcBorders>
            <w:noWrap/>
            <w:vAlign w:val="bottom"/>
            <w:hideMark/>
          </w:tcPr>
          <w:p w14:paraId="0797CEC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77.500</w:t>
            </w:r>
          </w:p>
        </w:tc>
        <w:tc>
          <w:tcPr>
            <w:tcW w:w="943" w:type="dxa"/>
            <w:tcBorders>
              <w:top w:val="nil"/>
              <w:left w:val="nil"/>
              <w:bottom w:val="single" w:sz="4" w:space="0" w:color="auto"/>
              <w:right w:val="single" w:sz="4" w:space="0" w:color="auto"/>
            </w:tcBorders>
            <w:noWrap/>
            <w:vAlign w:val="bottom"/>
            <w:hideMark/>
          </w:tcPr>
          <w:p w14:paraId="65E393EF"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66AF1F2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77.500</w:t>
            </w:r>
          </w:p>
        </w:tc>
        <w:tc>
          <w:tcPr>
            <w:tcW w:w="856" w:type="dxa"/>
            <w:tcBorders>
              <w:top w:val="nil"/>
              <w:left w:val="nil"/>
              <w:bottom w:val="single" w:sz="4" w:space="0" w:color="auto"/>
              <w:right w:val="single" w:sz="4" w:space="0" w:color="auto"/>
            </w:tcBorders>
            <w:noWrap/>
            <w:vAlign w:val="bottom"/>
            <w:hideMark/>
          </w:tcPr>
          <w:p w14:paraId="674AE12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EAC61AC"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0,77%</w:t>
            </w:r>
          </w:p>
        </w:tc>
      </w:tr>
      <w:tr w:rsidR="00D530BB" w:rsidRPr="00D530BB" w14:paraId="03A6BF94"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08B48EE9"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Prostorni planovi</w:t>
            </w:r>
          </w:p>
        </w:tc>
        <w:tc>
          <w:tcPr>
            <w:tcW w:w="1042" w:type="dxa"/>
            <w:tcBorders>
              <w:top w:val="nil"/>
              <w:left w:val="nil"/>
              <w:bottom w:val="single" w:sz="4" w:space="0" w:color="auto"/>
              <w:right w:val="single" w:sz="4" w:space="0" w:color="auto"/>
            </w:tcBorders>
            <w:noWrap/>
            <w:vAlign w:val="bottom"/>
            <w:hideMark/>
          </w:tcPr>
          <w:p w14:paraId="11DB32A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110.000</w:t>
            </w:r>
          </w:p>
        </w:tc>
        <w:tc>
          <w:tcPr>
            <w:tcW w:w="943" w:type="dxa"/>
            <w:tcBorders>
              <w:top w:val="nil"/>
              <w:left w:val="nil"/>
              <w:bottom w:val="single" w:sz="4" w:space="0" w:color="auto"/>
              <w:right w:val="single" w:sz="4" w:space="0" w:color="auto"/>
            </w:tcBorders>
            <w:noWrap/>
            <w:vAlign w:val="bottom"/>
            <w:hideMark/>
          </w:tcPr>
          <w:p w14:paraId="2131DD8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110C166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110.000</w:t>
            </w:r>
          </w:p>
        </w:tc>
        <w:tc>
          <w:tcPr>
            <w:tcW w:w="856" w:type="dxa"/>
            <w:tcBorders>
              <w:top w:val="nil"/>
              <w:left w:val="nil"/>
              <w:bottom w:val="single" w:sz="4" w:space="0" w:color="auto"/>
              <w:right w:val="single" w:sz="4" w:space="0" w:color="auto"/>
            </w:tcBorders>
            <w:noWrap/>
            <w:vAlign w:val="bottom"/>
            <w:hideMark/>
          </w:tcPr>
          <w:p w14:paraId="17C4342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D1181A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1,10%</w:t>
            </w:r>
          </w:p>
        </w:tc>
      </w:tr>
      <w:tr w:rsidR="00D530BB" w:rsidRPr="00D530BB" w14:paraId="4EAC828B"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2F104C2F"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JAVNE POTREBE U PREDŠKOLSKOM ODGOJU</w:t>
            </w:r>
          </w:p>
        </w:tc>
        <w:tc>
          <w:tcPr>
            <w:tcW w:w="1042" w:type="dxa"/>
            <w:tcBorders>
              <w:top w:val="nil"/>
              <w:left w:val="nil"/>
              <w:bottom w:val="single" w:sz="4" w:space="0" w:color="auto"/>
              <w:right w:val="single" w:sz="4" w:space="0" w:color="auto"/>
            </w:tcBorders>
            <w:shd w:val="clear" w:color="000000" w:fill="DAF2D0"/>
            <w:noWrap/>
            <w:vAlign w:val="bottom"/>
            <w:hideMark/>
          </w:tcPr>
          <w:p w14:paraId="1F47827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129.000</w:t>
            </w:r>
          </w:p>
        </w:tc>
        <w:tc>
          <w:tcPr>
            <w:tcW w:w="943" w:type="dxa"/>
            <w:tcBorders>
              <w:top w:val="nil"/>
              <w:left w:val="nil"/>
              <w:bottom w:val="single" w:sz="4" w:space="0" w:color="auto"/>
              <w:right w:val="single" w:sz="4" w:space="0" w:color="auto"/>
            </w:tcBorders>
            <w:shd w:val="clear" w:color="000000" w:fill="DAF2D0"/>
            <w:noWrap/>
            <w:vAlign w:val="bottom"/>
            <w:hideMark/>
          </w:tcPr>
          <w:p w14:paraId="1565BFF7"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50.000</w:t>
            </w:r>
          </w:p>
        </w:tc>
        <w:tc>
          <w:tcPr>
            <w:tcW w:w="1042" w:type="dxa"/>
            <w:tcBorders>
              <w:top w:val="nil"/>
              <w:left w:val="nil"/>
              <w:bottom w:val="single" w:sz="4" w:space="0" w:color="auto"/>
              <w:right w:val="single" w:sz="4" w:space="0" w:color="auto"/>
            </w:tcBorders>
            <w:shd w:val="clear" w:color="000000" w:fill="DAF2D0"/>
            <w:noWrap/>
            <w:vAlign w:val="bottom"/>
            <w:hideMark/>
          </w:tcPr>
          <w:p w14:paraId="7B82364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179.000</w:t>
            </w:r>
          </w:p>
        </w:tc>
        <w:tc>
          <w:tcPr>
            <w:tcW w:w="856" w:type="dxa"/>
            <w:tcBorders>
              <w:top w:val="nil"/>
              <w:left w:val="nil"/>
              <w:bottom w:val="single" w:sz="4" w:space="0" w:color="auto"/>
              <w:right w:val="single" w:sz="4" w:space="0" w:color="auto"/>
            </w:tcBorders>
            <w:shd w:val="clear" w:color="000000" w:fill="DAF2D0"/>
            <w:noWrap/>
            <w:vAlign w:val="bottom"/>
            <w:hideMark/>
          </w:tcPr>
          <w:p w14:paraId="4D6A246E"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138,76%</w:t>
            </w:r>
          </w:p>
        </w:tc>
        <w:tc>
          <w:tcPr>
            <w:tcW w:w="850" w:type="dxa"/>
            <w:tcBorders>
              <w:top w:val="nil"/>
              <w:left w:val="nil"/>
              <w:bottom w:val="single" w:sz="4" w:space="0" w:color="auto"/>
              <w:right w:val="single" w:sz="4" w:space="0" w:color="auto"/>
            </w:tcBorders>
            <w:shd w:val="clear" w:color="000000" w:fill="DAF2D0"/>
            <w:noWrap/>
            <w:vAlign w:val="bottom"/>
            <w:hideMark/>
          </w:tcPr>
          <w:p w14:paraId="7C045E8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1,79%</w:t>
            </w:r>
          </w:p>
        </w:tc>
      </w:tr>
      <w:tr w:rsidR="00D530BB" w:rsidRPr="00D530BB" w14:paraId="7AEF808B"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4B18EC3B"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DJEČJI VRTIĆ "KAŠTELA"</w:t>
            </w:r>
          </w:p>
        </w:tc>
        <w:tc>
          <w:tcPr>
            <w:tcW w:w="1042" w:type="dxa"/>
            <w:tcBorders>
              <w:top w:val="nil"/>
              <w:left w:val="nil"/>
              <w:bottom w:val="single" w:sz="4" w:space="0" w:color="auto"/>
              <w:right w:val="single" w:sz="4" w:space="0" w:color="auto"/>
            </w:tcBorders>
            <w:noWrap/>
            <w:vAlign w:val="bottom"/>
            <w:hideMark/>
          </w:tcPr>
          <w:p w14:paraId="162B763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129.000</w:t>
            </w:r>
          </w:p>
        </w:tc>
        <w:tc>
          <w:tcPr>
            <w:tcW w:w="943" w:type="dxa"/>
            <w:tcBorders>
              <w:top w:val="nil"/>
              <w:left w:val="nil"/>
              <w:bottom w:val="single" w:sz="4" w:space="0" w:color="auto"/>
              <w:right w:val="single" w:sz="4" w:space="0" w:color="auto"/>
            </w:tcBorders>
            <w:noWrap/>
            <w:vAlign w:val="bottom"/>
            <w:hideMark/>
          </w:tcPr>
          <w:p w14:paraId="1C61F8B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50.000</w:t>
            </w:r>
          </w:p>
        </w:tc>
        <w:tc>
          <w:tcPr>
            <w:tcW w:w="1042" w:type="dxa"/>
            <w:tcBorders>
              <w:top w:val="nil"/>
              <w:left w:val="nil"/>
              <w:bottom w:val="single" w:sz="4" w:space="0" w:color="auto"/>
              <w:right w:val="single" w:sz="4" w:space="0" w:color="auto"/>
            </w:tcBorders>
            <w:noWrap/>
            <w:vAlign w:val="bottom"/>
            <w:hideMark/>
          </w:tcPr>
          <w:p w14:paraId="758F3FD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179.000</w:t>
            </w:r>
          </w:p>
        </w:tc>
        <w:tc>
          <w:tcPr>
            <w:tcW w:w="856" w:type="dxa"/>
            <w:tcBorders>
              <w:top w:val="nil"/>
              <w:left w:val="nil"/>
              <w:bottom w:val="single" w:sz="4" w:space="0" w:color="auto"/>
              <w:right w:val="single" w:sz="4" w:space="0" w:color="auto"/>
            </w:tcBorders>
            <w:noWrap/>
            <w:vAlign w:val="bottom"/>
            <w:hideMark/>
          </w:tcPr>
          <w:p w14:paraId="1390561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138,76%</w:t>
            </w:r>
          </w:p>
        </w:tc>
        <w:tc>
          <w:tcPr>
            <w:tcW w:w="850" w:type="dxa"/>
            <w:tcBorders>
              <w:top w:val="nil"/>
              <w:left w:val="nil"/>
              <w:bottom w:val="single" w:sz="4" w:space="0" w:color="auto"/>
              <w:right w:val="single" w:sz="4" w:space="0" w:color="auto"/>
            </w:tcBorders>
            <w:noWrap/>
            <w:vAlign w:val="bottom"/>
            <w:hideMark/>
          </w:tcPr>
          <w:p w14:paraId="2343CBD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1,79%</w:t>
            </w:r>
          </w:p>
        </w:tc>
      </w:tr>
      <w:tr w:rsidR="00D530BB" w:rsidRPr="00D530BB" w14:paraId="57C977AC"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5123505A"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PROMICANJE KULTURE I TEHNIČKE KULTURE</w:t>
            </w:r>
          </w:p>
        </w:tc>
        <w:tc>
          <w:tcPr>
            <w:tcW w:w="1042" w:type="dxa"/>
            <w:tcBorders>
              <w:top w:val="nil"/>
              <w:left w:val="nil"/>
              <w:bottom w:val="single" w:sz="4" w:space="0" w:color="auto"/>
              <w:right w:val="single" w:sz="4" w:space="0" w:color="auto"/>
            </w:tcBorders>
            <w:shd w:val="clear" w:color="000000" w:fill="DAF2D0"/>
            <w:noWrap/>
            <w:vAlign w:val="bottom"/>
            <w:hideMark/>
          </w:tcPr>
          <w:p w14:paraId="52CE7046"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 </w:t>
            </w:r>
          </w:p>
        </w:tc>
        <w:tc>
          <w:tcPr>
            <w:tcW w:w="943" w:type="dxa"/>
            <w:tcBorders>
              <w:top w:val="nil"/>
              <w:left w:val="nil"/>
              <w:bottom w:val="single" w:sz="4" w:space="0" w:color="auto"/>
              <w:right w:val="single" w:sz="4" w:space="0" w:color="auto"/>
            </w:tcBorders>
            <w:shd w:val="clear" w:color="000000" w:fill="DAF2D0"/>
            <w:noWrap/>
            <w:vAlign w:val="bottom"/>
            <w:hideMark/>
          </w:tcPr>
          <w:p w14:paraId="54B616A1"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100.000</w:t>
            </w:r>
          </w:p>
        </w:tc>
        <w:tc>
          <w:tcPr>
            <w:tcW w:w="1042" w:type="dxa"/>
            <w:tcBorders>
              <w:top w:val="nil"/>
              <w:left w:val="nil"/>
              <w:bottom w:val="single" w:sz="4" w:space="0" w:color="auto"/>
              <w:right w:val="single" w:sz="4" w:space="0" w:color="auto"/>
            </w:tcBorders>
            <w:shd w:val="clear" w:color="000000" w:fill="DAF2D0"/>
            <w:noWrap/>
            <w:vAlign w:val="bottom"/>
            <w:hideMark/>
          </w:tcPr>
          <w:p w14:paraId="688EF939"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100.000</w:t>
            </w:r>
          </w:p>
        </w:tc>
        <w:tc>
          <w:tcPr>
            <w:tcW w:w="856" w:type="dxa"/>
            <w:tcBorders>
              <w:top w:val="nil"/>
              <w:left w:val="nil"/>
              <w:bottom w:val="single" w:sz="4" w:space="0" w:color="auto"/>
              <w:right w:val="single" w:sz="4" w:space="0" w:color="auto"/>
            </w:tcBorders>
            <w:shd w:val="clear" w:color="000000" w:fill="DAF2D0"/>
            <w:noWrap/>
            <w:vAlign w:val="bottom"/>
            <w:hideMark/>
          </w:tcPr>
          <w:p w14:paraId="4FFBFEA3"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#DIV/0!</w:t>
            </w:r>
          </w:p>
        </w:tc>
        <w:tc>
          <w:tcPr>
            <w:tcW w:w="850" w:type="dxa"/>
            <w:tcBorders>
              <w:top w:val="nil"/>
              <w:left w:val="nil"/>
              <w:bottom w:val="single" w:sz="4" w:space="0" w:color="auto"/>
              <w:right w:val="single" w:sz="4" w:space="0" w:color="auto"/>
            </w:tcBorders>
            <w:shd w:val="clear" w:color="000000" w:fill="DAF2D0"/>
            <w:noWrap/>
            <w:vAlign w:val="bottom"/>
            <w:hideMark/>
          </w:tcPr>
          <w:p w14:paraId="11648185"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w:t>
            </w:r>
          </w:p>
        </w:tc>
      </w:tr>
      <w:tr w:rsidR="00D530BB" w:rsidRPr="00D530BB" w14:paraId="49470D83"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700EFB4"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Ostala kaštelanska kulturna događanja</w:t>
            </w:r>
          </w:p>
        </w:tc>
        <w:tc>
          <w:tcPr>
            <w:tcW w:w="1042" w:type="dxa"/>
            <w:tcBorders>
              <w:top w:val="nil"/>
              <w:left w:val="nil"/>
              <w:bottom w:val="single" w:sz="4" w:space="0" w:color="auto"/>
              <w:right w:val="single" w:sz="4" w:space="0" w:color="auto"/>
            </w:tcBorders>
            <w:noWrap/>
            <w:vAlign w:val="bottom"/>
            <w:hideMark/>
          </w:tcPr>
          <w:p w14:paraId="29F8ADA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943" w:type="dxa"/>
            <w:tcBorders>
              <w:top w:val="nil"/>
              <w:left w:val="nil"/>
              <w:bottom w:val="single" w:sz="4" w:space="0" w:color="auto"/>
              <w:right w:val="single" w:sz="4" w:space="0" w:color="auto"/>
            </w:tcBorders>
            <w:noWrap/>
            <w:vAlign w:val="bottom"/>
            <w:hideMark/>
          </w:tcPr>
          <w:p w14:paraId="442A8A4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100.000</w:t>
            </w:r>
          </w:p>
        </w:tc>
        <w:tc>
          <w:tcPr>
            <w:tcW w:w="1042" w:type="dxa"/>
            <w:tcBorders>
              <w:top w:val="nil"/>
              <w:left w:val="nil"/>
              <w:bottom w:val="single" w:sz="4" w:space="0" w:color="auto"/>
              <w:right w:val="single" w:sz="4" w:space="0" w:color="auto"/>
            </w:tcBorders>
            <w:noWrap/>
            <w:vAlign w:val="bottom"/>
            <w:hideMark/>
          </w:tcPr>
          <w:p w14:paraId="2F08936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100.000</w:t>
            </w:r>
          </w:p>
        </w:tc>
        <w:tc>
          <w:tcPr>
            <w:tcW w:w="856" w:type="dxa"/>
            <w:tcBorders>
              <w:top w:val="nil"/>
              <w:left w:val="nil"/>
              <w:bottom w:val="single" w:sz="4" w:space="0" w:color="auto"/>
              <w:right w:val="single" w:sz="4" w:space="0" w:color="auto"/>
            </w:tcBorders>
            <w:noWrap/>
            <w:vAlign w:val="bottom"/>
            <w:hideMark/>
          </w:tcPr>
          <w:p w14:paraId="770A96D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#DIV/0!</w:t>
            </w:r>
          </w:p>
        </w:tc>
        <w:tc>
          <w:tcPr>
            <w:tcW w:w="850" w:type="dxa"/>
            <w:tcBorders>
              <w:top w:val="nil"/>
              <w:left w:val="nil"/>
              <w:bottom w:val="single" w:sz="4" w:space="0" w:color="auto"/>
              <w:right w:val="single" w:sz="4" w:space="0" w:color="auto"/>
            </w:tcBorders>
            <w:noWrap/>
            <w:vAlign w:val="bottom"/>
            <w:hideMark/>
          </w:tcPr>
          <w:p w14:paraId="6C490B6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w:t>
            </w:r>
          </w:p>
        </w:tc>
      </w:tr>
      <w:tr w:rsidR="00D530BB" w:rsidRPr="00D530BB" w14:paraId="1BBB5F5B"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45DE431D"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MUZEJ GRADA KAŠTELA</w:t>
            </w:r>
          </w:p>
        </w:tc>
        <w:tc>
          <w:tcPr>
            <w:tcW w:w="1042" w:type="dxa"/>
            <w:tcBorders>
              <w:top w:val="nil"/>
              <w:left w:val="nil"/>
              <w:bottom w:val="single" w:sz="4" w:space="0" w:color="auto"/>
              <w:right w:val="single" w:sz="4" w:space="0" w:color="auto"/>
            </w:tcBorders>
            <w:shd w:val="clear" w:color="000000" w:fill="DAF2D0"/>
            <w:noWrap/>
            <w:vAlign w:val="bottom"/>
            <w:hideMark/>
          </w:tcPr>
          <w:p w14:paraId="7AC19848"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56.350</w:t>
            </w:r>
          </w:p>
        </w:tc>
        <w:tc>
          <w:tcPr>
            <w:tcW w:w="943" w:type="dxa"/>
            <w:tcBorders>
              <w:top w:val="nil"/>
              <w:left w:val="nil"/>
              <w:bottom w:val="single" w:sz="4" w:space="0" w:color="auto"/>
              <w:right w:val="single" w:sz="4" w:space="0" w:color="auto"/>
            </w:tcBorders>
            <w:shd w:val="clear" w:color="000000" w:fill="DAF2D0"/>
            <w:noWrap/>
            <w:vAlign w:val="bottom"/>
            <w:hideMark/>
          </w:tcPr>
          <w:p w14:paraId="6FFBFFC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30.350</w:t>
            </w:r>
          </w:p>
        </w:tc>
        <w:tc>
          <w:tcPr>
            <w:tcW w:w="1042" w:type="dxa"/>
            <w:tcBorders>
              <w:top w:val="nil"/>
              <w:left w:val="nil"/>
              <w:bottom w:val="single" w:sz="4" w:space="0" w:color="auto"/>
              <w:right w:val="single" w:sz="4" w:space="0" w:color="auto"/>
            </w:tcBorders>
            <w:shd w:val="clear" w:color="000000" w:fill="DAF2D0"/>
            <w:noWrap/>
            <w:vAlign w:val="bottom"/>
            <w:hideMark/>
          </w:tcPr>
          <w:p w14:paraId="31919991"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86.700</w:t>
            </w:r>
          </w:p>
        </w:tc>
        <w:tc>
          <w:tcPr>
            <w:tcW w:w="856" w:type="dxa"/>
            <w:tcBorders>
              <w:top w:val="nil"/>
              <w:left w:val="nil"/>
              <w:bottom w:val="single" w:sz="4" w:space="0" w:color="auto"/>
              <w:right w:val="single" w:sz="4" w:space="0" w:color="auto"/>
            </w:tcBorders>
            <w:shd w:val="clear" w:color="000000" w:fill="DAF2D0"/>
            <w:noWrap/>
            <w:vAlign w:val="bottom"/>
            <w:hideMark/>
          </w:tcPr>
          <w:p w14:paraId="39BD22C6"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153,86%</w:t>
            </w:r>
          </w:p>
        </w:tc>
        <w:tc>
          <w:tcPr>
            <w:tcW w:w="850" w:type="dxa"/>
            <w:tcBorders>
              <w:top w:val="nil"/>
              <w:left w:val="nil"/>
              <w:bottom w:val="single" w:sz="4" w:space="0" w:color="auto"/>
              <w:right w:val="single" w:sz="4" w:space="0" w:color="auto"/>
            </w:tcBorders>
            <w:shd w:val="clear" w:color="000000" w:fill="DAF2D0"/>
            <w:noWrap/>
            <w:vAlign w:val="bottom"/>
            <w:hideMark/>
          </w:tcPr>
          <w:p w14:paraId="27EBCA44"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0,86%</w:t>
            </w:r>
          </w:p>
        </w:tc>
      </w:tr>
      <w:tr w:rsidR="00D530BB" w:rsidRPr="00D530BB" w14:paraId="6B2BCE94"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7E45F8ED"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Muzej grada Kaštela</w:t>
            </w:r>
          </w:p>
        </w:tc>
        <w:tc>
          <w:tcPr>
            <w:tcW w:w="1042" w:type="dxa"/>
            <w:tcBorders>
              <w:top w:val="nil"/>
              <w:left w:val="nil"/>
              <w:bottom w:val="single" w:sz="4" w:space="0" w:color="auto"/>
              <w:right w:val="single" w:sz="4" w:space="0" w:color="auto"/>
            </w:tcBorders>
            <w:noWrap/>
            <w:vAlign w:val="bottom"/>
            <w:hideMark/>
          </w:tcPr>
          <w:p w14:paraId="5D6B984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56.350</w:t>
            </w:r>
          </w:p>
        </w:tc>
        <w:tc>
          <w:tcPr>
            <w:tcW w:w="943" w:type="dxa"/>
            <w:tcBorders>
              <w:top w:val="nil"/>
              <w:left w:val="nil"/>
              <w:bottom w:val="single" w:sz="4" w:space="0" w:color="auto"/>
              <w:right w:val="single" w:sz="4" w:space="0" w:color="auto"/>
            </w:tcBorders>
            <w:noWrap/>
            <w:vAlign w:val="bottom"/>
            <w:hideMark/>
          </w:tcPr>
          <w:p w14:paraId="03BCCEB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30.350</w:t>
            </w:r>
          </w:p>
        </w:tc>
        <w:tc>
          <w:tcPr>
            <w:tcW w:w="1042" w:type="dxa"/>
            <w:tcBorders>
              <w:top w:val="nil"/>
              <w:left w:val="nil"/>
              <w:bottom w:val="single" w:sz="4" w:space="0" w:color="auto"/>
              <w:right w:val="single" w:sz="4" w:space="0" w:color="auto"/>
            </w:tcBorders>
            <w:noWrap/>
            <w:vAlign w:val="bottom"/>
            <w:hideMark/>
          </w:tcPr>
          <w:p w14:paraId="7D52A81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86.700</w:t>
            </w:r>
          </w:p>
        </w:tc>
        <w:tc>
          <w:tcPr>
            <w:tcW w:w="856" w:type="dxa"/>
            <w:tcBorders>
              <w:top w:val="nil"/>
              <w:left w:val="nil"/>
              <w:bottom w:val="single" w:sz="4" w:space="0" w:color="auto"/>
              <w:right w:val="single" w:sz="4" w:space="0" w:color="auto"/>
            </w:tcBorders>
            <w:noWrap/>
            <w:vAlign w:val="bottom"/>
            <w:hideMark/>
          </w:tcPr>
          <w:p w14:paraId="6707F00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153,86%</w:t>
            </w:r>
          </w:p>
        </w:tc>
        <w:tc>
          <w:tcPr>
            <w:tcW w:w="850" w:type="dxa"/>
            <w:tcBorders>
              <w:top w:val="nil"/>
              <w:left w:val="nil"/>
              <w:bottom w:val="single" w:sz="4" w:space="0" w:color="auto"/>
              <w:right w:val="single" w:sz="4" w:space="0" w:color="auto"/>
            </w:tcBorders>
            <w:noWrap/>
            <w:vAlign w:val="bottom"/>
            <w:hideMark/>
          </w:tcPr>
          <w:p w14:paraId="3690C6E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0,86%</w:t>
            </w:r>
          </w:p>
        </w:tc>
      </w:tr>
      <w:tr w:rsidR="00D530BB" w:rsidRPr="00D530BB" w14:paraId="76F6A6A5"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0AA1003A"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GRADSKA KNJIŽNICA KAŠTELA</w:t>
            </w:r>
          </w:p>
        </w:tc>
        <w:tc>
          <w:tcPr>
            <w:tcW w:w="1042" w:type="dxa"/>
            <w:tcBorders>
              <w:top w:val="nil"/>
              <w:left w:val="nil"/>
              <w:bottom w:val="single" w:sz="4" w:space="0" w:color="auto"/>
              <w:right w:val="single" w:sz="4" w:space="0" w:color="auto"/>
            </w:tcBorders>
            <w:shd w:val="clear" w:color="000000" w:fill="DAF2D0"/>
            <w:noWrap/>
            <w:vAlign w:val="bottom"/>
            <w:hideMark/>
          </w:tcPr>
          <w:p w14:paraId="5D92594E"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123.000</w:t>
            </w:r>
          </w:p>
        </w:tc>
        <w:tc>
          <w:tcPr>
            <w:tcW w:w="943" w:type="dxa"/>
            <w:tcBorders>
              <w:top w:val="nil"/>
              <w:left w:val="nil"/>
              <w:bottom w:val="single" w:sz="4" w:space="0" w:color="auto"/>
              <w:right w:val="single" w:sz="4" w:space="0" w:color="auto"/>
            </w:tcBorders>
            <w:shd w:val="clear" w:color="000000" w:fill="DAF2D0"/>
            <w:noWrap/>
            <w:vAlign w:val="bottom"/>
            <w:hideMark/>
          </w:tcPr>
          <w:p w14:paraId="5278F3EE"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4.100</w:t>
            </w:r>
          </w:p>
        </w:tc>
        <w:tc>
          <w:tcPr>
            <w:tcW w:w="1042" w:type="dxa"/>
            <w:tcBorders>
              <w:top w:val="nil"/>
              <w:left w:val="nil"/>
              <w:bottom w:val="single" w:sz="4" w:space="0" w:color="auto"/>
              <w:right w:val="single" w:sz="4" w:space="0" w:color="auto"/>
            </w:tcBorders>
            <w:shd w:val="clear" w:color="000000" w:fill="DAF2D0"/>
            <w:noWrap/>
            <w:vAlign w:val="bottom"/>
            <w:hideMark/>
          </w:tcPr>
          <w:p w14:paraId="0532CF33"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127.100</w:t>
            </w:r>
          </w:p>
        </w:tc>
        <w:tc>
          <w:tcPr>
            <w:tcW w:w="856" w:type="dxa"/>
            <w:tcBorders>
              <w:top w:val="nil"/>
              <w:left w:val="nil"/>
              <w:bottom w:val="single" w:sz="4" w:space="0" w:color="auto"/>
              <w:right w:val="single" w:sz="4" w:space="0" w:color="auto"/>
            </w:tcBorders>
            <w:shd w:val="clear" w:color="000000" w:fill="DAF2D0"/>
            <w:noWrap/>
            <w:vAlign w:val="bottom"/>
            <w:hideMark/>
          </w:tcPr>
          <w:p w14:paraId="094393EC"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103,33%</w:t>
            </w:r>
          </w:p>
        </w:tc>
        <w:tc>
          <w:tcPr>
            <w:tcW w:w="850" w:type="dxa"/>
            <w:tcBorders>
              <w:top w:val="nil"/>
              <w:left w:val="nil"/>
              <w:bottom w:val="single" w:sz="4" w:space="0" w:color="auto"/>
              <w:right w:val="single" w:sz="4" w:space="0" w:color="auto"/>
            </w:tcBorders>
            <w:shd w:val="clear" w:color="000000" w:fill="DAF2D0"/>
            <w:noWrap/>
            <w:vAlign w:val="bottom"/>
            <w:hideMark/>
          </w:tcPr>
          <w:p w14:paraId="008E87A6"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1,27%</w:t>
            </w:r>
          </w:p>
        </w:tc>
      </w:tr>
      <w:tr w:rsidR="00D530BB" w:rsidRPr="00D530BB" w14:paraId="3AB9CCA5"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F6402BF"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Gradska knjižnica</w:t>
            </w:r>
          </w:p>
        </w:tc>
        <w:tc>
          <w:tcPr>
            <w:tcW w:w="1042" w:type="dxa"/>
            <w:tcBorders>
              <w:top w:val="nil"/>
              <w:left w:val="nil"/>
              <w:bottom w:val="single" w:sz="4" w:space="0" w:color="auto"/>
              <w:right w:val="single" w:sz="4" w:space="0" w:color="auto"/>
            </w:tcBorders>
            <w:noWrap/>
            <w:vAlign w:val="bottom"/>
            <w:hideMark/>
          </w:tcPr>
          <w:p w14:paraId="6ACA5A0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123.000</w:t>
            </w:r>
          </w:p>
        </w:tc>
        <w:tc>
          <w:tcPr>
            <w:tcW w:w="943" w:type="dxa"/>
            <w:tcBorders>
              <w:top w:val="nil"/>
              <w:left w:val="nil"/>
              <w:bottom w:val="single" w:sz="4" w:space="0" w:color="auto"/>
              <w:right w:val="single" w:sz="4" w:space="0" w:color="auto"/>
            </w:tcBorders>
            <w:noWrap/>
            <w:vAlign w:val="bottom"/>
            <w:hideMark/>
          </w:tcPr>
          <w:p w14:paraId="6FED06D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4.100</w:t>
            </w:r>
          </w:p>
        </w:tc>
        <w:tc>
          <w:tcPr>
            <w:tcW w:w="1042" w:type="dxa"/>
            <w:tcBorders>
              <w:top w:val="nil"/>
              <w:left w:val="nil"/>
              <w:bottom w:val="single" w:sz="4" w:space="0" w:color="auto"/>
              <w:right w:val="single" w:sz="4" w:space="0" w:color="auto"/>
            </w:tcBorders>
            <w:noWrap/>
            <w:vAlign w:val="bottom"/>
            <w:hideMark/>
          </w:tcPr>
          <w:p w14:paraId="732BBAB8"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127.100</w:t>
            </w:r>
          </w:p>
        </w:tc>
        <w:tc>
          <w:tcPr>
            <w:tcW w:w="856" w:type="dxa"/>
            <w:tcBorders>
              <w:top w:val="nil"/>
              <w:left w:val="nil"/>
              <w:bottom w:val="single" w:sz="4" w:space="0" w:color="auto"/>
              <w:right w:val="single" w:sz="4" w:space="0" w:color="auto"/>
            </w:tcBorders>
            <w:noWrap/>
            <w:vAlign w:val="bottom"/>
            <w:hideMark/>
          </w:tcPr>
          <w:p w14:paraId="6FA71E9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103,33%</w:t>
            </w:r>
          </w:p>
        </w:tc>
        <w:tc>
          <w:tcPr>
            <w:tcW w:w="850" w:type="dxa"/>
            <w:tcBorders>
              <w:top w:val="nil"/>
              <w:left w:val="nil"/>
              <w:bottom w:val="single" w:sz="4" w:space="0" w:color="auto"/>
              <w:right w:val="single" w:sz="4" w:space="0" w:color="auto"/>
            </w:tcBorders>
            <w:noWrap/>
            <w:vAlign w:val="bottom"/>
            <w:hideMark/>
          </w:tcPr>
          <w:p w14:paraId="794DDA3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1,27%</w:t>
            </w:r>
          </w:p>
        </w:tc>
      </w:tr>
      <w:tr w:rsidR="00D530BB" w:rsidRPr="00D530BB" w14:paraId="4FE92D86"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04ECAD3D"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RAZVOJ SPORTA I REKREACIJE</w:t>
            </w:r>
          </w:p>
        </w:tc>
        <w:tc>
          <w:tcPr>
            <w:tcW w:w="1042" w:type="dxa"/>
            <w:tcBorders>
              <w:top w:val="nil"/>
              <w:left w:val="nil"/>
              <w:bottom w:val="single" w:sz="4" w:space="0" w:color="auto"/>
              <w:right w:val="single" w:sz="4" w:space="0" w:color="auto"/>
            </w:tcBorders>
            <w:shd w:val="clear" w:color="000000" w:fill="DAF2D0"/>
            <w:noWrap/>
            <w:vAlign w:val="bottom"/>
            <w:hideMark/>
          </w:tcPr>
          <w:p w14:paraId="06BEA1BB"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2.000</w:t>
            </w:r>
          </w:p>
        </w:tc>
        <w:tc>
          <w:tcPr>
            <w:tcW w:w="943" w:type="dxa"/>
            <w:tcBorders>
              <w:top w:val="nil"/>
              <w:left w:val="nil"/>
              <w:bottom w:val="single" w:sz="4" w:space="0" w:color="auto"/>
              <w:right w:val="single" w:sz="4" w:space="0" w:color="auto"/>
            </w:tcBorders>
            <w:shd w:val="clear" w:color="000000" w:fill="DAF2D0"/>
            <w:noWrap/>
            <w:vAlign w:val="bottom"/>
            <w:hideMark/>
          </w:tcPr>
          <w:p w14:paraId="5A4F289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650</w:t>
            </w:r>
          </w:p>
        </w:tc>
        <w:tc>
          <w:tcPr>
            <w:tcW w:w="1042" w:type="dxa"/>
            <w:tcBorders>
              <w:top w:val="nil"/>
              <w:left w:val="nil"/>
              <w:bottom w:val="single" w:sz="4" w:space="0" w:color="auto"/>
              <w:right w:val="single" w:sz="4" w:space="0" w:color="auto"/>
            </w:tcBorders>
            <w:shd w:val="clear" w:color="000000" w:fill="DAF2D0"/>
            <w:noWrap/>
            <w:vAlign w:val="bottom"/>
            <w:hideMark/>
          </w:tcPr>
          <w:p w14:paraId="29D6439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2.650</w:t>
            </w:r>
          </w:p>
        </w:tc>
        <w:tc>
          <w:tcPr>
            <w:tcW w:w="856" w:type="dxa"/>
            <w:tcBorders>
              <w:top w:val="nil"/>
              <w:left w:val="nil"/>
              <w:bottom w:val="single" w:sz="4" w:space="0" w:color="auto"/>
              <w:right w:val="single" w:sz="4" w:space="0" w:color="auto"/>
            </w:tcBorders>
            <w:shd w:val="clear" w:color="000000" w:fill="DAF2D0"/>
            <w:noWrap/>
            <w:vAlign w:val="bottom"/>
            <w:hideMark/>
          </w:tcPr>
          <w:p w14:paraId="1BECAE70"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132,50%</w:t>
            </w:r>
          </w:p>
        </w:tc>
        <w:tc>
          <w:tcPr>
            <w:tcW w:w="850" w:type="dxa"/>
            <w:tcBorders>
              <w:top w:val="nil"/>
              <w:left w:val="nil"/>
              <w:bottom w:val="single" w:sz="4" w:space="0" w:color="auto"/>
              <w:right w:val="single" w:sz="4" w:space="0" w:color="auto"/>
            </w:tcBorders>
            <w:shd w:val="clear" w:color="000000" w:fill="DAF2D0"/>
            <w:noWrap/>
            <w:vAlign w:val="bottom"/>
            <w:hideMark/>
          </w:tcPr>
          <w:p w14:paraId="61ECAE57"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0,03%</w:t>
            </w:r>
          </w:p>
        </w:tc>
      </w:tr>
      <w:tr w:rsidR="00D530BB" w:rsidRPr="00D530BB" w14:paraId="66527926"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3F84596D"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Ustanova športa</w:t>
            </w:r>
          </w:p>
        </w:tc>
        <w:tc>
          <w:tcPr>
            <w:tcW w:w="1042" w:type="dxa"/>
            <w:tcBorders>
              <w:top w:val="nil"/>
              <w:left w:val="nil"/>
              <w:bottom w:val="single" w:sz="4" w:space="0" w:color="auto"/>
              <w:right w:val="single" w:sz="4" w:space="0" w:color="auto"/>
            </w:tcBorders>
            <w:noWrap/>
            <w:vAlign w:val="bottom"/>
            <w:hideMark/>
          </w:tcPr>
          <w:p w14:paraId="53678C1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2.000</w:t>
            </w:r>
          </w:p>
        </w:tc>
        <w:tc>
          <w:tcPr>
            <w:tcW w:w="943" w:type="dxa"/>
            <w:tcBorders>
              <w:top w:val="nil"/>
              <w:left w:val="nil"/>
              <w:bottom w:val="single" w:sz="4" w:space="0" w:color="auto"/>
              <w:right w:val="single" w:sz="4" w:space="0" w:color="auto"/>
            </w:tcBorders>
            <w:noWrap/>
            <w:vAlign w:val="bottom"/>
            <w:hideMark/>
          </w:tcPr>
          <w:p w14:paraId="4675C12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650</w:t>
            </w:r>
          </w:p>
        </w:tc>
        <w:tc>
          <w:tcPr>
            <w:tcW w:w="1042" w:type="dxa"/>
            <w:tcBorders>
              <w:top w:val="nil"/>
              <w:left w:val="nil"/>
              <w:bottom w:val="single" w:sz="4" w:space="0" w:color="auto"/>
              <w:right w:val="single" w:sz="4" w:space="0" w:color="auto"/>
            </w:tcBorders>
            <w:noWrap/>
            <w:vAlign w:val="bottom"/>
            <w:hideMark/>
          </w:tcPr>
          <w:p w14:paraId="2E8069A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2.650</w:t>
            </w:r>
          </w:p>
        </w:tc>
        <w:tc>
          <w:tcPr>
            <w:tcW w:w="856" w:type="dxa"/>
            <w:tcBorders>
              <w:top w:val="nil"/>
              <w:left w:val="nil"/>
              <w:bottom w:val="single" w:sz="4" w:space="0" w:color="auto"/>
              <w:right w:val="single" w:sz="4" w:space="0" w:color="auto"/>
            </w:tcBorders>
            <w:noWrap/>
            <w:vAlign w:val="bottom"/>
            <w:hideMark/>
          </w:tcPr>
          <w:p w14:paraId="0F62467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132,50%</w:t>
            </w:r>
          </w:p>
        </w:tc>
        <w:tc>
          <w:tcPr>
            <w:tcW w:w="850" w:type="dxa"/>
            <w:tcBorders>
              <w:top w:val="nil"/>
              <w:left w:val="nil"/>
              <w:bottom w:val="single" w:sz="4" w:space="0" w:color="auto"/>
              <w:right w:val="single" w:sz="4" w:space="0" w:color="auto"/>
            </w:tcBorders>
            <w:noWrap/>
            <w:vAlign w:val="bottom"/>
            <w:hideMark/>
          </w:tcPr>
          <w:p w14:paraId="48364DC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0,03%</w:t>
            </w:r>
          </w:p>
        </w:tc>
      </w:tr>
      <w:tr w:rsidR="00D530BB" w:rsidRPr="00D530BB" w14:paraId="25BBB556"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04FE86F1"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AKTIVNOSTI IZ PODRUČJA EU FONDOVA</w:t>
            </w:r>
          </w:p>
        </w:tc>
        <w:tc>
          <w:tcPr>
            <w:tcW w:w="1042" w:type="dxa"/>
            <w:tcBorders>
              <w:top w:val="nil"/>
              <w:left w:val="nil"/>
              <w:bottom w:val="single" w:sz="4" w:space="0" w:color="auto"/>
              <w:right w:val="single" w:sz="4" w:space="0" w:color="auto"/>
            </w:tcBorders>
            <w:shd w:val="clear" w:color="000000" w:fill="DAF2D0"/>
            <w:noWrap/>
            <w:vAlign w:val="bottom"/>
            <w:hideMark/>
          </w:tcPr>
          <w:p w14:paraId="338B80C0"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245.000</w:t>
            </w:r>
          </w:p>
        </w:tc>
        <w:tc>
          <w:tcPr>
            <w:tcW w:w="943" w:type="dxa"/>
            <w:tcBorders>
              <w:top w:val="nil"/>
              <w:left w:val="nil"/>
              <w:bottom w:val="single" w:sz="4" w:space="0" w:color="auto"/>
              <w:right w:val="single" w:sz="4" w:space="0" w:color="auto"/>
            </w:tcBorders>
            <w:shd w:val="clear" w:color="000000" w:fill="DAF2D0"/>
            <w:noWrap/>
            <w:vAlign w:val="bottom"/>
            <w:hideMark/>
          </w:tcPr>
          <w:p w14:paraId="09D71E3E"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1CAFF7DC"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245.000</w:t>
            </w:r>
          </w:p>
        </w:tc>
        <w:tc>
          <w:tcPr>
            <w:tcW w:w="856" w:type="dxa"/>
            <w:tcBorders>
              <w:top w:val="nil"/>
              <w:left w:val="nil"/>
              <w:bottom w:val="single" w:sz="4" w:space="0" w:color="auto"/>
              <w:right w:val="single" w:sz="4" w:space="0" w:color="auto"/>
            </w:tcBorders>
            <w:shd w:val="clear" w:color="000000" w:fill="DAF2D0"/>
            <w:noWrap/>
            <w:vAlign w:val="bottom"/>
            <w:hideMark/>
          </w:tcPr>
          <w:p w14:paraId="25C46367"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7A262DE5"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2,44%</w:t>
            </w:r>
          </w:p>
        </w:tc>
      </w:tr>
      <w:tr w:rsidR="00D530BB" w:rsidRPr="00D530BB" w14:paraId="24A82FCD"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2D28638F"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Gospodarenje otpadom</w:t>
            </w:r>
          </w:p>
        </w:tc>
        <w:tc>
          <w:tcPr>
            <w:tcW w:w="1042" w:type="dxa"/>
            <w:tcBorders>
              <w:top w:val="nil"/>
              <w:left w:val="nil"/>
              <w:bottom w:val="single" w:sz="4" w:space="0" w:color="auto"/>
              <w:right w:val="single" w:sz="4" w:space="0" w:color="auto"/>
            </w:tcBorders>
            <w:noWrap/>
            <w:vAlign w:val="bottom"/>
            <w:hideMark/>
          </w:tcPr>
          <w:p w14:paraId="01802B1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200.000</w:t>
            </w:r>
          </w:p>
        </w:tc>
        <w:tc>
          <w:tcPr>
            <w:tcW w:w="943" w:type="dxa"/>
            <w:tcBorders>
              <w:top w:val="nil"/>
              <w:left w:val="nil"/>
              <w:bottom w:val="single" w:sz="4" w:space="0" w:color="auto"/>
              <w:right w:val="single" w:sz="4" w:space="0" w:color="auto"/>
            </w:tcBorders>
            <w:noWrap/>
            <w:vAlign w:val="bottom"/>
            <w:hideMark/>
          </w:tcPr>
          <w:p w14:paraId="2D019F1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3240323C"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200.000</w:t>
            </w:r>
          </w:p>
        </w:tc>
        <w:tc>
          <w:tcPr>
            <w:tcW w:w="856" w:type="dxa"/>
            <w:tcBorders>
              <w:top w:val="nil"/>
              <w:left w:val="nil"/>
              <w:bottom w:val="single" w:sz="4" w:space="0" w:color="auto"/>
              <w:right w:val="single" w:sz="4" w:space="0" w:color="auto"/>
            </w:tcBorders>
            <w:noWrap/>
            <w:vAlign w:val="bottom"/>
            <w:hideMark/>
          </w:tcPr>
          <w:p w14:paraId="63D3EBB8"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406D1B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w:t>
            </w:r>
          </w:p>
        </w:tc>
      </w:tr>
      <w:tr w:rsidR="00D530BB" w:rsidRPr="00D530BB" w14:paraId="3844ABD7"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33E888A"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Projekt ARCHAEODIGIT</w:t>
            </w:r>
          </w:p>
        </w:tc>
        <w:tc>
          <w:tcPr>
            <w:tcW w:w="1042" w:type="dxa"/>
            <w:tcBorders>
              <w:top w:val="nil"/>
              <w:left w:val="nil"/>
              <w:bottom w:val="single" w:sz="4" w:space="0" w:color="auto"/>
              <w:right w:val="single" w:sz="4" w:space="0" w:color="auto"/>
            </w:tcBorders>
            <w:noWrap/>
            <w:vAlign w:val="bottom"/>
            <w:hideMark/>
          </w:tcPr>
          <w:p w14:paraId="7108F16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30.000</w:t>
            </w:r>
          </w:p>
        </w:tc>
        <w:tc>
          <w:tcPr>
            <w:tcW w:w="943" w:type="dxa"/>
            <w:tcBorders>
              <w:top w:val="nil"/>
              <w:left w:val="nil"/>
              <w:bottom w:val="single" w:sz="4" w:space="0" w:color="auto"/>
              <w:right w:val="single" w:sz="4" w:space="0" w:color="auto"/>
            </w:tcBorders>
            <w:noWrap/>
            <w:vAlign w:val="bottom"/>
            <w:hideMark/>
          </w:tcPr>
          <w:p w14:paraId="7F2192A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4604A86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30.000</w:t>
            </w:r>
          </w:p>
        </w:tc>
        <w:tc>
          <w:tcPr>
            <w:tcW w:w="856" w:type="dxa"/>
            <w:tcBorders>
              <w:top w:val="nil"/>
              <w:left w:val="nil"/>
              <w:bottom w:val="single" w:sz="4" w:space="0" w:color="auto"/>
              <w:right w:val="single" w:sz="4" w:space="0" w:color="auto"/>
            </w:tcBorders>
            <w:noWrap/>
            <w:vAlign w:val="bottom"/>
            <w:hideMark/>
          </w:tcPr>
          <w:p w14:paraId="3BBC474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106ADC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0,30%</w:t>
            </w:r>
          </w:p>
        </w:tc>
      </w:tr>
      <w:tr w:rsidR="00D530BB" w:rsidRPr="00D530BB" w14:paraId="2126B246"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3D813212"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lastRenderedPageBreak/>
              <w:t>Projekt STRENGTH</w:t>
            </w:r>
          </w:p>
        </w:tc>
        <w:tc>
          <w:tcPr>
            <w:tcW w:w="1042" w:type="dxa"/>
            <w:tcBorders>
              <w:top w:val="nil"/>
              <w:left w:val="nil"/>
              <w:bottom w:val="single" w:sz="4" w:space="0" w:color="auto"/>
              <w:right w:val="single" w:sz="4" w:space="0" w:color="auto"/>
            </w:tcBorders>
            <w:noWrap/>
            <w:vAlign w:val="bottom"/>
            <w:hideMark/>
          </w:tcPr>
          <w:p w14:paraId="206AA3A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15.000</w:t>
            </w:r>
          </w:p>
        </w:tc>
        <w:tc>
          <w:tcPr>
            <w:tcW w:w="943" w:type="dxa"/>
            <w:tcBorders>
              <w:top w:val="nil"/>
              <w:left w:val="nil"/>
              <w:bottom w:val="single" w:sz="4" w:space="0" w:color="auto"/>
              <w:right w:val="single" w:sz="4" w:space="0" w:color="auto"/>
            </w:tcBorders>
            <w:noWrap/>
            <w:vAlign w:val="bottom"/>
            <w:hideMark/>
          </w:tcPr>
          <w:p w14:paraId="3614D93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58DEF35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15.000</w:t>
            </w:r>
          </w:p>
        </w:tc>
        <w:tc>
          <w:tcPr>
            <w:tcW w:w="856" w:type="dxa"/>
            <w:tcBorders>
              <w:top w:val="nil"/>
              <w:left w:val="nil"/>
              <w:bottom w:val="single" w:sz="4" w:space="0" w:color="auto"/>
              <w:right w:val="single" w:sz="4" w:space="0" w:color="auto"/>
            </w:tcBorders>
            <w:noWrap/>
            <w:vAlign w:val="bottom"/>
            <w:hideMark/>
          </w:tcPr>
          <w:p w14:paraId="7C2B40C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261E8A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0,15%</w:t>
            </w:r>
          </w:p>
        </w:tc>
      </w:tr>
      <w:tr w:rsidR="00D530BB" w:rsidRPr="00D530BB" w14:paraId="0C06B56B"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6491E0F9"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ZAŠTITA OKOLIŠA</w:t>
            </w:r>
          </w:p>
        </w:tc>
        <w:tc>
          <w:tcPr>
            <w:tcW w:w="1042" w:type="dxa"/>
            <w:tcBorders>
              <w:top w:val="nil"/>
              <w:left w:val="nil"/>
              <w:bottom w:val="single" w:sz="4" w:space="0" w:color="auto"/>
              <w:right w:val="single" w:sz="4" w:space="0" w:color="auto"/>
            </w:tcBorders>
            <w:shd w:val="clear" w:color="000000" w:fill="DAF2D0"/>
            <w:noWrap/>
            <w:vAlign w:val="bottom"/>
            <w:hideMark/>
          </w:tcPr>
          <w:p w14:paraId="4B709D7A"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32.000</w:t>
            </w:r>
          </w:p>
        </w:tc>
        <w:tc>
          <w:tcPr>
            <w:tcW w:w="943" w:type="dxa"/>
            <w:tcBorders>
              <w:top w:val="nil"/>
              <w:left w:val="nil"/>
              <w:bottom w:val="single" w:sz="4" w:space="0" w:color="auto"/>
              <w:right w:val="single" w:sz="4" w:space="0" w:color="auto"/>
            </w:tcBorders>
            <w:shd w:val="clear" w:color="000000" w:fill="DAF2D0"/>
            <w:noWrap/>
            <w:vAlign w:val="bottom"/>
            <w:hideMark/>
          </w:tcPr>
          <w:p w14:paraId="3A56362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1869228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32.000</w:t>
            </w:r>
          </w:p>
        </w:tc>
        <w:tc>
          <w:tcPr>
            <w:tcW w:w="856" w:type="dxa"/>
            <w:tcBorders>
              <w:top w:val="nil"/>
              <w:left w:val="nil"/>
              <w:bottom w:val="single" w:sz="4" w:space="0" w:color="auto"/>
              <w:right w:val="single" w:sz="4" w:space="0" w:color="auto"/>
            </w:tcBorders>
            <w:shd w:val="clear" w:color="000000" w:fill="DAF2D0"/>
            <w:noWrap/>
            <w:vAlign w:val="bottom"/>
            <w:hideMark/>
          </w:tcPr>
          <w:p w14:paraId="145F82F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2F312935"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0,32%</w:t>
            </w:r>
          </w:p>
        </w:tc>
      </w:tr>
      <w:tr w:rsidR="00D530BB" w:rsidRPr="00D530BB" w14:paraId="78B9D0B1"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786A7135"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Planovi, karte i ostalo u zaštiti okoliša</w:t>
            </w:r>
          </w:p>
        </w:tc>
        <w:tc>
          <w:tcPr>
            <w:tcW w:w="1042" w:type="dxa"/>
            <w:tcBorders>
              <w:top w:val="nil"/>
              <w:left w:val="nil"/>
              <w:bottom w:val="single" w:sz="4" w:space="0" w:color="auto"/>
              <w:right w:val="single" w:sz="4" w:space="0" w:color="auto"/>
            </w:tcBorders>
            <w:noWrap/>
            <w:vAlign w:val="bottom"/>
            <w:hideMark/>
          </w:tcPr>
          <w:p w14:paraId="2685E5F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32.000</w:t>
            </w:r>
          </w:p>
        </w:tc>
        <w:tc>
          <w:tcPr>
            <w:tcW w:w="943" w:type="dxa"/>
            <w:tcBorders>
              <w:top w:val="nil"/>
              <w:left w:val="nil"/>
              <w:bottom w:val="single" w:sz="4" w:space="0" w:color="auto"/>
              <w:right w:val="single" w:sz="4" w:space="0" w:color="auto"/>
            </w:tcBorders>
            <w:noWrap/>
            <w:vAlign w:val="bottom"/>
            <w:hideMark/>
          </w:tcPr>
          <w:p w14:paraId="79D3AA7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483F757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32.000</w:t>
            </w:r>
          </w:p>
        </w:tc>
        <w:tc>
          <w:tcPr>
            <w:tcW w:w="856" w:type="dxa"/>
            <w:tcBorders>
              <w:top w:val="nil"/>
              <w:left w:val="nil"/>
              <w:bottom w:val="single" w:sz="4" w:space="0" w:color="auto"/>
              <w:right w:val="single" w:sz="4" w:space="0" w:color="auto"/>
            </w:tcBorders>
            <w:noWrap/>
            <w:vAlign w:val="bottom"/>
            <w:hideMark/>
          </w:tcPr>
          <w:p w14:paraId="458B29B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06CCC54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0,32%</w:t>
            </w:r>
          </w:p>
        </w:tc>
      </w:tr>
      <w:tr w:rsidR="00D530BB" w:rsidRPr="00D530BB" w14:paraId="3D09488A"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0B881F93"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RAZVOJNA AGENCIJA GRADA KAŠTELA</w:t>
            </w:r>
          </w:p>
        </w:tc>
        <w:tc>
          <w:tcPr>
            <w:tcW w:w="1042" w:type="dxa"/>
            <w:tcBorders>
              <w:top w:val="nil"/>
              <w:left w:val="nil"/>
              <w:bottom w:val="single" w:sz="4" w:space="0" w:color="auto"/>
              <w:right w:val="single" w:sz="4" w:space="0" w:color="auto"/>
            </w:tcBorders>
            <w:shd w:val="clear" w:color="000000" w:fill="DAF2D0"/>
            <w:noWrap/>
            <w:vAlign w:val="bottom"/>
            <w:hideMark/>
          </w:tcPr>
          <w:p w14:paraId="002FF4E4"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850</w:t>
            </w:r>
          </w:p>
        </w:tc>
        <w:tc>
          <w:tcPr>
            <w:tcW w:w="943" w:type="dxa"/>
            <w:tcBorders>
              <w:top w:val="nil"/>
              <w:left w:val="nil"/>
              <w:bottom w:val="single" w:sz="4" w:space="0" w:color="auto"/>
              <w:right w:val="single" w:sz="4" w:space="0" w:color="auto"/>
            </w:tcBorders>
            <w:shd w:val="clear" w:color="000000" w:fill="DAF2D0"/>
            <w:noWrap/>
            <w:vAlign w:val="bottom"/>
            <w:hideMark/>
          </w:tcPr>
          <w:p w14:paraId="4AD281EE"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08CF5CA9"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850</w:t>
            </w:r>
          </w:p>
        </w:tc>
        <w:tc>
          <w:tcPr>
            <w:tcW w:w="856" w:type="dxa"/>
            <w:tcBorders>
              <w:top w:val="nil"/>
              <w:left w:val="nil"/>
              <w:bottom w:val="single" w:sz="4" w:space="0" w:color="auto"/>
              <w:right w:val="single" w:sz="4" w:space="0" w:color="auto"/>
            </w:tcBorders>
            <w:shd w:val="clear" w:color="000000" w:fill="DAF2D0"/>
            <w:noWrap/>
            <w:vAlign w:val="bottom"/>
            <w:hideMark/>
          </w:tcPr>
          <w:p w14:paraId="16226F0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420B0D48"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0,01%</w:t>
            </w:r>
          </w:p>
        </w:tc>
      </w:tr>
      <w:tr w:rsidR="00D530BB" w:rsidRPr="00D530BB" w14:paraId="7BC2D18E"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2830B79E"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Razvojna agencija Grada Kaštela</w:t>
            </w:r>
          </w:p>
        </w:tc>
        <w:tc>
          <w:tcPr>
            <w:tcW w:w="1042" w:type="dxa"/>
            <w:tcBorders>
              <w:top w:val="nil"/>
              <w:left w:val="nil"/>
              <w:bottom w:val="single" w:sz="4" w:space="0" w:color="auto"/>
              <w:right w:val="single" w:sz="4" w:space="0" w:color="auto"/>
            </w:tcBorders>
            <w:noWrap/>
            <w:vAlign w:val="bottom"/>
            <w:hideMark/>
          </w:tcPr>
          <w:p w14:paraId="7000E7EF"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850</w:t>
            </w:r>
          </w:p>
        </w:tc>
        <w:tc>
          <w:tcPr>
            <w:tcW w:w="943" w:type="dxa"/>
            <w:tcBorders>
              <w:top w:val="nil"/>
              <w:left w:val="nil"/>
              <w:bottom w:val="single" w:sz="4" w:space="0" w:color="auto"/>
              <w:right w:val="single" w:sz="4" w:space="0" w:color="auto"/>
            </w:tcBorders>
            <w:noWrap/>
            <w:vAlign w:val="bottom"/>
            <w:hideMark/>
          </w:tcPr>
          <w:p w14:paraId="6DCEBD3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2F3E283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850</w:t>
            </w:r>
          </w:p>
        </w:tc>
        <w:tc>
          <w:tcPr>
            <w:tcW w:w="856" w:type="dxa"/>
            <w:tcBorders>
              <w:top w:val="nil"/>
              <w:left w:val="nil"/>
              <w:bottom w:val="single" w:sz="4" w:space="0" w:color="auto"/>
              <w:right w:val="single" w:sz="4" w:space="0" w:color="auto"/>
            </w:tcBorders>
            <w:noWrap/>
            <w:vAlign w:val="bottom"/>
            <w:hideMark/>
          </w:tcPr>
          <w:p w14:paraId="7E99D79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EEFACB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0,01%</w:t>
            </w:r>
          </w:p>
        </w:tc>
      </w:tr>
      <w:tr w:rsidR="00D530BB" w:rsidRPr="00D530BB" w14:paraId="4DE39424"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7BEE415F"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DJELATNOST VLASTITOG POGONA</w:t>
            </w:r>
          </w:p>
        </w:tc>
        <w:tc>
          <w:tcPr>
            <w:tcW w:w="1042" w:type="dxa"/>
            <w:tcBorders>
              <w:top w:val="nil"/>
              <w:left w:val="nil"/>
              <w:bottom w:val="single" w:sz="4" w:space="0" w:color="auto"/>
              <w:right w:val="single" w:sz="4" w:space="0" w:color="auto"/>
            </w:tcBorders>
            <w:shd w:val="clear" w:color="000000" w:fill="DAF2D0"/>
            <w:noWrap/>
            <w:vAlign w:val="bottom"/>
            <w:hideMark/>
          </w:tcPr>
          <w:p w14:paraId="7E4EE566"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182.000</w:t>
            </w:r>
          </w:p>
        </w:tc>
        <w:tc>
          <w:tcPr>
            <w:tcW w:w="943" w:type="dxa"/>
            <w:tcBorders>
              <w:top w:val="nil"/>
              <w:left w:val="nil"/>
              <w:bottom w:val="single" w:sz="4" w:space="0" w:color="auto"/>
              <w:right w:val="single" w:sz="4" w:space="0" w:color="auto"/>
            </w:tcBorders>
            <w:shd w:val="clear" w:color="000000" w:fill="DAF2D0"/>
            <w:noWrap/>
            <w:vAlign w:val="bottom"/>
            <w:hideMark/>
          </w:tcPr>
          <w:p w14:paraId="33C37F0E"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6DEDFF72"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182.000</w:t>
            </w:r>
          </w:p>
        </w:tc>
        <w:tc>
          <w:tcPr>
            <w:tcW w:w="856" w:type="dxa"/>
            <w:tcBorders>
              <w:top w:val="nil"/>
              <w:left w:val="nil"/>
              <w:bottom w:val="single" w:sz="4" w:space="0" w:color="auto"/>
              <w:right w:val="single" w:sz="4" w:space="0" w:color="auto"/>
            </w:tcBorders>
            <w:shd w:val="clear" w:color="000000" w:fill="DAF2D0"/>
            <w:noWrap/>
            <w:vAlign w:val="bottom"/>
            <w:hideMark/>
          </w:tcPr>
          <w:p w14:paraId="5E6D9D91"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2E42A5E8"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1,82%</w:t>
            </w:r>
          </w:p>
        </w:tc>
      </w:tr>
      <w:tr w:rsidR="00D530BB" w:rsidRPr="00D530BB" w14:paraId="7EEC9193"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2EB70145"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Održavanje građevina, uređaja i predmeta javne namjene</w:t>
            </w:r>
          </w:p>
        </w:tc>
        <w:tc>
          <w:tcPr>
            <w:tcW w:w="1042" w:type="dxa"/>
            <w:tcBorders>
              <w:top w:val="nil"/>
              <w:left w:val="nil"/>
              <w:bottom w:val="single" w:sz="4" w:space="0" w:color="auto"/>
              <w:right w:val="single" w:sz="4" w:space="0" w:color="auto"/>
            </w:tcBorders>
            <w:noWrap/>
            <w:vAlign w:val="bottom"/>
            <w:hideMark/>
          </w:tcPr>
          <w:p w14:paraId="3DB885E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943" w:type="dxa"/>
            <w:tcBorders>
              <w:top w:val="nil"/>
              <w:left w:val="nil"/>
              <w:bottom w:val="single" w:sz="4" w:space="0" w:color="auto"/>
              <w:right w:val="single" w:sz="4" w:space="0" w:color="auto"/>
            </w:tcBorders>
            <w:noWrap/>
            <w:vAlign w:val="bottom"/>
            <w:hideMark/>
          </w:tcPr>
          <w:p w14:paraId="6AF53CC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5D29FDB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6" w:type="dxa"/>
            <w:tcBorders>
              <w:top w:val="nil"/>
              <w:left w:val="nil"/>
              <w:bottom w:val="single" w:sz="4" w:space="0" w:color="auto"/>
              <w:right w:val="single" w:sz="4" w:space="0" w:color="auto"/>
            </w:tcBorders>
            <w:noWrap/>
            <w:vAlign w:val="bottom"/>
            <w:hideMark/>
          </w:tcPr>
          <w:p w14:paraId="2EF7BB9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0E43C5C"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0,10%</w:t>
            </w:r>
          </w:p>
        </w:tc>
      </w:tr>
      <w:tr w:rsidR="00D530BB" w:rsidRPr="00D530BB" w14:paraId="23B71C7D"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5499B3DB"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Održavanje javnih površina na kojima nije dopušten promet motornim vozilima</w:t>
            </w:r>
          </w:p>
        </w:tc>
        <w:tc>
          <w:tcPr>
            <w:tcW w:w="1042" w:type="dxa"/>
            <w:tcBorders>
              <w:top w:val="nil"/>
              <w:left w:val="nil"/>
              <w:bottom w:val="single" w:sz="4" w:space="0" w:color="auto"/>
              <w:right w:val="single" w:sz="4" w:space="0" w:color="auto"/>
            </w:tcBorders>
            <w:noWrap/>
            <w:vAlign w:val="bottom"/>
            <w:hideMark/>
          </w:tcPr>
          <w:p w14:paraId="2795B15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64.000</w:t>
            </w:r>
          </w:p>
        </w:tc>
        <w:tc>
          <w:tcPr>
            <w:tcW w:w="943" w:type="dxa"/>
            <w:tcBorders>
              <w:top w:val="nil"/>
              <w:left w:val="nil"/>
              <w:bottom w:val="single" w:sz="4" w:space="0" w:color="auto"/>
              <w:right w:val="single" w:sz="4" w:space="0" w:color="auto"/>
            </w:tcBorders>
            <w:noWrap/>
            <w:vAlign w:val="bottom"/>
            <w:hideMark/>
          </w:tcPr>
          <w:p w14:paraId="34C1868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7F53227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64.000</w:t>
            </w:r>
          </w:p>
        </w:tc>
        <w:tc>
          <w:tcPr>
            <w:tcW w:w="856" w:type="dxa"/>
            <w:tcBorders>
              <w:top w:val="nil"/>
              <w:left w:val="nil"/>
              <w:bottom w:val="single" w:sz="4" w:space="0" w:color="auto"/>
              <w:right w:val="single" w:sz="4" w:space="0" w:color="auto"/>
            </w:tcBorders>
            <w:noWrap/>
            <w:vAlign w:val="bottom"/>
            <w:hideMark/>
          </w:tcPr>
          <w:p w14:paraId="335F04C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F4636F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0,64%</w:t>
            </w:r>
          </w:p>
        </w:tc>
      </w:tr>
      <w:tr w:rsidR="00D530BB" w:rsidRPr="00D530BB" w14:paraId="7D6B2EF6"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42CCA5D3"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Redovna djelatnost</w:t>
            </w:r>
          </w:p>
        </w:tc>
        <w:tc>
          <w:tcPr>
            <w:tcW w:w="1042" w:type="dxa"/>
            <w:tcBorders>
              <w:top w:val="nil"/>
              <w:left w:val="nil"/>
              <w:bottom w:val="single" w:sz="4" w:space="0" w:color="auto"/>
              <w:right w:val="single" w:sz="4" w:space="0" w:color="auto"/>
            </w:tcBorders>
            <w:noWrap/>
            <w:vAlign w:val="bottom"/>
            <w:hideMark/>
          </w:tcPr>
          <w:p w14:paraId="4002754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40.000</w:t>
            </w:r>
          </w:p>
        </w:tc>
        <w:tc>
          <w:tcPr>
            <w:tcW w:w="943" w:type="dxa"/>
            <w:tcBorders>
              <w:top w:val="nil"/>
              <w:left w:val="nil"/>
              <w:bottom w:val="single" w:sz="4" w:space="0" w:color="auto"/>
              <w:right w:val="single" w:sz="4" w:space="0" w:color="auto"/>
            </w:tcBorders>
            <w:noWrap/>
            <w:vAlign w:val="bottom"/>
            <w:hideMark/>
          </w:tcPr>
          <w:p w14:paraId="3959242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2BCC57A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40.000</w:t>
            </w:r>
          </w:p>
        </w:tc>
        <w:tc>
          <w:tcPr>
            <w:tcW w:w="856" w:type="dxa"/>
            <w:tcBorders>
              <w:top w:val="nil"/>
              <w:left w:val="nil"/>
              <w:bottom w:val="single" w:sz="4" w:space="0" w:color="auto"/>
              <w:right w:val="single" w:sz="4" w:space="0" w:color="auto"/>
            </w:tcBorders>
            <w:noWrap/>
            <w:vAlign w:val="bottom"/>
            <w:hideMark/>
          </w:tcPr>
          <w:p w14:paraId="594AEAE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A22358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0,40%</w:t>
            </w:r>
          </w:p>
        </w:tc>
      </w:tr>
      <w:tr w:rsidR="00D530BB" w:rsidRPr="00D530BB" w14:paraId="351DCB6D"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13F58DCE"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Održavanje groblja</w:t>
            </w:r>
          </w:p>
        </w:tc>
        <w:tc>
          <w:tcPr>
            <w:tcW w:w="1042" w:type="dxa"/>
            <w:tcBorders>
              <w:top w:val="nil"/>
              <w:left w:val="nil"/>
              <w:bottom w:val="single" w:sz="4" w:space="0" w:color="auto"/>
              <w:right w:val="single" w:sz="4" w:space="0" w:color="auto"/>
            </w:tcBorders>
            <w:noWrap/>
            <w:vAlign w:val="bottom"/>
            <w:hideMark/>
          </w:tcPr>
          <w:p w14:paraId="4E4DC3D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6.000</w:t>
            </w:r>
          </w:p>
        </w:tc>
        <w:tc>
          <w:tcPr>
            <w:tcW w:w="943" w:type="dxa"/>
            <w:tcBorders>
              <w:top w:val="nil"/>
              <w:left w:val="nil"/>
              <w:bottom w:val="single" w:sz="4" w:space="0" w:color="auto"/>
              <w:right w:val="single" w:sz="4" w:space="0" w:color="auto"/>
            </w:tcBorders>
            <w:noWrap/>
            <w:vAlign w:val="bottom"/>
            <w:hideMark/>
          </w:tcPr>
          <w:p w14:paraId="185E1AAB"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6D31E19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6.000</w:t>
            </w:r>
          </w:p>
        </w:tc>
        <w:tc>
          <w:tcPr>
            <w:tcW w:w="856" w:type="dxa"/>
            <w:tcBorders>
              <w:top w:val="nil"/>
              <w:left w:val="nil"/>
              <w:bottom w:val="single" w:sz="4" w:space="0" w:color="auto"/>
              <w:right w:val="single" w:sz="4" w:space="0" w:color="auto"/>
            </w:tcBorders>
            <w:noWrap/>
            <w:vAlign w:val="bottom"/>
            <w:hideMark/>
          </w:tcPr>
          <w:p w14:paraId="2DA95FE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5D05A1C"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0,06%</w:t>
            </w:r>
          </w:p>
        </w:tc>
      </w:tr>
      <w:tr w:rsidR="00D530BB" w:rsidRPr="00D530BB" w14:paraId="5EC5EA17"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5311D39D"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Održavanje javne rasvjete</w:t>
            </w:r>
          </w:p>
        </w:tc>
        <w:tc>
          <w:tcPr>
            <w:tcW w:w="1042" w:type="dxa"/>
            <w:tcBorders>
              <w:top w:val="nil"/>
              <w:left w:val="nil"/>
              <w:bottom w:val="single" w:sz="4" w:space="0" w:color="auto"/>
              <w:right w:val="single" w:sz="4" w:space="0" w:color="auto"/>
            </w:tcBorders>
            <w:noWrap/>
            <w:vAlign w:val="bottom"/>
            <w:hideMark/>
          </w:tcPr>
          <w:p w14:paraId="6DEFFEA8"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15.000</w:t>
            </w:r>
          </w:p>
        </w:tc>
        <w:tc>
          <w:tcPr>
            <w:tcW w:w="943" w:type="dxa"/>
            <w:tcBorders>
              <w:top w:val="nil"/>
              <w:left w:val="nil"/>
              <w:bottom w:val="single" w:sz="4" w:space="0" w:color="auto"/>
              <w:right w:val="single" w:sz="4" w:space="0" w:color="auto"/>
            </w:tcBorders>
            <w:noWrap/>
            <w:vAlign w:val="bottom"/>
            <w:hideMark/>
          </w:tcPr>
          <w:p w14:paraId="2B095DF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21663B4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15.000</w:t>
            </w:r>
          </w:p>
        </w:tc>
        <w:tc>
          <w:tcPr>
            <w:tcW w:w="856" w:type="dxa"/>
            <w:tcBorders>
              <w:top w:val="nil"/>
              <w:left w:val="nil"/>
              <w:bottom w:val="single" w:sz="4" w:space="0" w:color="auto"/>
              <w:right w:val="single" w:sz="4" w:space="0" w:color="auto"/>
            </w:tcBorders>
            <w:noWrap/>
            <w:vAlign w:val="bottom"/>
            <w:hideMark/>
          </w:tcPr>
          <w:p w14:paraId="69FCB9E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1F74CC1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0,15%</w:t>
            </w:r>
          </w:p>
        </w:tc>
      </w:tr>
      <w:tr w:rsidR="00D530BB" w:rsidRPr="00D530BB" w14:paraId="009CA222"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9B2517D"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Održavanje sustava za oborinsku odvodnju</w:t>
            </w:r>
          </w:p>
        </w:tc>
        <w:tc>
          <w:tcPr>
            <w:tcW w:w="1042" w:type="dxa"/>
            <w:tcBorders>
              <w:top w:val="nil"/>
              <w:left w:val="nil"/>
              <w:bottom w:val="single" w:sz="4" w:space="0" w:color="auto"/>
              <w:right w:val="single" w:sz="4" w:space="0" w:color="auto"/>
            </w:tcBorders>
            <w:noWrap/>
            <w:vAlign w:val="bottom"/>
            <w:hideMark/>
          </w:tcPr>
          <w:p w14:paraId="78ED202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2.000</w:t>
            </w:r>
          </w:p>
        </w:tc>
        <w:tc>
          <w:tcPr>
            <w:tcW w:w="943" w:type="dxa"/>
            <w:tcBorders>
              <w:top w:val="nil"/>
              <w:left w:val="nil"/>
              <w:bottom w:val="single" w:sz="4" w:space="0" w:color="auto"/>
              <w:right w:val="single" w:sz="4" w:space="0" w:color="auto"/>
            </w:tcBorders>
            <w:noWrap/>
            <w:vAlign w:val="bottom"/>
            <w:hideMark/>
          </w:tcPr>
          <w:p w14:paraId="3BF70F5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10139B94"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2.000</w:t>
            </w:r>
          </w:p>
        </w:tc>
        <w:tc>
          <w:tcPr>
            <w:tcW w:w="856" w:type="dxa"/>
            <w:tcBorders>
              <w:top w:val="nil"/>
              <w:left w:val="nil"/>
              <w:bottom w:val="single" w:sz="4" w:space="0" w:color="auto"/>
              <w:right w:val="single" w:sz="4" w:space="0" w:color="auto"/>
            </w:tcBorders>
            <w:noWrap/>
            <w:vAlign w:val="bottom"/>
            <w:hideMark/>
          </w:tcPr>
          <w:p w14:paraId="5B4427A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0B0FB11"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0,02%</w:t>
            </w:r>
          </w:p>
        </w:tc>
      </w:tr>
      <w:tr w:rsidR="00D530BB" w:rsidRPr="00D530BB" w14:paraId="5F10305D"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1404957F"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Održavanje javnih zelenih površina</w:t>
            </w:r>
          </w:p>
        </w:tc>
        <w:tc>
          <w:tcPr>
            <w:tcW w:w="1042" w:type="dxa"/>
            <w:tcBorders>
              <w:top w:val="nil"/>
              <w:left w:val="nil"/>
              <w:bottom w:val="single" w:sz="4" w:space="0" w:color="auto"/>
              <w:right w:val="single" w:sz="4" w:space="0" w:color="auto"/>
            </w:tcBorders>
            <w:noWrap/>
            <w:vAlign w:val="bottom"/>
            <w:hideMark/>
          </w:tcPr>
          <w:p w14:paraId="0EE7E3E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45.000</w:t>
            </w:r>
          </w:p>
        </w:tc>
        <w:tc>
          <w:tcPr>
            <w:tcW w:w="943" w:type="dxa"/>
            <w:tcBorders>
              <w:top w:val="nil"/>
              <w:left w:val="nil"/>
              <w:bottom w:val="single" w:sz="4" w:space="0" w:color="auto"/>
              <w:right w:val="single" w:sz="4" w:space="0" w:color="auto"/>
            </w:tcBorders>
            <w:noWrap/>
            <w:vAlign w:val="bottom"/>
            <w:hideMark/>
          </w:tcPr>
          <w:p w14:paraId="711E23A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2C4B08B0"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45.000</w:t>
            </w:r>
          </w:p>
        </w:tc>
        <w:tc>
          <w:tcPr>
            <w:tcW w:w="856" w:type="dxa"/>
            <w:tcBorders>
              <w:top w:val="nil"/>
              <w:left w:val="nil"/>
              <w:bottom w:val="single" w:sz="4" w:space="0" w:color="auto"/>
              <w:right w:val="single" w:sz="4" w:space="0" w:color="auto"/>
            </w:tcBorders>
            <w:noWrap/>
            <w:vAlign w:val="bottom"/>
            <w:hideMark/>
          </w:tcPr>
          <w:p w14:paraId="5599149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CB7B7B9"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0,45%</w:t>
            </w:r>
          </w:p>
        </w:tc>
      </w:tr>
      <w:tr w:rsidR="00D530BB" w:rsidRPr="00D530BB" w14:paraId="51BA0732"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0B1C38E1"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GOSPODARENJE GRADSKOM IMOVINOM</w:t>
            </w:r>
          </w:p>
        </w:tc>
        <w:tc>
          <w:tcPr>
            <w:tcW w:w="1042" w:type="dxa"/>
            <w:tcBorders>
              <w:top w:val="nil"/>
              <w:left w:val="nil"/>
              <w:bottom w:val="single" w:sz="4" w:space="0" w:color="auto"/>
              <w:right w:val="single" w:sz="4" w:space="0" w:color="auto"/>
            </w:tcBorders>
            <w:shd w:val="clear" w:color="000000" w:fill="DAF2D0"/>
            <w:noWrap/>
            <w:vAlign w:val="bottom"/>
            <w:hideMark/>
          </w:tcPr>
          <w:p w14:paraId="54BEC217"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7.062.845</w:t>
            </w:r>
          </w:p>
        </w:tc>
        <w:tc>
          <w:tcPr>
            <w:tcW w:w="943" w:type="dxa"/>
            <w:tcBorders>
              <w:top w:val="nil"/>
              <w:left w:val="nil"/>
              <w:bottom w:val="single" w:sz="4" w:space="0" w:color="auto"/>
              <w:right w:val="single" w:sz="4" w:space="0" w:color="auto"/>
            </w:tcBorders>
            <w:shd w:val="clear" w:color="000000" w:fill="DAF2D0"/>
            <w:noWrap/>
            <w:vAlign w:val="bottom"/>
            <w:hideMark/>
          </w:tcPr>
          <w:p w14:paraId="3528C898"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200.155</w:t>
            </w:r>
          </w:p>
        </w:tc>
        <w:tc>
          <w:tcPr>
            <w:tcW w:w="1042" w:type="dxa"/>
            <w:tcBorders>
              <w:top w:val="nil"/>
              <w:left w:val="nil"/>
              <w:bottom w:val="single" w:sz="4" w:space="0" w:color="auto"/>
              <w:right w:val="single" w:sz="4" w:space="0" w:color="auto"/>
            </w:tcBorders>
            <w:shd w:val="clear" w:color="000000" w:fill="DAF2D0"/>
            <w:noWrap/>
            <w:vAlign w:val="bottom"/>
            <w:hideMark/>
          </w:tcPr>
          <w:p w14:paraId="78A439B2"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7.263.000</w:t>
            </w:r>
          </w:p>
        </w:tc>
        <w:tc>
          <w:tcPr>
            <w:tcW w:w="856" w:type="dxa"/>
            <w:tcBorders>
              <w:top w:val="nil"/>
              <w:left w:val="nil"/>
              <w:bottom w:val="single" w:sz="4" w:space="0" w:color="auto"/>
              <w:right w:val="single" w:sz="4" w:space="0" w:color="auto"/>
            </w:tcBorders>
            <w:shd w:val="clear" w:color="000000" w:fill="DAF2D0"/>
            <w:noWrap/>
            <w:vAlign w:val="bottom"/>
            <w:hideMark/>
          </w:tcPr>
          <w:p w14:paraId="4F4650A2"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102,83%</w:t>
            </w:r>
          </w:p>
        </w:tc>
        <w:tc>
          <w:tcPr>
            <w:tcW w:w="850" w:type="dxa"/>
            <w:tcBorders>
              <w:top w:val="nil"/>
              <w:left w:val="nil"/>
              <w:bottom w:val="single" w:sz="4" w:space="0" w:color="auto"/>
              <w:right w:val="single" w:sz="4" w:space="0" w:color="auto"/>
            </w:tcBorders>
            <w:shd w:val="clear" w:color="000000" w:fill="DAF2D0"/>
            <w:noWrap/>
            <w:vAlign w:val="bottom"/>
            <w:hideMark/>
          </w:tcPr>
          <w:p w14:paraId="57903124"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72,45%</w:t>
            </w:r>
          </w:p>
        </w:tc>
      </w:tr>
      <w:tr w:rsidR="00D530BB" w:rsidRPr="00D530BB" w14:paraId="17851E88"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8B2F030"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Izgradnja, rekonstrukcija i održavanje gradskih objekata</w:t>
            </w:r>
          </w:p>
        </w:tc>
        <w:tc>
          <w:tcPr>
            <w:tcW w:w="1042" w:type="dxa"/>
            <w:tcBorders>
              <w:top w:val="nil"/>
              <w:left w:val="nil"/>
              <w:bottom w:val="single" w:sz="4" w:space="0" w:color="auto"/>
              <w:right w:val="single" w:sz="4" w:space="0" w:color="auto"/>
            </w:tcBorders>
            <w:noWrap/>
            <w:vAlign w:val="bottom"/>
            <w:hideMark/>
          </w:tcPr>
          <w:p w14:paraId="33B5584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7.062.845</w:t>
            </w:r>
          </w:p>
        </w:tc>
        <w:tc>
          <w:tcPr>
            <w:tcW w:w="943" w:type="dxa"/>
            <w:tcBorders>
              <w:top w:val="nil"/>
              <w:left w:val="nil"/>
              <w:bottom w:val="single" w:sz="4" w:space="0" w:color="auto"/>
              <w:right w:val="single" w:sz="4" w:space="0" w:color="auto"/>
            </w:tcBorders>
            <w:noWrap/>
            <w:vAlign w:val="bottom"/>
            <w:hideMark/>
          </w:tcPr>
          <w:p w14:paraId="4F08526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200.155</w:t>
            </w:r>
          </w:p>
        </w:tc>
        <w:tc>
          <w:tcPr>
            <w:tcW w:w="1042" w:type="dxa"/>
            <w:tcBorders>
              <w:top w:val="nil"/>
              <w:left w:val="nil"/>
              <w:bottom w:val="single" w:sz="4" w:space="0" w:color="auto"/>
              <w:right w:val="single" w:sz="4" w:space="0" w:color="auto"/>
            </w:tcBorders>
            <w:noWrap/>
            <w:vAlign w:val="bottom"/>
            <w:hideMark/>
          </w:tcPr>
          <w:p w14:paraId="0D4E964F"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7.263.000</w:t>
            </w:r>
          </w:p>
        </w:tc>
        <w:tc>
          <w:tcPr>
            <w:tcW w:w="856" w:type="dxa"/>
            <w:tcBorders>
              <w:top w:val="nil"/>
              <w:left w:val="nil"/>
              <w:bottom w:val="single" w:sz="4" w:space="0" w:color="auto"/>
              <w:right w:val="single" w:sz="4" w:space="0" w:color="auto"/>
            </w:tcBorders>
            <w:noWrap/>
            <w:vAlign w:val="bottom"/>
            <w:hideMark/>
          </w:tcPr>
          <w:p w14:paraId="1AE91A7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102,83%</w:t>
            </w:r>
          </w:p>
        </w:tc>
        <w:tc>
          <w:tcPr>
            <w:tcW w:w="850" w:type="dxa"/>
            <w:tcBorders>
              <w:top w:val="nil"/>
              <w:left w:val="nil"/>
              <w:bottom w:val="single" w:sz="4" w:space="0" w:color="auto"/>
              <w:right w:val="single" w:sz="4" w:space="0" w:color="auto"/>
            </w:tcBorders>
            <w:noWrap/>
            <w:vAlign w:val="bottom"/>
            <w:hideMark/>
          </w:tcPr>
          <w:p w14:paraId="7BA8D876"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72,45%</w:t>
            </w:r>
          </w:p>
        </w:tc>
      </w:tr>
      <w:tr w:rsidR="00D530BB" w:rsidRPr="00D530BB" w14:paraId="0CD419D0"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68F0FE07"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OBAVLJANJE DJELATNOSTI LOKALNOG ZNAČAJA</w:t>
            </w:r>
          </w:p>
        </w:tc>
        <w:tc>
          <w:tcPr>
            <w:tcW w:w="1042" w:type="dxa"/>
            <w:tcBorders>
              <w:top w:val="nil"/>
              <w:left w:val="nil"/>
              <w:bottom w:val="single" w:sz="4" w:space="0" w:color="auto"/>
              <w:right w:val="single" w:sz="4" w:space="0" w:color="auto"/>
            </w:tcBorders>
            <w:shd w:val="clear" w:color="000000" w:fill="DAF2D0"/>
            <w:noWrap/>
            <w:vAlign w:val="bottom"/>
            <w:hideMark/>
          </w:tcPr>
          <w:p w14:paraId="004E3C59"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100.000</w:t>
            </w:r>
          </w:p>
        </w:tc>
        <w:tc>
          <w:tcPr>
            <w:tcW w:w="943" w:type="dxa"/>
            <w:tcBorders>
              <w:top w:val="nil"/>
              <w:left w:val="nil"/>
              <w:bottom w:val="single" w:sz="4" w:space="0" w:color="auto"/>
              <w:right w:val="single" w:sz="4" w:space="0" w:color="auto"/>
            </w:tcBorders>
            <w:shd w:val="clear" w:color="000000" w:fill="DAF2D0"/>
            <w:noWrap/>
            <w:vAlign w:val="bottom"/>
            <w:hideMark/>
          </w:tcPr>
          <w:p w14:paraId="546DC1BA"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11ADDA89"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100.000</w:t>
            </w:r>
          </w:p>
        </w:tc>
        <w:tc>
          <w:tcPr>
            <w:tcW w:w="856" w:type="dxa"/>
            <w:tcBorders>
              <w:top w:val="nil"/>
              <w:left w:val="nil"/>
              <w:bottom w:val="single" w:sz="4" w:space="0" w:color="auto"/>
              <w:right w:val="single" w:sz="4" w:space="0" w:color="auto"/>
            </w:tcBorders>
            <w:shd w:val="clear" w:color="000000" w:fill="DAF2D0"/>
            <w:noWrap/>
            <w:vAlign w:val="bottom"/>
            <w:hideMark/>
          </w:tcPr>
          <w:p w14:paraId="55A57317"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473D1179"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1,00%</w:t>
            </w:r>
          </w:p>
        </w:tc>
      </w:tr>
      <w:tr w:rsidR="00D530BB" w:rsidRPr="00D530BB" w14:paraId="3BF5CB6A"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3FEF05A6"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Komunalno redarstvo</w:t>
            </w:r>
          </w:p>
        </w:tc>
        <w:tc>
          <w:tcPr>
            <w:tcW w:w="1042" w:type="dxa"/>
            <w:tcBorders>
              <w:top w:val="nil"/>
              <w:left w:val="nil"/>
              <w:bottom w:val="single" w:sz="4" w:space="0" w:color="auto"/>
              <w:right w:val="single" w:sz="4" w:space="0" w:color="auto"/>
            </w:tcBorders>
            <w:noWrap/>
            <w:vAlign w:val="bottom"/>
            <w:hideMark/>
          </w:tcPr>
          <w:p w14:paraId="4FB876EA"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100.000</w:t>
            </w:r>
          </w:p>
        </w:tc>
        <w:tc>
          <w:tcPr>
            <w:tcW w:w="943" w:type="dxa"/>
            <w:tcBorders>
              <w:top w:val="nil"/>
              <w:left w:val="nil"/>
              <w:bottom w:val="single" w:sz="4" w:space="0" w:color="auto"/>
              <w:right w:val="single" w:sz="4" w:space="0" w:color="auto"/>
            </w:tcBorders>
            <w:noWrap/>
            <w:vAlign w:val="bottom"/>
            <w:hideMark/>
          </w:tcPr>
          <w:p w14:paraId="72B6BF07"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67CB6F72"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100.000</w:t>
            </w:r>
          </w:p>
        </w:tc>
        <w:tc>
          <w:tcPr>
            <w:tcW w:w="856" w:type="dxa"/>
            <w:tcBorders>
              <w:top w:val="nil"/>
              <w:left w:val="nil"/>
              <w:bottom w:val="single" w:sz="4" w:space="0" w:color="auto"/>
              <w:right w:val="single" w:sz="4" w:space="0" w:color="auto"/>
            </w:tcBorders>
            <w:noWrap/>
            <w:vAlign w:val="bottom"/>
            <w:hideMark/>
          </w:tcPr>
          <w:p w14:paraId="027F44A8"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779852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1,00%</w:t>
            </w:r>
          </w:p>
        </w:tc>
      </w:tr>
      <w:tr w:rsidR="00D530BB" w:rsidRPr="00D530BB" w14:paraId="0D7F450D"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5F896C5C" w14:textId="77777777" w:rsidR="00D530BB" w:rsidRPr="00D530BB" w:rsidRDefault="00D530BB" w:rsidP="00D530BB">
            <w:pPr>
              <w:spacing w:after="0" w:line="240" w:lineRule="auto"/>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JAVNA UPRAVA I ADMINISTRACIJA</w:t>
            </w:r>
          </w:p>
        </w:tc>
        <w:tc>
          <w:tcPr>
            <w:tcW w:w="1042" w:type="dxa"/>
            <w:tcBorders>
              <w:top w:val="nil"/>
              <w:left w:val="nil"/>
              <w:bottom w:val="single" w:sz="4" w:space="0" w:color="auto"/>
              <w:right w:val="single" w:sz="4" w:space="0" w:color="auto"/>
            </w:tcBorders>
            <w:shd w:val="clear" w:color="000000" w:fill="DAF2D0"/>
            <w:noWrap/>
            <w:vAlign w:val="bottom"/>
            <w:hideMark/>
          </w:tcPr>
          <w:p w14:paraId="360EF0D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32.500</w:t>
            </w:r>
          </w:p>
        </w:tc>
        <w:tc>
          <w:tcPr>
            <w:tcW w:w="943" w:type="dxa"/>
            <w:tcBorders>
              <w:top w:val="nil"/>
              <w:left w:val="nil"/>
              <w:bottom w:val="single" w:sz="4" w:space="0" w:color="auto"/>
              <w:right w:val="single" w:sz="4" w:space="0" w:color="auto"/>
            </w:tcBorders>
            <w:shd w:val="clear" w:color="000000" w:fill="DAF2D0"/>
            <w:noWrap/>
            <w:vAlign w:val="bottom"/>
            <w:hideMark/>
          </w:tcPr>
          <w:p w14:paraId="763B609E"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16.000</w:t>
            </w:r>
          </w:p>
        </w:tc>
        <w:tc>
          <w:tcPr>
            <w:tcW w:w="1042" w:type="dxa"/>
            <w:tcBorders>
              <w:top w:val="nil"/>
              <w:left w:val="nil"/>
              <w:bottom w:val="single" w:sz="4" w:space="0" w:color="auto"/>
              <w:right w:val="single" w:sz="4" w:space="0" w:color="auto"/>
            </w:tcBorders>
            <w:shd w:val="clear" w:color="000000" w:fill="DAF2D0"/>
            <w:noWrap/>
            <w:vAlign w:val="bottom"/>
            <w:hideMark/>
          </w:tcPr>
          <w:p w14:paraId="5EF683C9"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48.500</w:t>
            </w:r>
          </w:p>
        </w:tc>
        <w:tc>
          <w:tcPr>
            <w:tcW w:w="856" w:type="dxa"/>
            <w:tcBorders>
              <w:top w:val="nil"/>
              <w:left w:val="nil"/>
              <w:bottom w:val="single" w:sz="4" w:space="0" w:color="auto"/>
              <w:right w:val="single" w:sz="4" w:space="0" w:color="auto"/>
            </w:tcBorders>
            <w:shd w:val="clear" w:color="000000" w:fill="DAF2D0"/>
            <w:noWrap/>
            <w:vAlign w:val="bottom"/>
            <w:hideMark/>
          </w:tcPr>
          <w:p w14:paraId="322A8F8F"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149,23%</w:t>
            </w:r>
          </w:p>
        </w:tc>
        <w:tc>
          <w:tcPr>
            <w:tcW w:w="850" w:type="dxa"/>
            <w:tcBorders>
              <w:top w:val="nil"/>
              <w:left w:val="nil"/>
              <w:bottom w:val="single" w:sz="4" w:space="0" w:color="auto"/>
              <w:right w:val="single" w:sz="4" w:space="0" w:color="auto"/>
            </w:tcBorders>
            <w:shd w:val="clear" w:color="000000" w:fill="DAF2D0"/>
            <w:noWrap/>
            <w:vAlign w:val="bottom"/>
            <w:hideMark/>
          </w:tcPr>
          <w:p w14:paraId="25D23D1D" w14:textId="77777777" w:rsidR="00D530BB" w:rsidRPr="00D530BB" w:rsidRDefault="00D530BB" w:rsidP="00D530BB">
            <w:pPr>
              <w:spacing w:after="0" w:line="240" w:lineRule="auto"/>
              <w:jc w:val="right"/>
              <w:rPr>
                <w:rFonts w:ascii="Aptos Narrow" w:eastAsia="Times New Roman" w:hAnsi="Aptos Narrow" w:cs="Times New Roman"/>
                <w:b/>
                <w:bCs/>
                <w:color w:val="000000"/>
                <w:sz w:val="18"/>
                <w:szCs w:val="18"/>
                <w:lang w:eastAsia="hr-HR"/>
              </w:rPr>
            </w:pPr>
            <w:r w:rsidRPr="00D530BB">
              <w:rPr>
                <w:rFonts w:ascii="Aptos Narrow" w:eastAsia="Times New Roman" w:hAnsi="Aptos Narrow" w:cs="Times New Roman"/>
                <w:b/>
                <w:bCs/>
                <w:color w:val="000000"/>
                <w:sz w:val="18"/>
                <w:szCs w:val="18"/>
                <w:lang w:eastAsia="hr-HR"/>
              </w:rPr>
              <w:t>0,48%</w:t>
            </w:r>
          </w:p>
        </w:tc>
      </w:tr>
      <w:tr w:rsidR="00D530BB" w:rsidRPr="00D530BB" w14:paraId="72560131" w14:textId="77777777" w:rsidTr="003E548C">
        <w:trPr>
          <w:trHeight w:val="300"/>
        </w:trPr>
        <w:tc>
          <w:tcPr>
            <w:tcW w:w="4106" w:type="dxa"/>
            <w:tcBorders>
              <w:top w:val="nil"/>
              <w:left w:val="single" w:sz="4" w:space="0" w:color="auto"/>
              <w:bottom w:val="single" w:sz="4" w:space="0" w:color="auto"/>
              <w:right w:val="single" w:sz="4" w:space="0" w:color="auto"/>
            </w:tcBorders>
            <w:noWrap/>
            <w:vAlign w:val="bottom"/>
            <w:hideMark/>
          </w:tcPr>
          <w:p w14:paraId="6688AA15" w14:textId="77777777" w:rsidR="00D530BB" w:rsidRPr="00D530BB" w:rsidRDefault="00D530BB" w:rsidP="00D530BB">
            <w:pPr>
              <w:spacing w:after="0" w:line="240" w:lineRule="auto"/>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Nabava dugotrajne imovine</w:t>
            </w:r>
          </w:p>
        </w:tc>
        <w:tc>
          <w:tcPr>
            <w:tcW w:w="1042" w:type="dxa"/>
            <w:tcBorders>
              <w:top w:val="nil"/>
              <w:left w:val="nil"/>
              <w:bottom w:val="single" w:sz="4" w:space="0" w:color="auto"/>
              <w:right w:val="single" w:sz="4" w:space="0" w:color="auto"/>
            </w:tcBorders>
            <w:noWrap/>
            <w:vAlign w:val="bottom"/>
            <w:hideMark/>
          </w:tcPr>
          <w:p w14:paraId="23F1E7D5"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32.500</w:t>
            </w:r>
          </w:p>
        </w:tc>
        <w:tc>
          <w:tcPr>
            <w:tcW w:w="943" w:type="dxa"/>
            <w:tcBorders>
              <w:top w:val="nil"/>
              <w:left w:val="nil"/>
              <w:bottom w:val="single" w:sz="4" w:space="0" w:color="auto"/>
              <w:right w:val="single" w:sz="4" w:space="0" w:color="auto"/>
            </w:tcBorders>
            <w:noWrap/>
            <w:vAlign w:val="bottom"/>
            <w:hideMark/>
          </w:tcPr>
          <w:p w14:paraId="1257A80E"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16.000</w:t>
            </w:r>
          </w:p>
        </w:tc>
        <w:tc>
          <w:tcPr>
            <w:tcW w:w="1042" w:type="dxa"/>
            <w:tcBorders>
              <w:top w:val="nil"/>
              <w:left w:val="nil"/>
              <w:bottom w:val="single" w:sz="4" w:space="0" w:color="auto"/>
              <w:right w:val="single" w:sz="4" w:space="0" w:color="auto"/>
            </w:tcBorders>
            <w:noWrap/>
            <w:vAlign w:val="bottom"/>
            <w:hideMark/>
          </w:tcPr>
          <w:p w14:paraId="47D6D41D"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48.500</w:t>
            </w:r>
          </w:p>
        </w:tc>
        <w:tc>
          <w:tcPr>
            <w:tcW w:w="856" w:type="dxa"/>
            <w:tcBorders>
              <w:top w:val="nil"/>
              <w:left w:val="nil"/>
              <w:bottom w:val="single" w:sz="4" w:space="0" w:color="auto"/>
              <w:right w:val="single" w:sz="4" w:space="0" w:color="auto"/>
            </w:tcBorders>
            <w:noWrap/>
            <w:vAlign w:val="bottom"/>
            <w:hideMark/>
          </w:tcPr>
          <w:p w14:paraId="17942AC3"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149,23%</w:t>
            </w:r>
          </w:p>
        </w:tc>
        <w:tc>
          <w:tcPr>
            <w:tcW w:w="850" w:type="dxa"/>
            <w:tcBorders>
              <w:top w:val="nil"/>
              <w:left w:val="nil"/>
              <w:bottom w:val="single" w:sz="4" w:space="0" w:color="auto"/>
              <w:right w:val="single" w:sz="4" w:space="0" w:color="auto"/>
            </w:tcBorders>
            <w:noWrap/>
            <w:vAlign w:val="bottom"/>
            <w:hideMark/>
          </w:tcPr>
          <w:p w14:paraId="2A394698" w14:textId="77777777" w:rsidR="00D530BB" w:rsidRPr="00D530BB" w:rsidRDefault="00D530BB" w:rsidP="00D530BB">
            <w:pPr>
              <w:spacing w:after="0" w:line="240" w:lineRule="auto"/>
              <w:jc w:val="right"/>
              <w:rPr>
                <w:rFonts w:ascii="Aptos Narrow" w:eastAsia="Times New Roman" w:hAnsi="Aptos Narrow" w:cs="Times New Roman"/>
                <w:color w:val="000000"/>
                <w:sz w:val="18"/>
                <w:szCs w:val="18"/>
                <w:lang w:eastAsia="hr-HR"/>
              </w:rPr>
            </w:pPr>
            <w:r w:rsidRPr="00D530BB">
              <w:rPr>
                <w:rFonts w:ascii="Aptos Narrow" w:eastAsia="Times New Roman" w:hAnsi="Aptos Narrow" w:cs="Times New Roman"/>
                <w:color w:val="000000"/>
                <w:sz w:val="18"/>
                <w:szCs w:val="18"/>
                <w:lang w:eastAsia="hr-HR"/>
              </w:rPr>
              <w:t>0,48%</w:t>
            </w:r>
          </w:p>
        </w:tc>
      </w:tr>
      <w:tr w:rsidR="00D530BB" w:rsidRPr="00D530BB" w14:paraId="423756C5" w14:textId="77777777" w:rsidTr="003E548C">
        <w:trPr>
          <w:trHeight w:val="300"/>
        </w:trPr>
        <w:tc>
          <w:tcPr>
            <w:tcW w:w="4106" w:type="dxa"/>
            <w:tcBorders>
              <w:top w:val="nil"/>
              <w:left w:val="single" w:sz="4" w:space="0" w:color="auto"/>
              <w:bottom w:val="single" w:sz="4" w:space="0" w:color="auto"/>
              <w:right w:val="single" w:sz="4" w:space="0" w:color="auto"/>
            </w:tcBorders>
            <w:shd w:val="clear" w:color="000000" w:fill="FFEB9C"/>
            <w:noWrap/>
            <w:vAlign w:val="bottom"/>
            <w:hideMark/>
          </w:tcPr>
          <w:p w14:paraId="6878BC0B" w14:textId="77777777" w:rsidR="00D530BB" w:rsidRPr="00D530BB" w:rsidRDefault="00D530BB" w:rsidP="00D530BB">
            <w:pPr>
              <w:spacing w:after="0" w:line="240" w:lineRule="auto"/>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42 -Rashodi za nabavu proizvedene dugotrajne imovine</w:t>
            </w:r>
          </w:p>
        </w:tc>
        <w:tc>
          <w:tcPr>
            <w:tcW w:w="1042" w:type="dxa"/>
            <w:tcBorders>
              <w:top w:val="nil"/>
              <w:left w:val="nil"/>
              <w:bottom w:val="single" w:sz="4" w:space="0" w:color="auto"/>
              <w:right w:val="single" w:sz="4" w:space="0" w:color="auto"/>
            </w:tcBorders>
            <w:shd w:val="clear" w:color="000000" w:fill="FFEB9C"/>
            <w:noWrap/>
            <w:vAlign w:val="bottom"/>
            <w:hideMark/>
          </w:tcPr>
          <w:p w14:paraId="7AD2ECF3" w14:textId="77777777" w:rsidR="00D530BB" w:rsidRPr="00D530BB" w:rsidRDefault="00D530BB" w:rsidP="00D530BB">
            <w:pPr>
              <w:spacing w:after="0" w:line="240" w:lineRule="auto"/>
              <w:jc w:val="right"/>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10.371.195</w:t>
            </w:r>
          </w:p>
        </w:tc>
        <w:tc>
          <w:tcPr>
            <w:tcW w:w="943" w:type="dxa"/>
            <w:tcBorders>
              <w:top w:val="nil"/>
              <w:left w:val="nil"/>
              <w:bottom w:val="single" w:sz="4" w:space="0" w:color="auto"/>
              <w:right w:val="single" w:sz="4" w:space="0" w:color="auto"/>
            </w:tcBorders>
            <w:shd w:val="clear" w:color="000000" w:fill="FFEB9C"/>
            <w:noWrap/>
            <w:vAlign w:val="bottom"/>
            <w:hideMark/>
          </w:tcPr>
          <w:p w14:paraId="08D92941" w14:textId="77777777" w:rsidR="00D530BB" w:rsidRPr="00D530BB" w:rsidRDefault="00D530BB" w:rsidP="00D530BB">
            <w:pPr>
              <w:spacing w:after="0" w:line="240" w:lineRule="auto"/>
              <w:jc w:val="right"/>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-346.845</w:t>
            </w:r>
          </w:p>
        </w:tc>
        <w:tc>
          <w:tcPr>
            <w:tcW w:w="1042" w:type="dxa"/>
            <w:tcBorders>
              <w:top w:val="nil"/>
              <w:left w:val="nil"/>
              <w:bottom w:val="single" w:sz="4" w:space="0" w:color="auto"/>
              <w:right w:val="single" w:sz="4" w:space="0" w:color="auto"/>
            </w:tcBorders>
            <w:shd w:val="clear" w:color="000000" w:fill="FFEB9C"/>
            <w:noWrap/>
            <w:vAlign w:val="bottom"/>
            <w:hideMark/>
          </w:tcPr>
          <w:p w14:paraId="0E106993" w14:textId="77777777" w:rsidR="00D530BB" w:rsidRPr="00D530BB" w:rsidRDefault="00D530BB" w:rsidP="00D530BB">
            <w:pPr>
              <w:spacing w:after="0" w:line="240" w:lineRule="auto"/>
              <w:jc w:val="right"/>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10.024.350</w:t>
            </w:r>
          </w:p>
        </w:tc>
        <w:tc>
          <w:tcPr>
            <w:tcW w:w="856" w:type="dxa"/>
            <w:tcBorders>
              <w:top w:val="nil"/>
              <w:left w:val="nil"/>
              <w:bottom w:val="single" w:sz="4" w:space="0" w:color="auto"/>
              <w:right w:val="single" w:sz="4" w:space="0" w:color="auto"/>
            </w:tcBorders>
            <w:shd w:val="clear" w:color="000000" w:fill="FFEB9C"/>
            <w:noWrap/>
            <w:vAlign w:val="bottom"/>
            <w:hideMark/>
          </w:tcPr>
          <w:p w14:paraId="26AEE068" w14:textId="77777777" w:rsidR="00D530BB" w:rsidRPr="00D530BB" w:rsidRDefault="00D530BB" w:rsidP="00D530BB">
            <w:pPr>
              <w:spacing w:after="0" w:line="240" w:lineRule="auto"/>
              <w:jc w:val="right"/>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96,66%</w:t>
            </w:r>
          </w:p>
        </w:tc>
        <w:tc>
          <w:tcPr>
            <w:tcW w:w="850" w:type="dxa"/>
            <w:tcBorders>
              <w:top w:val="nil"/>
              <w:left w:val="nil"/>
              <w:bottom w:val="single" w:sz="4" w:space="0" w:color="auto"/>
              <w:right w:val="single" w:sz="4" w:space="0" w:color="auto"/>
            </w:tcBorders>
            <w:shd w:val="clear" w:color="000000" w:fill="FFEB9C"/>
            <w:noWrap/>
            <w:vAlign w:val="bottom"/>
            <w:hideMark/>
          </w:tcPr>
          <w:p w14:paraId="1DE3AB82" w14:textId="77777777" w:rsidR="00D530BB" w:rsidRPr="00D530BB" w:rsidRDefault="00D530BB" w:rsidP="00D530BB">
            <w:pPr>
              <w:spacing w:after="0" w:line="240" w:lineRule="auto"/>
              <w:jc w:val="right"/>
              <w:rPr>
                <w:rFonts w:ascii="Calibri" w:eastAsia="Times New Roman" w:hAnsi="Calibri" w:cs="Calibri"/>
                <w:b/>
                <w:bCs/>
                <w:sz w:val="18"/>
                <w:szCs w:val="18"/>
                <w:lang w:eastAsia="hr-HR"/>
              </w:rPr>
            </w:pPr>
            <w:r w:rsidRPr="00D530BB">
              <w:rPr>
                <w:rFonts w:ascii="Calibri" w:eastAsia="Times New Roman" w:hAnsi="Calibri" w:cs="Calibri"/>
                <w:b/>
                <w:bCs/>
                <w:sz w:val="18"/>
                <w:szCs w:val="18"/>
                <w:lang w:eastAsia="hr-HR"/>
              </w:rPr>
              <w:t>100,00%</w:t>
            </w:r>
          </w:p>
        </w:tc>
      </w:tr>
    </w:tbl>
    <w:p w14:paraId="6B55B05B" w14:textId="77777777" w:rsidR="00D530BB" w:rsidRPr="00D530BB" w:rsidRDefault="00D530BB" w:rsidP="00631B01">
      <w:pPr>
        <w:autoSpaceDE w:val="0"/>
        <w:autoSpaceDN w:val="0"/>
        <w:adjustRightInd w:val="0"/>
        <w:spacing w:after="0" w:line="240" w:lineRule="auto"/>
        <w:jc w:val="both"/>
        <w:rPr>
          <w:sz w:val="18"/>
          <w:szCs w:val="18"/>
        </w:rPr>
      </w:pPr>
    </w:p>
    <w:p w14:paraId="503FA917" w14:textId="77777777" w:rsidR="00784D62" w:rsidRDefault="00784D62" w:rsidP="00631B01">
      <w:pPr>
        <w:autoSpaceDE w:val="0"/>
        <w:autoSpaceDN w:val="0"/>
        <w:adjustRightInd w:val="0"/>
        <w:spacing w:after="0" w:line="240" w:lineRule="auto"/>
        <w:jc w:val="both"/>
        <w:rPr>
          <w:sz w:val="24"/>
          <w:szCs w:val="24"/>
        </w:rPr>
      </w:pPr>
    </w:p>
    <w:p w14:paraId="3BA22A42" w14:textId="6A155A8C" w:rsidR="00F068FA" w:rsidRDefault="00D94B2F" w:rsidP="00631B01">
      <w:pPr>
        <w:autoSpaceDE w:val="0"/>
        <w:autoSpaceDN w:val="0"/>
        <w:adjustRightInd w:val="0"/>
        <w:spacing w:after="0" w:line="240" w:lineRule="auto"/>
        <w:jc w:val="both"/>
        <w:rPr>
          <w:sz w:val="24"/>
          <w:szCs w:val="24"/>
        </w:rPr>
      </w:pPr>
      <w:r>
        <w:rPr>
          <w:sz w:val="24"/>
          <w:szCs w:val="24"/>
        </w:rPr>
        <w:t>Najveće</w:t>
      </w:r>
      <w:r w:rsidR="00781354">
        <w:rPr>
          <w:sz w:val="24"/>
          <w:szCs w:val="24"/>
        </w:rPr>
        <w:t xml:space="preserve"> </w:t>
      </w:r>
      <w:r w:rsidR="00F068FA">
        <w:rPr>
          <w:sz w:val="24"/>
          <w:szCs w:val="24"/>
        </w:rPr>
        <w:t xml:space="preserve">smanjenje je na stavkama izgradnje komunalne infrastrukture u iznosu od </w:t>
      </w:r>
      <w:r w:rsidR="00B21CBA">
        <w:rPr>
          <w:sz w:val="24"/>
          <w:szCs w:val="24"/>
        </w:rPr>
        <w:t xml:space="preserve"> </w:t>
      </w:r>
      <w:r w:rsidR="00F068FA" w:rsidRPr="00F068FA">
        <w:rPr>
          <w:sz w:val="24"/>
          <w:szCs w:val="24"/>
        </w:rPr>
        <w:t>758.100</w:t>
      </w:r>
      <w:r w:rsidR="00F068FA">
        <w:rPr>
          <w:sz w:val="24"/>
          <w:szCs w:val="24"/>
        </w:rPr>
        <w:t xml:space="preserve"> eura dok se </w:t>
      </w:r>
      <w:r w:rsidR="00F068FA" w:rsidRPr="00F068FA">
        <w:rPr>
          <w:sz w:val="24"/>
          <w:szCs w:val="24"/>
        </w:rPr>
        <w:t>Izgradnja, rekonstrukcija i održavanje gradskih objekata</w:t>
      </w:r>
      <w:r w:rsidR="00F068FA">
        <w:rPr>
          <w:sz w:val="24"/>
          <w:szCs w:val="24"/>
        </w:rPr>
        <w:t xml:space="preserve"> povećava za 200.155 eura što će biti podrobnije obrazloženo kroz pripadajuće programe. </w:t>
      </w:r>
    </w:p>
    <w:p w14:paraId="68682D25" w14:textId="77777777" w:rsidR="00F068FA" w:rsidRDefault="00F068FA" w:rsidP="00631B01">
      <w:pPr>
        <w:autoSpaceDE w:val="0"/>
        <w:autoSpaceDN w:val="0"/>
        <w:adjustRightInd w:val="0"/>
        <w:spacing w:after="0" w:line="240" w:lineRule="auto"/>
        <w:jc w:val="both"/>
        <w:rPr>
          <w:sz w:val="24"/>
          <w:szCs w:val="24"/>
        </w:rPr>
      </w:pPr>
    </w:p>
    <w:p w14:paraId="4B8E5893" w14:textId="77777777" w:rsidR="0020011D" w:rsidRPr="0020011D" w:rsidRDefault="00F068FA" w:rsidP="0020011D">
      <w:pPr>
        <w:autoSpaceDE w:val="0"/>
        <w:autoSpaceDN w:val="0"/>
        <w:adjustRightInd w:val="0"/>
        <w:spacing w:after="0" w:line="240" w:lineRule="auto"/>
        <w:jc w:val="both"/>
        <w:rPr>
          <w:sz w:val="24"/>
          <w:szCs w:val="24"/>
        </w:rPr>
      </w:pPr>
      <w:r>
        <w:rPr>
          <w:sz w:val="24"/>
          <w:szCs w:val="24"/>
        </w:rPr>
        <w:t>Iznos od 100.000 eura se planira za otkup vrijedne umjetnine</w:t>
      </w:r>
      <w:r w:rsidR="00D94935">
        <w:rPr>
          <w:sz w:val="24"/>
          <w:szCs w:val="24"/>
        </w:rPr>
        <w:t>.</w:t>
      </w:r>
      <w:r w:rsidR="0020011D">
        <w:rPr>
          <w:sz w:val="24"/>
          <w:szCs w:val="24"/>
        </w:rPr>
        <w:t xml:space="preserve"> Naime, </w:t>
      </w:r>
      <w:r w:rsidR="0020011D" w:rsidRPr="0020011D">
        <w:rPr>
          <w:sz w:val="24"/>
          <w:szCs w:val="24"/>
        </w:rPr>
        <w:t>Grad Kaštela zaprimio je ponudu za otkup slike autora Blaža Jurjeva Trogiranina „Gospa s Djetetom“, oko 1435. godine, dimenzije: 52,3 x 40,5 cm, tehnika/materijal: tempera na drvu.</w:t>
      </w:r>
    </w:p>
    <w:p w14:paraId="2EE8E05C" w14:textId="77777777" w:rsidR="0020011D" w:rsidRPr="0020011D" w:rsidRDefault="0020011D" w:rsidP="0020011D">
      <w:pPr>
        <w:autoSpaceDE w:val="0"/>
        <w:autoSpaceDN w:val="0"/>
        <w:adjustRightInd w:val="0"/>
        <w:spacing w:after="0" w:line="240" w:lineRule="auto"/>
        <w:jc w:val="both"/>
        <w:rPr>
          <w:sz w:val="24"/>
          <w:szCs w:val="24"/>
        </w:rPr>
      </w:pPr>
      <w:r w:rsidRPr="0020011D">
        <w:rPr>
          <w:sz w:val="24"/>
          <w:szCs w:val="24"/>
        </w:rPr>
        <w:t>Djelo je rješenjem Konzervatorskog zavoda za Dalmaciju klasificirano kao zaštićeno kulturno dobro pod brojem 38, (oznaka Rješenja:24/153-66, od 19.12.1966.). Slika je u vlasništvu obitelji Cippico i nalazi se u Kaštelima. Kupoprodajna cijena iznosi 100.000,00 EUR.</w:t>
      </w:r>
    </w:p>
    <w:p w14:paraId="24D39EC8" w14:textId="59DDAD13" w:rsidR="00F068FA" w:rsidRDefault="0020011D" w:rsidP="0020011D">
      <w:pPr>
        <w:autoSpaceDE w:val="0"/>
        <w:autoSpaceDN w:val="0"/>
        <w:adjustRightInd w:val="0"/>
        <w:spacing w:after="0" w:line="240" w:lineRule="auto"/>
        <w:jc w:val="both"/>
        <w:rPr>
          <w:sz w:val="24"/>
          <w:szCs w:val="24"/>
        </w:rPr>
      </w:pPr>
      <w:r w:rsidRPr="0020011D">
        <w:rPr>
          <w:sz w:val="24"/>
          <w:szCs w:val="24"/>
        </w:rPr>
        <w:t>Sukladno odredbama članka 79.  Zakona o zaštiti i očuvanju kulturnih dobara (NN 48/26), vlasnici su pravo prvokupa ponudili Gradu Kaštela koji je zainteresiran za kupnju iste.</w:t>
      </w:r>
    </w:p>
    <w:p w14:paraId="31E35CD8" w14:textId="77777777" w:rsidR="00F068FA" w:rsidRDefault="00F068FA" w:rsidP="00631B01">
      <w:pPr>
        <w:autoSpaceDE w:val="0"/>
        <w:autoSpaceDN w:val="0"/>
        <w:adjustRightInd w:val="0"/>
        <w:spacing w:after="0" w:line="240" w:lineRule="auto"/>
        <w:jc w:val="both"/>
        <w:rPr>
          <w:sz w:val="24"/>
          <w:szCs w:val="24"/>
        </w:rPr>
      </w:pPr>
    </w:p>
    <w:p w14:paraId="1C92C264" w14:textId="77777777" w:rsidR="006C6337" w:rsidRDefault="006C6337" w:rsidP="00631B01">
      <w:pPr>
        <w:autoSpaceDE w:val="0"/>
        <w:autoSpaceDN w:val="0"/>
        <w:adjustRightInd w:val="0"/>
        <w:spacing w:after="0" w:line="240" w:lineRule="auto"/>
        <w:jc w:val="both"/>
        <w:rPr>
          <w:rFonts w:cs="Times New Roman"/>
          <w:bCs/>
          <w:sz w:val="24"/>
          <w:szCs w:val="24"/>
        </w:rPr>
      </w:pPr>
    </w:p>
    <w:p w14:paraId="0C511EF8" w14:textId="53D5788C" w:rsidR="001A6E80" w:rsidRDefault="00492768" w:rsidP="00631B01">
      <w:pPr>
        <w:autoSpaceDE w:val="0"/>
        <w:autoSpaceDN w:val="0"/>
        <w:adjustRightInd w:val="0"/>
        <w:spacing w:after="0" w:line="240" w:lineRule="auto"/>
        <w:jc w:val="both"/>
        <w:rPr>
          <w:rFonts w:cs="Times New Roman"/>
          <w:bCs/>
          <w:color w:val="000000" w:themeColor="text1"/>
          <w:sz w:val="24"/>
          <w:szCs w:val="24"/>
        </w:rPr>
      </w:pPr>
      <w:r w:rsidRPr="009506AB">
        <w:rPr>
          <w:rFonts w:cs="Times New Roman"/>
          <w:bCs/>
          <w:color w:val="000000" w:themeColor="text1"/>
          <w:sz w:val="24"/>
          <w:szCs w:val="24"/>
        </w:rPr>
        <w:t>Skupina 45 -</w:t>
      </w:r>
      <w:r w:rsidRPr="009506AB">
        <w:rPr>
          <w:color w:val="000000" w:themeColor="text1"/>
        </w:rPr>
        <w:t xml:space="preserve"> </w:t>
      </w:r>
      <w:r w:rsidRPr="009506AB">
        <w:rPr>
          <w:rFonts w:cs="Times New Roman"/>
          <w:bCs/>
          <w:color w:val="000000" w:themeColor="text1"/>
          <w:sz w:val="24"/>
          <w:szCs w:val="24"/>
        </w:rPr>
        <w:t xml:space="preserve">Rashodi za dodatna ulaganja na nefinancijskoj imovini su </w:t>
      </w:r>
      <w:r w:rsidR="00024D37" w:rsidRPr="009506AB">
        <w:rPr>
          <w:rFonts w:cs="Times New Roman"/>
          <w:bCs/>
          <w:color w:val="000000" w:themeColor="text1"/>
          <w:sz w:val="24"/>
          <w:szCs w:val="24"/>
        </w:rPr>
        <w:t>manj</w:t>
      </w:r>
      <w:r w:rsidR="00AA4D4E" w:rsidRPr="009506AB">
        <w:rPr>
          <w:rFonts w:cs="Times New Roman"/>
          <w:bCs/>
          <w:color w:val="000000" w:themeColor="text1"/>
          <w:sz w:val="24"/>
          <w:szCs w:val="24"/>
        </w:rPr>
        <w:t>i</w:t>
      </w:r>
      <w:r w:rsidRPr="009506AB">
        <w:rPr>
          <w:rFonts w:cs="Times New Roman"/>
          <w:bCs/>
          <w:color w:val="000000" w:themeColor="text1"/>
          <w:sz w:val="24"/>
          <w:szCs w:val="24"/>
        </w:rPr>
        <w:t xml:space="preserve"> za </w:t>
      </w:r>
      <w:r w:rsidR="00024D37" w:rsidRPr="009506AB">
        <w:rPr>
          <w:rFonts w:cs="Times New Roman"/>
          <w:bCs/>
          <w:color w:val="000000" w:themeColor="text1"/>
          <w:sz w:val="24"/>
          <w:szCs w:val="24"/>
        </w:rPr>
        <w:t xml:space="preserve">508.765,00  </w:t>
      </w:r>
      <w:r w:rsidRPr="009506AB">
        <w:rPr>
          <w:rFonts w:cs="Times New Roman"/>
          <w:bCs/>
          <w:color w:val="000000" w:themeColor="text1"/>
          <w:sz w:val="24"/>
          <w:szCs w:val="24"/>
        </w:rPr>
        <w:t>eura</w:t>
      </w:r>
      <w:r w:rsidR="00DC4F27" w:rsidRPr="009506AB">
        <w:rPr>
          <w:rFonts w:cs="Times New Roman"/>
          <w:bCs/>
          <w:color w:val="000000" w:themeColor="text1"/>
          <w:sz w:val="24"/>
          <w:szCs w:val="24"/>
        </w:rPr>
        <w:t xml:space="preserve"> </w:t>
      </w:r>
      <w:r w:rsidR="009506AB" w:rsidRPr="009506AB">
        <w:rPr>
          <w:rFonts w:cs="Times New Roman"/>
          <w:bCs/>
          <w:color w:val="000000" w:themeColor="text1"/>
          <w:sz w:val="24"/>
          <w:szCs w:val="24"/>
        </w:rPr>
        <w:t>na programima</w:t>
      </w:r>
      <w:r w:rsidR="00DC4F27" w:rsidRPr="009506AB">
        <w:rPr>
          <w:rFonts w:cs="Times New Roman"/>
          <w:bCs/>
          <w:color w:val="000000" w:themeColor="text1"/>
          <w:sz w:val="24"/>
          <w:szCs w:val="24"/>
        </w:rPr>
        <w:t xml:space="preserve"> </w:t>
      </w:r>
      <w:r w:rsidR="00AA4D4E" w:rsidRPr="009506AB">
        <w:rPr>
          <w:rFonts w:cs="Times New Roman"/>
          <w:bCs/>
          <w:color w:val="000000" w:themeColor="text1"/>
          <w:sz w:val="24"/>
          <w:szCs w:val="24"/>
        </w:rPr>
        <w:t>izgradnje nerazvrstanih cesta i javnih površina</w:t>
      </w:r>
      <w:r w:rsidR="00DC4F27" w:rsidRPr="009506AB">
        <w:rPr>
          <w:rFonts w:cs="Times New Roman"/>
          <w:bCs/>
          <w:color w:val="000000" w:themeColor="text1"/>
          <w:sz w:val="24"/>
          <w:szCs w:val="24"/>
        </w:rPr>
        <w:t xml:space="preserve"> </w:t>
      </w:r>
      <w:r w:rsidR="009506AB" w:rsidRPr="009506AB">
        <w:rPr>
          <w:rFonts w:cs="Times New Roman"/>
          <w:bCs/>
          <w:color w:val="000000" w:themeColor="text1"/>
          <w:sz w:val="24"/>
          <w:szCs w:val="24"/>
        </w:rPr>
        <w:t xml:space="preserve">te izgradnje, rekonstrukcije i održavanje gradskih objekata </w:t>
      </w:r>
      <w:r w:rsidR="00DC4F27" w:rsidRPr="009506AB">
        <w:rPr>
          <w:rFonts w:cs="Times New Roman"/>
          <w:bCs/>
          <w:color w:val="000000" w:themeColor="text1"/>
          <w:sz w:val="24"/>
          <w:szCs w:val="24"/>
        </w:rPr>
        <w:t>a sve će opširnije biti obrazloženo kroz pripadajuće izmjene programa:</w:t>
      </w:r>
    </w:p>
    <w:p w14:paraId="74F4523A" w14:textId="77777777" w:rsidR="00784D62" w:rsidRDefault="00784D62" w:rsidP="00631B01">
      <w:pPr>
        <w:autoSpaceDE w:val="0"/>
        <w:autoSpaceDN w:val="0"/>
        <w:adjustRightInd w:val="0"/>
        <w:spacing w:after="0" w:line="240" w:lineRule="auto"/>
        <w:jc w:val="both"/>
        <w:rPr>
          <w:rFonts w:cs="Times New Roman"/>
          <w:bCs/>
          <w:color w:val="000000" w:themeColor="text1"/>
          <w:sz w:val="24"/>
          <w:szCs w:val="24"/>
        </w:rPr>
      </w:pPr>
    </w:p>
    <w:p w14:paraId="0DA57248" w14:textId="77777777" w:rsidR="00784D62" w:rsidRDefault="00784D62" w:rsidP="00631B01">
      <w:pPr>
        <w:autoSpaceDE w:val="0"/>
        <w:autoSpaceDN w:val="0"/>
        <w:adjustRightInd w:val="0"/>
        <w:spacing w:after="0" w:line="240" w:lineRule="auto"/>
        <w:jc w:val="both"/>
        <w:rPr>
          <w:rFonts w:cs="Times New Roman"/>
          <w:bCs/>
          <w:color w:val="000000" w:themeColor="text1"/>
          <w:sz w:val="24"/>
          <w:szCs w:val="24"/>
        </w:rPr>
      </w:pPr>
    </w:p>
    <w:p w14:paraId="5AF29083" w14:textId="77777777" w:rsidR="00784D62" w:rsidRPr="009506AB" w:rsidRDefault="00784D62" w:rsidP="00631B01">
      <w:pPr>
        <w:autoSpaceDE w:val="0"/>
        <w:autoSpaceDN w:val="0"/>
        <w:adjustRightInd w:val="0"/>
        <w:spacing w:after="0" w:line="240" w:lineRule="auto"/>
        <w:jc w:val="both"/>
        <w:rPr>
          <w:rFonts w:cs="Times New Roman"/>
          <w:bCs/>
          <w:color w:val="000000" w:themeColor="text1"/>
          <w:sz w:val="24"/>
          <w:szCs w:val="24"/>
        </w:rPr>
      </w:pPr>
    </w:p>
    <w:p w14:paraId="4A098613" w14:textId="77777777" w:rsidR="009506AB" w:rsidRDefault="009506AB" w:rsidP="00631B01">
      <w:pPr>
        <w:autoSpaceDE w:val="0"/>
        <w:autoSpaceDN w:val="0"/>
        <w:adjustRightInd w:val="0"/>
        <w:spacing w:after="0" w:line="240" w:lineRule="auto"/>
        <w:jc w:val="both"/>
        <w:rPr>
          <w:rFonts w:cs="Times New Roman"/>
          <w:bCs/>
          <w:color w:val="EE0000"/>
          <w:sz w:val="24"/>
          <w:szCs w:val="24"/>
        </w:rPr>
      </w:pPr>
    </w:p>
    <w:tbl>
      <w:tblPr>
        <w:tblW w:w="9067" w:type="dxa"/>
        <w:tblLook w:val="04A0" w:firstRow="1" w:lastRow="0" w:firstColumn="1" w:lastColumn="0" w:noHBand="0" w:noVBand="1"/>
      </w:tblPr>
      <w:tblGrid>
        <w:gridCol w:w="4390"/>
        <w:gridCol w:w="992"/>
        <w:gridCol w:w="1134"/>
        <w:gridCol w:w="997"/>
        <w:gridCol w:w="856"/>
        <w:gridCol w:w="850"/>
      </w:tblGrid>
      <w:tr w:rsidR="009506AB" w:rsidRPr="009506AB" w14:paraId="0D6513BC" w14:textId="77777777" w:rsidTr="009506AB">
        <w:trPr>
          <w:trHeight w:val="300"/>
        </w:trPr>
        <w:tc>
          <w:tcPr>
            <w:tcW w:w="439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BF30F09" w14:textId="77777777" w:rsidR="009506AB" w:rsidRPr="009506AB" w:rsidRDefault="009506AB" w:rsidP="009506AB">
            <w:pPr>
              <w:spacing w:after="0" w:line="240" w:lineRule="auto"/>
              <w:jc w:val="center"/>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lastRenderedPageBreak/>
              <w:t>Naziv</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26948A3D" w14:textId="77777777" w:rsidR="009506AB" w:rsidRPr="009506AB" w:rsidRDefault="009506AB" w:rsidP="009506AB">
            <w:pPr>
              <w:spacing w:after="0" w:line="240" w:lineRule="auto"/>
              <w:jc w:val="center"/>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Plan 2026</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2B8801F4" w14:textId="77777777" w:rsidR="009506AB" w:rsidRPr="009506AB" w:rsidRDefault="009506AB" w:rsidP="009506AB">
            <w:pPr>
              <w:spacing w:after="0" w:line="240" w:lineRule="auto"/>
              <w:jc w:val="center"/>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Razlika</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1BBFC589" w14:textId="77777777" w:rsidR="009506AB" w:rsidRPr="009506AB" w:rsidRDefault="009506AB" w:rsidP="009506AB">
            <w:pPr>
              <w:spacing w:after="0" w:line="240" w:lineRule="auto"/>
              <w:jc w:val="center"/>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2709CEB8" w14:textId="77777777" w:rsidR="009506AB" w:rsidRPr="009506AB" w:rsidRDefault="009506AB" w:rsidP="009506AB">
            <w:pPr>
              <w:spacing w:after="0" w:line="240" w:lineRule="auto"/>
              <w:jc w:val="center"/>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Indeks</w:t>
            </w:r>
          </w:p>
        </w:tc>
        <w:tc>
          <w:tcPr>
            <w:tcW w:w="698" w:type="dxa"/>
            <w:tcBorders>
              <w:top w:val="single" w:sz="4" w:space="0" w:color="auto"/>
              <w:left w:val="nil"/>
              <w:bottom w:val="single" w:sz="4" w:space="0" w:color="auto"/>
              <w:right w:val="single" w:sz="4" w:space="0" w:color="auto"/>
            </w:tcBorders>
            <w:shd w:val="clear" w:color="000000" w:fill="FFEB9C"/>
            <w:noWrap/>
            <w:vAlign w:val="bottom"/>
            <w:hideMark/>
          </w:tcPr>
          <w:p w14:paraId="3E4C3A4B" w14:textId="77777777" w:rsidR="009506AB" w:rsidRPr="009506AB" w:rsidRDefault="009506AB" w:rsidP="009506AB">
            <w:pPr>
              <w:spacing w:after="0" w:line="240" w:lineRule="auto"/>
              <w:jc w:val="center"/>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Udjel</w:t>
            </w:r>
          </w:p>
        </w:tc>
      </w:tr>
      <w:tr w:rsidR="009506AB" w:rsidRPr="009506AB" w14:paraId="2B76D321" w14:textId="77777777" w:rsidTr="009506AB">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79B2C785" w14:textId="77777777" w:rsidR="009506AB" w:rsidRPr="009506AB" w:rsidRDefault="009506AB" w:rsidP="009506AB">
            <w:pPr>
              <w:spacing w:after="0" w:line="240" w:lineRule="auto"/>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RAD PREDSTAVNIČKOG I  IZVRŠNOG TIJELA</w:t>
            </w:r>
          </w:p>
        </w:tc>
        <w:tc>
          <w:tcPr>
            <w:tcW w:w="992" w:type="dxa"/>
            <w:tcBorders>
              <w:top w:val="nil"/>
              <w:left w:val="nil"/>
              <w:bottom w:val="single" w:sz="4" w:space="0" w:color="auto"/>
              <w:right w:val="single" w:sz="4" w:space="0" w:color="auto"/>
            </w:tcBorders>
            <w:shd w:val="clear" w:color="000000" w:fill="DAF2D0"/>
            <w:noWrap/>
            <w:vAlign w:val="bottom"/>
            <w:hideMark/>
          </w:tcPr>
          <w:p w14:paraId="5A9D2A4F"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7.000</w:t>
            </w:r>
          </w:p>
        </w:tc>
        <w:tc>
          <w:tcPr>
            <w:tcW w:w="1134" w:type="dxa"/>
            <w:tcBorders>
              <w:top w:val="nil"/>
              <w:left w:val="nil"/>
              <w:bottom w:val="single" w:sz="4" w:space="0" w:color="auto"/>
              <w:right w:val="single" w:sz="4" w:space="0" w:color="auto"/>
            </w:tcBorders>
            <w:shd w:val="clear" w:color="000000" w:fill="DAF2D0"/>
            <w:noWrap/>
            <w:vAlign w:val="bottom"/>
            <w:hideMark/>
          </w:tcPr>
          <w:p w14:paraId="5A6CEF3D"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AF2D0"/>
            <w:noWrap/>
            <w:vAlign w:val="bottom"/>
            <w:hideMark/>
          </w:tcPr>
          <w:p w14:paraId="2022EF7F"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7.000</w:t>
            </w:r>
          </w:p>
        </w:tc>
        <w:tc>
          <w:tcPr>
            <w:tcW w:w="856" w:type="dxa"/>
            <w:tcBorders>
              <w:top w:val="nil"/>
              <w:left w:val="nil"/>
              <w:bottom w:val="single" w:sz="4" w:space="0" w:color="auto"/>
              <w:right w:val="single" w:sz="4" w:space="0" w:color="auto"/>
            </w:tcBorders>
            <w:shd w:val="clear" w:color="000000" w:fill="DAF2D0"/>
            <w:noWrap/>
            <w:vAlign w:val="bottom"/>
            <w:hideMark/>
          </w:tcPr>
          <w:p w14:paraId="774AAA08"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100,00%</w:t>
            </w:r>
          </w:p>
        </w:tc>
        <w:tc>
          <w:tcPr>
            <w:tcW w:w="698" w:type="dxa"/>
            <w:tcBorders>
              <w:top w:val="nil"/>
              <w:left w:val="nil"/>
              <w:bottom w:val="single" w:sz="4" w:space="0" w:color="auto"/>
              <w:right w:val="single" w:sz="4" w:space="0" w:color="auto"/>
            </w:tcBorders>
            <w:shd w:val="clear" w:color="000000" w:fill="DAF2D0"/>
            <w:noWrap/>
            <w:vAlign w:val="bottom"/>
            <w:hideMark/>
          </w:tcPr>
          <w:p w14:paraId="0669FF61"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0,10%</w:t>
            </w:r>
          </w:p>
        </w:tc>
      </w:tr>
      <w:tr w:rsidR="009506AB" w:rsidRPr="009506AB" w14:paraId="01F08557" w14:textId="77777777" w:rsidTr="009506AB">
        <w:trPr>
          <w:trHeight w:val="300"/>
        </w:trPr>
        <w:tc>
          <w:tcPr>
            <w:tcW w:w="4390" w:type="dxa"/>
            <w:tcBorders>
              <w:top w:val="nil"/>
              <w:left w:val="single" w:sz="4" w:space="0" w:color="auto"/>
              <w:bottom w:val="single" w:sz="4" w:space="0" w:color="auto"/>
              <w:right w:val="single" w:sz="4" w:space="0" w:color="auto"/>
            </w:tcBorders>
            <w:noWrap/>
            <w:vAlign w:val="bottom"/>
            <w:hideMark/>
          </w:tcPr>
          <w:p w14:paraId="088E56E2" w14:textId="77777777" w:rsidR="009506AB" w:rsidRPr="009506AB" w:rsidRDefault="009506AB" w:rsidP="009506AB">
            <w:pPr>
              <w:spacing w:after="0" w:line="240" w:lineRule="auto"/>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Rashodi javne uprave i informatičkog sustava</w:t>
            </w:r>
          </w:p>
        </w:tc>
        <w:tc>
          <w:tcPr>
            <w:tcW w:w="992" w:type="dxa"/>
            <w:tcBorders>
              <w:top w:val="nil"/>
              <w:left w:val="nil"/>
              <w:bottom w:val="single" w:sz="4" w:space="0" w:color="auto"/>
              <w:right w:val="single" w:sz="4" w:space="0" w:color="auto"/>
            </w:tcBorders>
            <w:noWrap/>
            <w:vAlign w:val="bottom"/>
            <w:hideMark/>
          </w:tcPr>
          <w:p w14:paraId="57A7D0ED"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7.000</w:t>
            </w:r>
          </w:p>
        </w:tc>
        <w:tc>
          <w:tcPr>
            <w:tcW w:w="1134" w:type="dxa"/>
            <w:tcBorders>
              <w:top w:val="nil"/>
              <w:left w:val="nil"/>
              <w:bottom w:val="single" w:sz="4" w:space="0" w:color="auto"/>
              <w:right w:val="single" w:sz="4" w:space="0" w:color="auto"/>
            </w:tcBorders>
            <w:noWrap/>
            <w:vAlign w:val="bottom"/>
            <w:hideMark/>
          </w:tcPr>
          <w:p w14:paraId="5C06F01C"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11363E1D"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7.000</w:t>
            </w:r>
          </w:p>
        </w:tc>
        <w:tc>
          <w:tcPr>
            <w:tcW w:w="856" w:type="dxa"/>
            <w:tcBorders>
              <w:top w:val="nil"/>
              <w:left w:val="nil"/>
              <w:bottom w:val="single" w:sz="4" w:space="0" w:color="auto"/>
              <w:right w:val="single" w:sz="4" w:space="0" w:color="auto"/>
            </w:tcBorders>
            <w:noWrap/>
            <w:vAlign w:val="bottom"/>
            <w:hideMark/>
          </w:tcPr>
          <w:p w14:paraId="68F98D23"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100,00%</w:t>
            </w:r>
          </w:p>
        </w:tc>
        <w:tc>
          <w:tcPr>
            <w:tcW w:w="698" w:type="dxa"/>
            <w:tcBorders>
              <w:top w:val="nil"/>
              <w:left w:val="nil"/>
              <w:bottom w:val="single" w:sz="4" w:space="0" w:color="auto"/>
              <w:right w:val="single" w:sz="4" w:space="0" w:color="auto"/>
            </w:tcBorders>
            <w:noWrap/>
            <w:vAlign w:val="bottom"/>
            <w:hideMark/>
          </w:tcPr>
          <w:p w14:paraId="48A8772B"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0,10%</w:t>
            </w:r>
          </w:p>
        </w:tc>
      </w:tr>
      <w:tr w:rsidR="009506AB" w:rsidRPr="009506AB" w14:paraId="62E6B461" w14:textId="77777777" w:rsidTr="009506AB">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0338107C" w14:textId="77777777" w:rsidR="009506AB" w:rsidRPr="009506AB" w:rsidRDefault="009506AB" w:rsidP="009506AB">
            <w:pPr>
              <w:spacing w:after="0" w:line="240" w:lineRule="auto"/>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IZGRADNJA KOMUNALNE INFRASTRUKTURE</w:t>
            </w:r>
          </w:p>
        </w:tc>
        <w:tc>
          <w:tcPr>
            <w:tcW w:w="992" w:type="dxa"/>
            <w:tcBorders>
              <w:top w:val="nil"/>
              <w:left w:val="nil"/>
              <w:bottom w:val="single" w:sz="4" w:space="0" w:color="auto"/>
              <w:right w:val="single" w:sz="4" w:space="0" w:color="auto"/>
            </w:tcBorders>
            <w:shd w:val="clear" w:color="000000" w:fill="DAF2D0"/>
            <w:noWrap/>
            <w:vAlign w:val="bottom"/>
            <w:hideMark/>
          </w:tcPr>
          <w:p w14:paraId="18DD092B"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1.402.000</w:t>
            </w:r>
          </w:p>
        </w:tc>
        <w:tc>
          <w:tcPr>
            <w:tcW w:w="1134" w:type="dxa"/>
            <w:tcBorders>
              <w:top w:val="nil"/>
              <w:left w:val="nil"/>
              <w:bottom w:val="single" w:sz="4" w:space="0" w:color="auto"/>
              <w:right w:val="single" w:sz="4" w:space="0" w:color="auto"/>
            </w:tcBorders>
            <w:shd w:val="clear" w:color="000000" w:fill="DAF2D0"/>
            <w:noWrap/>
            <w:vAlign w:val="bottom"/>
            <w:hideMark/>
          </w:tcPr>
          <w:p w14:paraId="72B56FDC"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-242.100</w:t>
            </w:r>
          </w:p>
        </w:tc>
        <w:tc>
          <w:tcPr>
            <w:tcW w:w="997" w:type="dxa"/>
            <w:tcBorders>
              <w:top w:val="nil"/>
              <w:left w:val="nil"/>
              <w:bottom w:val="single" w:sz="4" w:space="0" w:color="auto"/>
              <w:right w:val="single" w:sz="4" w:space="0" w:color="auto"/>
            </w:tcBorders>
            <w:shd w:val="clear" w:color="000000" w:fill="DAF2D0"/>
            <w:noWrap/>
            <w:vAlign w:val="bottom"/>
            <w:hideMark/>
          </w:tcPr>
          <w:p w14:paraId="35913ACF"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1.159.900</w:t>
            </w:r>
          </w:p>
        </w:tc>
        <w:tc>
          <w:tcPr>
            <w:tcW w:w="856" w:type="dxa"/>
            <w:tcBorders>
              <w:top w:val="nil"/>
              <w:left w:val="nil"/>
              <w:bottom w:val="single" w:sz="4" w:space="0" w:color="auto"/>
              <w:right w:val="single" w:sz="4" w:space="0" w:color="auto"/>
            </w:tcBorders>
            <w:shd w:val="clear" w:color="000000" w:fill="DAF2D0"/>
            <w:noWrap/>
            <w:vAlign w:val="bottom"/>
            <w:hideMark/>
          </w:tcPr>
          <w:p w14:paraId="1F89F097"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82,73%</w:t>
            </w:r>
          </w:p>
        </w:tc>
        <w:tc>
          <w:tcPr>
            <w:tcW w:w="698" w:type="dxa"/>
            <w:tcBorders>
              <w:top w:val="nil"/>
              <w:left w:val="nil"/>
              <w:bottom w:val="single" w:sz="4" w:space="0" w:color="auto"/>
              <w:right w:val="single" w:sz="4" w:space="0" w:color="auto"/>
            </w:tcBorders>
            <w:shd w:val="clear" w:color="000000" w:fill="DAF2D0"/>
            <w:noWrap/>
            <w:vAlign w:val="bottom"/>
            <w:hideMark/>
          </w:tcPr>
          <w:p w14:paraId="09DF9F16"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16,35%</w:t>
            </w:r>
          </w:p>
        </w:tc>
      </w:tr>
      <w:tr w:rsidR="009506AB" w:rsidRPr="009506AB" w14:paraId="015E2BB6" w14:textId="77777777" w:rsidTr="009506AB">
        <w:trPr>
          <w:trHeight w:val="300"/>
        </w:trPr>
        <w:tc>
          <w:tcPr>
            <w:tcW w:w="4390" w:type="dxa"/>
            <w:tcBorders>
              <w:top w:val="nil"/>
              <w:left w:val="single" w:sz="4" w:space="0" w:color="auto"/>
              <w:bottom w:val="single" w:sz="4" w:space="0" w:color="auto"/>
              <w:right w:val="single" w:sz="4" w:space="0" w:color="auto"/>
            </w:tcBorders>
            <w:noWrap/>
            <w:vAlign w:val="bottom"/>
            <w:hideMark/>
          </w:tcPr>
          <w:p w14:paraId="47A2DF94" w14:textId="77777777" w:rsidR="009506AB" w:rsidRPr="009506AB" w:rsidRDefault="009506AB" w:rsidP="009506AB">
            <w:pPr>
              <w:spacing w:after="0" w:line="240" w:lineRule="auto"/>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Nerazvrstane ceste</w:t>
            </w:r>
          </w:p>
        </w:tc>
        <w:tc>
          <w:tcPr>
            <w:tcW w:w="992" w:type="dxa"/>
            <w:tcBorders>
              <w:top w:val="nil"/>
              <w:left w:val="nil"/>
              <w:bottom w:val="single" w:sz="4" w:space="0" w:color="auto"/>
              <w:right w:val="single" w:sz="4" w:space="0" w:color="auto"/>
            </w:tcBorders>
            <w:noWrap/>
            <w:vAlign w:val="bottom"/>
            <w:hideMark/>
          </w:tcPr>
          <w:p w14:paraId="4E6811A6"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1.062.000</w:t>
            </w:r>
          </w:p>
        </w:tc>
        <w:tc>
          <w:tcPr>
            <w:tcW w:w="1134" w:type="dxa"/>
            <w:tcBorders>
              <w:top w:val="nil"/>
              <w:left w:val="nil"/>
              <w:bottom w:val="single" w:sz="4" w:space="0" w:color="auto"/>
              <w:right w:val="single" w:sz="4" w:space="0" w:color="auto"/>
            </w:tcBorders>
            <w:noWrap/>
            <w:vAlign w:val="bottom"/>
            <w:hideMark/>
          </w:tcPr>
          <w:p w14:paraId="0979E1D4"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-191.000</w:t>
            </w:r>
          </w:p>
        </w:tc>
        <w:tc>
          <w:tcPr>
            <w:tcW w:w="997" w:type="dxa"/>
            <w:tcBorders>
              <w:top w:val="nil"/>
              <w:left w:val="nil"/>
              <w:bottom w:val="single" w:sz="4" w:space="0" w:color="auto"/>
              <w:right w:val="single" w:sz="4" w:space="0" w:color="auto"/>
            </w:tcBorders>
            <w:noWrap/>
            <w:vAlign w:val="bottom"/>
            <w:hideMark/>
          </w:tcPr>
          <w:p w14:paraId="23D9314C"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871.000</w:t>
            </w:r>
          </w:p>
        </w:tc>
        <w:tc>
          <w:tcPr>
            <w:tcW w:w="856" w:type="dxa"/>
            <w:tcBorders>
              <w:top w:val="nil"/>
              <w:left w:val="nil"/>
              <w:bottom w:val="single" w:sz="4" w:space="0" w:color="auto"/>
              <w:right w:val="single" w:sz="4" w:space="0" w:color="auto"/>
            </w:tcBorders>
            <w:noWrap/>
            <w:vAlign w:val="bottom"/>
            <w:hideMark/>
          </w:tcPr>
          <w:p w14:paraId="5E44FBB0"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82,02%</w:t>
            </w:r>
          </w:p>
        </w:tc>
        <w:tc>
          <w:tcPr>
            <w:tcW w:w="698" w:type="dxa"/>
            <w:tcBorders>
              <w:top w:val="nil"/>
              <w:left w:val="nil"/>
              <w:bottom w:val="single" w:sz="4" w:space="0" w:color="auto"/>
              <w:right w:val="single" w:sz="4" w:space="0" w:color="auto"/>
            </w:tcBorders>
            <w:noWrap/>
            <w:vAlign w:val="bottom"/>
            <w:hideMark/>
          </w:tcPr>
          <w:p w14:paraId="177868EE"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12,28%</w:t>
            </w:r>
          </w:p>
        </w:tc>
      </w:tr>
      <w:tr w:rsidR="009506AB" w:rsidRPr="009506AB" w14:paraId="30A9B542" w14:textId="77777777" w:rsidTr="009506AB">
        <w:trPr>
          <w:trHeight w:val="300"/>
        </w:trPr>
        <w:tc>
          <w:tcPr>
            <w:tcW w:w="4390" w:type="dxa"/>
            <w:tcBorders>
              <w:top w:val="nil"/>
              <w:left w:val="single" w:sz="4" w:space="0" w:color="auto"/>
              <w:bottom w:val="single" w:sz="4" w:space="0" w:color="auto"/>
              <w:right w:val="single" w:sz="4" w:space="0" w:color="auto"/>
            </w:tcBorders>
            <w:noWrap/>
            <w:vAlign w:val="bottom"/>
            <w:hideMark/>
          </w:tcPr>
          <w:p w14:paraId="14BF8FE7" w14:textId="77777777" w:rsidR="009506AB" w:rsidRPr="009506AB" w:rsidRDefault="009506AB" w:rsidP="009506AB">
            <w:pPr>
              <w:spacing w:after="0" w:line="240" w:lineRule="auto"/>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Javna rasvjeta</w:t>
            </w:r>
          </w:p>
        </w:tc>
        <w:tc>
          <w:tcPr>
            <w:tcW w:w="992" w:type="dxa"/>
            <w:tcBorders>
              <w:top w:val="nil"/>
              <w:left w:val="nil"/>
              <w:bottom w:val="single" w:sz="4" w:space="0" w:color="auto"/>
              <w:right w:val="single" w:sz="4" w:space="0" w:color="auto"/>
            </w:tcBorders>
            <w:noWrap/>
            <w:vAlign w:val="bottom"/>
            <w:hideMark/>
          </w:tcPr>
          <w:p w14:paraId="14005FE6"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 </w:t>
            </w:r>
          </w:p>
        </w:tc>
        <w:tc>
          <w:tcPr>
            <w:tcW w:w="1134" w:type="dxa"/>
            <w:tcBorders>
              <w:top w:val="nil"/>
              <w:left w:val="nil"/>
              <w:bottom w:val="single" w:sz="4" w:space="0" w:color="auto"/>
              <w:right w:val="single" w:sz="4" w:space="0" w:color="auto"/>
            </w:tcBorders>
            <w:noWrap/>
            <w:vAlign w:val="bottom"/>
            <w:hideMark/>
          </w:tcPr>
          <w:p w14:paraId="6D6BA466"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50.000</w:t>
            </w:r>
          </w:p>
        </w:tc>
        <w:tc>
          <w:tcPr>
            <w:tcW w:w="997" w:type="dxa"/>
            <w:tcBorders>
              <w:top w:val="nil"/>
              <w:left w:val="nil"/>
              <w:bottom w:val="single" w:sz="4" w:space="0" w:color="auto"/>
              <w:right w:val="single" w:sz="4" w:space="0" w:color="auto"/>
            </w:tcBorders>
            <w:noWrap/>
            <w:vAlign w:val="bottom"/>
            <w:hideMark/>
          </w:tcPr>
          <w:p w14:paraId="558EDB32"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50.000</w:t>
            </w:r>
          </w:p>
        </w:tc>
        <w:tc>
          <w:tcPr>
            <w:tcW w:w="856" w:type="dxa"/>
            <w:tcBorders>
              <w:top w:val="nil"/>
              <w:left w:val="nil"/>
              <w:bottom w:val="single" w:sz="4" w:space="0" w:color="auto"/>
              <w:right w:val="single" w:sz="4" w:space="0" w:color="auto"/>
            </w:tcBorders>
            <w:noWrap/>
            <w:vAlign w:val="bottom"/>
            <w:hideMark/>
          </w:tcPr>
          <w:p w14:paraId="647BF23E"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#DIV/0!</w:t>
            </w:r>
          </w:p>
        </w:tc>
        <w:tc>
          <w:tcPr>
            <w:tcW w:w="698" w:type="dxa"/>
            <w:tcBorders>
              <w:top w:val="nil"/>
              <w:left w:val="nil"/>
              <w:bottom w:val="single" w:sz="4" w:space="0" w:color="auto"/>
              <w:right w:val="single" w:sz="4" w:space="0" w:color="auto"/>
            </w:tcBorders>
            <w:noWrap/>
            <w:vAlign w:val="bottom"/>
            <w:hideMark/>
          </w:tcPr>
          <w:p w14:paraId="02090FA4"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0,70%</w:t>
            </w:r>
          </w:p>
        </w:tc>
      </w:tr>
      <w:tr w:rsidR="009506AB" w:rsidRPr="009506AB" w14:paraId="0BFDC3C2" w14:textId="77777777" w:rsidTr="009506AB">
        <w:trPr>
          <w:trHeight w:val="300"/>
        </w:trPr>
        <w:tc>
          <w:tcPr>
            <w:tcW w:w="4390" w:type="dxa"/>
            <w:tcBorders>
              <w:top w:val="nil"/>
              <w:left w:val="single" w:sz="4" w:space="0" w:color="auto"/>
              <w:bottom w:val="single" w:sz="4" w:space="0" w:color="auto"/>
              <w:right w:val="single" w:sz="4" w:space="0" w:color="auto"/>
            </w:tcBorders>
            <w:noWrap/>
            <w:vAlign w:val="bottom"/>
            <w:hideMark/>
          </w:tcPr>
          <w:p w14:paraId="799B8509" w14:textId="77777777" w:rsidR="009506AB" w:rsidRPr="009506AB" w:rsidRDefault="009506AB" w:rsidP="009506AB">
            <w:pPr>
              <w:spacing w:after="0" w:line="240" w:lineRule="auto"/>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Javne prometne površine na kojima nije dopušten promet motornih vozila</w:t>
            </w:r>
          </w:p>
        </w:tc>
        <w:tc>
          <w:tcPr>
            <w:tcW w:w="992" w:type="dxa"/>
            <w:tcBorders>
              <w:top w:val="nil"/>
              <w:left w:val="nil"/>
              <w:bottom w:val="single" w:sz="4" w:space="0" w:color="auto"/>
              <w:right w:val="single" w:sz="4" w:space="0" w:color="auto"/>
            </w:tcBorders>
            <w:noWrap/>
            <w:vAlign w:val="bottom"/>
            <w:hideMark/>
          </w:tcPr>
          <w:p w14:paraId="5E4B95DD"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340.000</w:t>
            </w:r>
          </w:p>
        </w:tc>
        <w:tc>
          <w:tcPr>
            <w:tcW w:w="1134" w:type="dxa"/>
            <w:tcBorders>
              <w:top w:val="nil"/>
              <w:left w:val="nil"/>
              <w:bottom w:val="single" w:sz="4" w:space="0" w:color="auto"/>
              <w:right w:val="single" w:sz="4" w:space="0" w:color="auto"/>
            </w:tcBorders>
            <w:noWrap/>
            <w:vAlign w:val="bottom"/>
            <w:hideMark/>
          </w:tcPr>
          <w:p w14:paraId="14C13932"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-101.100</w:t>
            </w:r>
          </w:p>
        </w:tc>
        <w:tc>
          <w:tcPr>
            <w:tcW w:w="997" w:type="dxa"/>
            <w:tcBorders>
              <w:top w:val="nil"/>
              <w:left w:val="nil"/>
              <w:bottom w:val="single" w:sz="4" w:space="0" w:color="auto"/>
              <w:right w:val="single" w:sz="4" w:space="0" w:color="auto"/>
            </w:tcBorders>
            <w:noWrap/>
            <w:vAlign w:val="bottom"/>
            <w:hideMark/>
          </w:tcPr>
          <w:p w14:paraId="53BBFAF2"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238.900</w:t>
            </w:r>
          </w:p>
        </w:tc>
        <w:tc>
          <w:tcPr>
            <w:tcW w:w="856" w:type="dxa"/>
            <w:tcBorders>
              <w:top w:val="nil"/>
              <w:left w:val="nil"/>
              <w:bottom w:val="single" w:sz="4" w:space="0" w:color="auto"/>
              <w:right w:val="single" w:sz="4" w:space="0" w:color="auto"/>
            </w:tcBorders>
            <w:noWrap/>
            <w:vAlign w:val="bottom"/>
            <w:hideMark/>
          </w:tcPr>
          <w:p w14:paraId="6D96F033"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70,26%</w:t>
            </w:r>
          </w:p>
        </w:tc>
        <w:tc>
          <w:tcPr>
            <w:tcW w:w="698" w:type="dxa"/>
            <w:tcBorders>
              <w:top w:val="nil"/>
              <w:left w:val="nil"/>
              <w:bottom w:val="single" w:sz="4" w:space="0" w:color="auto"/>
              <w:right w:val="single" w:sz="4" w:space="0" w:color="auto"/>
            </w:tcBorders>
            <w:noWrap/>
            <w:vAlign w:val="bottom"/>
            <w:hideMark/>
          </w:tcPr>
          <w:p w14:paraId="5289D002"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3,37%</w:t>
            </w:r>
          </w:p>
        </w:tc>
      </w:tr>
      <w:tr w:rsidR="009506AB" w:rsidRPr="009506AB" w14:paraId="3D5DC8D8" w14:textId="77777777" w:rsidTr="009506AB">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214B9397" w14:textId="77777777" w:rsidR="009506AB" w:rsidRPr="009506AB" w:rsidRDefault="009506AB" w:rsidP="009506AB">
            <w:pPr>
              <w:spacing w:after="0" w:line="240" w:lineRule="auto"/>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GOSPODARENJE GRADSKOM IMOVINOM</w:t>
            </w:r>
          </w:p>
        </w:tc>
        <w:tc>
          <w:tcPr>
            <w:tcW w:w="992" w:type="dxa"/>
            <w:tcBorders>
              <w:top w:val="nil"/>
              <w:left w:val="nil"/>
              <w:bottom w:val="single" w:sz="4" w:space="0" w:color="auto"/>
              <w:right w:val="single" w:sz="4" w:space="0" w:color="auto"/>
            </w:tcBorders>
            <w:shd w:val="clear" w:color="000000" w:fill="DAF2D0"/>
            <w:noWrap/>
            <w:vAlign w:val="bottom"/>
            <w:hideMark/>
          </w:tcPr>
          <w:p w14:paraId="6B69BE7A"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6.192.000</w:t>
            </w:r>
          </w:p>
        </w:tc>
        <w:tc>
          <w:tcPr>
            <w:tcW w:w="1134" w:type="dxa"/>
            <w:tcBorders>
              <w:top w:val="nil"/>
              <w:left w:val="nil"/>
              <w:bottom w:val="single" w:sz="4" w:space="0" w:color="auto"/>
              <w:right w:val="single" w:sz="4" w:space="0" w:color="auto"/>
            </w:tcBorders>
            <w:shd w:val="clear" w:color="000000" w:fill="DAF2D0"/>
            <w:noWrap/>
            <w:vAlign w:val="bottom"/>
            <w:hideMark/>
          </w:tcPr>
          <w:p w14:paraId="52BD381E"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-266.665</w:t>
            </w:r>
          </w:p>
        </w:tc>
        <w:tc>
          <w:tcPr>
            <w:tcW w:w="997" w:type="dxa"/>
            <w:tcBorders>
              <w:top w:val="nil"/>
              <w:left w:val="nil"/>
              <w:bottom w:val="single" w:sz="4" w:space="0" w:color="auto"/>
              <w:right w:val="single" w:sz="4" w:space="0" w:color="auto"/>
            </w:tcBorders>
            <w:shd w:val="clear" w:color="000000" w:fill="DAF2D0"/>
            <w:noWrap/>
            <w:vAlign w:val="bottom"/>
            <w:hideMark/>
          </w:tcPr>
          <w:p w14:paraId="401EC305"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5.925.335</w:t>
            </w:r>
          </w:p>
        </w:tc>
        <w:tc>
          <w:tcPr>
            <w:tcW w:w="856" w:type="dxa"/>
            <w:tcBorders>
              <w:top w:val="nil"/>
              <w:left w:val="nil"/>
              <w:bottom w:val="single" w:sz="4" w:space="0" w:color="auto"/>
              <w:right w:val="single" w:sz="4" w:space="0" w:color="auto"/>
            </w:tcBorders>
            <w:shd w:val="clear" w:color="000000" w:fill="DAF2D0"/>
            <w:noWrap/>
            <w:vAlign w:val="bottom"/>
            <w:hideMark/>
          </w:tcPr>
          <w:p w14:paraId="772C74C6"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95,69%</w:t>
            </w:r>
          </w:p>
        </w:tc>
        <w:tc>
          <w:tcPr>
            <w:tcW w:w="698" w:type="dxa"/>
            <w:tcBorders>
              <w:top w:val="nil"/>
              <w:left w:val="nil"/>
              <w:bottom w:val="single" w:sz="4" w:space="0" w:color="auto"/>
              <w:right w:val="single" w:sz="4" w:space="0" w:color="auto"/>
            </w:tcBorders>
            <w:shd w:val="clear" w:color="000000" w:fill="DAF2D0"/>
            <w:noWrap/>
            <w:vAlign w:val="bottom"/>
            <w:hideMark/>
          </w:tcPr>
          <w:p w14:paraId="7F88C796" w14:textId="77777777" w:rsidR="009506AB" w:rsidRPr="009506AB" w:rsidRDefault="009506AB" w:rsidP="009506AB">
            <w:pPr>
              <w:spacing w:after="0" w:line="240" w:lineRule="auto"/>
              <w:jc w:val="right"/>
              <w:rPr>
                <w:rFonts w:ascii="Aptos Narrow" w:eastAsia="Times New Roman" w:hAnsi="Aptos Narrow" w:cs="Times New Roman"/>
                <w:b/>
                <w:bCs/>
                <w:color w:val="000000"/>
                <w:sz w:val="18"/>
                <w:szCs w:val="18"/>
                <w:lang w:eastAsia="hr-HR"/>
              </w:rPr>
            </w:pPr>
            <w:r w:rsidRPr="009506AB">
              <w:rPr>
                <w:rFonts w:ascii="Aptos Narrow" w:eastAsia="Times New Roman" w:hAnsi="Aptos Narrow" w:cs="Times New Roman"/>
                <w:b/>
                <w:bCs/>
                <w:color w:val="000000"/>
                <w:sz w:val="18"/>
                <w:szCs w:val="18"/>
                <w:lang w:eastAsia="hr-HR"/>
              </w:rPr>
              <w:t>83,55%</w:t>
            </w:r>
          </w:p>
        </w:tc>
      </w:tr>
      <w:tr w:rsidR="009506AB" w:rsidRPr="009506AB" w14:paraId="794A71EE" w14:textId="77777777" w:rsidTr="009506AB">
        <w:trPr>
          <w:trHeight w:val="300"/>
        </w:trPr>
        <w:tc>
          <w:tcPr>
            <w:tcW w:w="4390" w:type="dxa"/>
            <w:tcBorders>
              <w:top w:val="nil"/>
              <w:left w:val="single" w:sz="4" w:space="0" w:color="auto"/>
              <w:bottom w:val="single" w:sz="4" w:space="0" w:color="auto"/>
              <w:right w:val="single" w:sz="4" w:space="0" w:color="auto"/>
            </w:tcBorders>
            <w:noWrap/>
            <w:vAlign w:val="bottom"/>
            <w:hideMark/>
          </w:tcPr>
          <w:p w14:paraId="51EEC9FA" w14:textId="77777777" w:rsidR="009506AB" w:rsidRPr="009506AB" w:rsidRDefault="009506AB" w:rsidP="009506AB">
            <w:pPr>
              <w:spacing w:after="0" w:line="240" w:lineRule="auto"/>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Izgradnja, rekonstrukcija i održavanje gradskih objekata</w:t>
            </w:r>
          </w:p>
        </w:tc>
        <w:tc>
          <w:tcPr>
            <w:tcW w:w="992" w:type="dxa"/>
            <w:tcBorders>
              <w:top w:val="nil"/>
              <w:left w:val="nil"/>
              <w:bottom w:val="single" w:sz="4" w:space="0" w:color="auto"/>
              <w:right w:val="single" w:sz="4" w:space="0" w:color="auto"/>
            </w:tcBorders>
            <w:noWrap/>
            <w:vAlign w:val="bottom"/>
            <w:hideMark/>
          </w:tcPr>
          <w:p w14:paraId="50C76EE9"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6.192.000</w:t>
            </w:r>
          </w:p>
        </w:tc>
        <w:tc>
          <w:tcPr>
            <w:tcW w:w="1134" w:type="dxa"/>
            <w:tcBorders>
              <w:top w:val="nil"/>
              <w:left w:val="nil"/>
              <w:bottom w:val="single" w:sz="4" w:space="0" w:color="auto"/>
              <w:right w:val="single" w:sz="4" w:space="0" w:color="auto"/>
            </w:tcBorders>
            <w:noWrap/>
            <w:vAlign w:val="bottom"/>
            <w:hideMark/>
          </w:tcPr>
          <w:p w14:paraId="0DF6BA7D"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-266.665</w:t>
            </w:r>
          </w:p>
        </w:tc>
        <w:tc>
          <w:tcPr>
            <w:tcW w:w="997" w:type="dxa"/>
            <w:tcBorders>
              <w:top w:val="nil"/>
              <w:left w:val="nil"/>
              <w:bottom w:val="single" w:sz="4" w:space="0" w:color="auto"/>
              <w:right w:val="single" w:sz="4" w:space="0" w:color="auto"/>
            </w:tcBorders>
            <w:noWrap/>
            <w:vAlign w:val="bottom"/>
            <w:hideMark/>
          </w:tcPr>
          <w:p w14:paraId="4D5CF8B8"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5.925.335</w:t>
            </w:r>
          </w:p>
        </w:tc>
        <w:tc>
          <w:tcPr>
            <w:tcW w:w="856" w:type="dxa"/>
            <w:tcBorders>
              <w:top w:val="nil"/>
              <w:left w:val="nil"/>
              <w:bottom w:val="single" w:sz="4" w:space="0" w:color="auto"/>
              <w:right w:val="single" w:sz="4" w:space="0" w:color="auto"/>
            </w:tcBorders>
            <w:noWrap/>
            <w:vAlign w:val="bottom"/>
            <w:hideMark/>
          </w:tcPr>
          <w:p w14:paraId="02BE843D"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95,69%</w:t>
            </w:r>
          </w:p>
        </w:tc>
        <w:tc>
          <w:tcPr>
            <w:tcW w:w="698" w:type="dxa"/>
            <w:tcBorders>
              <w:top w:val="nil"/>
              <w:left w:val="nil"/>
              <w:bottom w:val="single" w:sz="4" w:space="0" w:color="auto"/>
              <w:right w:val="single" w:sz="4" w:space="0" w:color="auto"/>
            </w:tcBorders>
            <w:noWrap/>
            <w:vAlign w:val="bottom"/>
            <w:hideMark/>
          </w:tcPr>
          <w:p w14:paraId="61E3C005" w14:textId="77777777" w:rsidR="009506AB" w:rsidRPr="009506AB" w:rsidRDefault="009506AB" w:rsidP="009506AB">
            <w:pPr>
              <w:spacing w:after="0" w:line="240" w:lineRule="auto"/>
              <w:jc w:val="right"/>
              <w:rPr>
                <w:rFonts w:ascii="Aptos Narrow" w:eastAsia="Times New Roman" w:hAnsi="Aptos Narrow" w:cs="Times New Roman"/>
                <w:color w:val="000000"/>
                <w:sz w:val="18"/>
                <w:szCs w:val="18"/>
                <w:lang w:eastAsia="hr-HR"/>
              </w:rPr>
            </w:pPr>
            <w:r w:rsidRPr="009506AB">
              <w:rPr>
                <w:rFonts w:ascii="Aptos Narrow" w:eastAsia="Times New Roman" w:hAnsi="Aptos Narrow" w:cs="Times New Roman"/>
                <w:color w:val="000000"/>
                <w:sz w:val="18"/>
                <w:szCs w:val="18"/>
                <w:lang w:eastAsia="hr-HR"/>
              </w:rPr>
              <w:t>83,55%</w:t>
            </w:r>
          </w:p>
        </w:tc>
      </w:tr>
      <w:tr w:rsidR="009506AB" w:rsidRPr="009506AB" w14:paraId="4B1A57A3" w14:textId="77777777" w:rsidTr="009506AB">
        <w:trPr>
          <w:trHeight w:val="300"/>
        </w:trPr>
        <w:tc>
          <w:tcPr>
            <w:tcW w:w="4390" w:type="dxa"/>
            <w:tcBorders>
              <w:top w:val="nil"/>
              <w:left w:val="single" w:sz="4" w:space="0" w:color="auto"/>
              <w:bottom w:val="single" w:sz="4" w:space="0" w:color="auto"/>
              <w:right w:val="single" w:sz="4" w:space="0" w:color="auto"/>
            </w:tcBorders>
            <w:shd w:val="clear" w:color="000000" w:fill="FFEB9C"/>
            <w:noWrap/>
            <w:vAlign w:val="bottom"/>
            <w:hideMark/>
          </w:tcPr>
          <w:p w14:paraId="3801C0CE" w14:textId="77777777" w:rsidR="009506AB" w:rsidRPr="009506AB" w:rsidRDefault="009506AB" w:rsidP="009506AB">
            <w:pPr>
              <w:spacing w:after="0" w:line="240" w:lineRule="auto"/>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45 Rashodi za dodatna ulaganja na nefinancijskoj imovini</w:t>
            </w:r>
          </w:p>
        </w:tc>
        <w:tc>
          <w:tcPr>
            <w:tcW w:w="992" w:type="dxa"/>
            <w:tcBorders>
              <w:top w:val="nil"/>
              <w:left w:val="nil"/>
              <w:bottom w:val="single" w:sz="4" w:space="0" w:color="auto"/>
              <w:right w:val="single" w:sz="4" w:space="0" w:color="auto"/>
            </w:tcBorders>
            <w:shd w:val="clear" w:color="000000" w:fill="FFEB9C"/>
            <w:noWrap/>
            <w:vAlign w:val="bottom"/>
            <w:hideMark/>
          </w:tcPr>
          <w:p w14:paraId="364E76BA" w14:textId="77777777" w:rsidR="009506AB" w:rsidRPr="009506AB" w:rsidRDefault="009506AB" w:rsidP="009506AB">
            <w:pPr>
              <w:spacing w:after="0" w:line="240" w:lineRule="auto"/>
              <w:jc w:val="right"/>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7.601.000</w:t>
            </w:r>
          </w:p>
        </w:tc>
        <w:tc>
          <w:tcPr>
            <w:tcW w:w="1134" w:type="dxa"/>
            <w:tcBorders>
              <w:top w:val="nil"/>
              <w:left w:val="nil"/>
              <w:bottom w:val="single" w:sz="4" w:space="0" w:color="auto"/>
              <w:right w:val="single" w:sz="4" w:space="0" w:color="auto"/>
            </w:tcBorders>
            <w:shd w:val="clear" w:color="000000" w:fill="FFEB9C"/>
            <w:noWrap/>
            <w:vAlign w:val="bottom"/>
            <w:hideMark/>
          </w:tcPr>
          <w:p w14:paraId="7B2D99E1" w14:textId="77777777" w:rsidR="009506AB" w:rsidRPr="009506AB" w:rsidRDefault="009506AB" w:rsidP="009506AB">
            <w:pPr>
              <w:spacing w:after="0" w:line="240" w:lineRule="auto"/>
              <w:jc w:val="right"/>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-508.765</w:t>
            </w:r>
          </w:p>
        </w:tc>
        <w:tc>
          <w:tcPr>
            <w:tcW w:w="997" w:type="dxa"/>
            <w:tcBorders>
              <w:top w:val="nil"/>
              <w:left w:val="nil"/>
              <w:bottom w:val="single" w:sz="4" w:space="0" w:color="auto"/>
              <w:right w:val="single" w:sz="4" w:space="0" w:color="auto"/>
            </w:tcBorders>
            <w:shd w:val="clear" w:color="000000" w:fill="FFEB9C"/>
            <w:noWrap/>
            <w:vAlign w:val="bottom"/>
            <w:hideMark/>
          </w:tcPr>
          <w:p w14:paraId="1F75448D" w14:textId="77777777" w:rsidR="009506AB" w:rsidRPr="009506AB" w:rsidRDefault="009506AB" w:rsidP="009506AB">
            <w:pPr>
              <w:spacing w:after="0" w:line="240" w:lineRule="auto"/>
              <w:jc w:val="right"/>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7.092.235</w:t>
            </w:r>
          </w:p>
        </w:tc>
        <w:tc>
          <w:tcPr>
            <w:tcW w:w="856" w:type="dxa"/>
            <w:tcBorders>
              <w:top w:val="nil"/>
              <w:left w:val="nil"/>
              <w:bottom w:val="single" w:sz="4" w:space="0" w:color="auto"/>
              <w:right w:val="single" w:sz="4" w:space="0" w:color="auto"/>
            </w:tcBorders>
            <w:shd w:val="clear" w:color="000000" w:fill="FFEB9C"/>
            <w:noWrap/>
            <w:vAlign w:val="bottom"/>
            <w:hideMark/>
          </w:tcPr>
          <w:p w14:paraId="70D399C8" w14:textId="77777777" w:rsidR="009506AB" w:rsidRPr="009506AB" w:rsidRDefault="009506AB" w:rsidP="009506AB">
            <w:pPr>
              <w:spacing w:after="0" w:line="240" w:lineRule="auto"/>
              <w:jc w:val="right"/>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93,31%</w:t>
            </w:r>
          </w:p>
        </w:tc>
        <w:tc>
          <w:tcPr>
            <w:tcW w:w="698" w:type="dxa"/>
            <w:tcBorders>
              <w:top w:val="nil"/>
              <w:left w:val="nil"/>
              <w:bottom w:val="single" w:sz="4" w:space="0" w:color="auto"/>
              <w:right w:val="single" w:sz="4" w:space="0" w:color="auto"/>
            </w:tcBorders>
            <w:shd w:val="clear" w:color="000000" w:fill="FFEB9C"/>
            <w:noWrap/>
            <w:vAlign w:val="bottom"/>
            <w:hideMark/>
          </w:tcPr>
          <w:p w14:paraId="00BF6F38" w14:textId="77777777" w:rsidR="009506AB" w:rsidRPr="009506AB" w:rsidRDefault="009506AB" w:rsidP="009506AB">
            <w:pPr>
              <w:spacing w:after="0" w:line="240" w:lineRule="auto"/>
              <w:jc w:val="right"/>
              <w:rPr>
                <w:rFonts w:ascii="Calibri" w:eastAsia="Times New Roman" w:hAnsi="Calibri" w:cs="Calibri"/>
                <w:b/>
                <w:bCs/>
                <w:sz w:val="18"/>
                <w:szCs w:val="18"/>
                <w:lang w:eastAsia="hr-HR"/>
              </w:rPr>
            </w:pPr>
            <w:r w:rsidRPr="009506AB">
              <w:rPr>
                <w:rFonts w:ascii="Calibri" w:eastAsia="Times New Roman" w:hAnsi="Calibri" w:cs="Calibri"/>
                <w:b/>
                <w:bCs/>
                <w:sz w:val="18"/>
                <w:szCs w:val="18"/>
                <w:lang w:eastAsia="hr-HR"/>
              </w:rPr>
              <w:t>100,00%</w:t>
            </w:r>
          </w:p>
        </w:tc>
      </w:tr>
    </w:tbl>
    <w:p w14:paraId="51C82206" w14:textId="77777777" w:rsidR="001A6E80" w:rsidRDefault="001A6E80" w:rsidP="00631B01">
      <w:pPr>
        <w:autoSpaceDE w:val="0"/>
        <w:autoSpaceDN w:val="0"/>
        <w:adjustRightInd w:val="0"/>
        <w:spacing w:after="0" w:line="240" w:lineRule="auto"/>
        <w:jc w:val="both"/>
        <w:rPr>
          <w:rFonts w:cs="Times New Roman"/>
          <w:bCs/>
          <w:sz w:val="24"/>
          <w:szCs w:val="24"/>
        </w:rPr>
      </w:pPr>
    </w:p>
    <w:p w14:paraId="16E212ED" w14:textId="77777777" w:rsidR="006C6337" w:rsidRDefault="006C6337" w:rsidP="00C93512">
      <w:pPr>
        <w:autoSpaceDE w:val="0"/>
        <w:autoSpaceDN w:val="0"/>
        <w:adjustRightInd w:val="0"/>
        <w:spacing w:after="0" w:line="240" w:lineRule="auto"/>
        <w:rPr>
          <w:rFonts w:cs="Times New Roman"/>
          <w:b/>
          <w:sz w:val="24"/>
          <w:szCs w:val="24"/>
        </w:rPr>
      </w:pPr>
    </w:p>
    <w:p w14:paraId="625C82C0" w14:textId="4865B7B0" w:rsidR="00C93512" w:rsidRDefault="004205AC" w:rsidP="00C93512">
      <w:pPr>
        <w:autoSpaceDE w:val="0"/>
        <w:autoSpaceDN w:val="0"/>
        <w:adjustRightInd w:val="0"/>
        <w:spacing w:after="0" w:line="240" w:lineRule="auto"/>
        <w:rPr>
          <w:rFonts w:cs="Times New Roman"/>
          <w:b/>
          <w:sz w:val="24"/>
          <w:szCs w:val="24"/>
        </w:rPr>
      </w:pPr>
      <w:r w:rsidRPr="00575E26">
        <w:rPr>
          <w:rFonts w:cs="Times New Roman"/>
          <w:b/>
          <w:sz w:val="24"/>
          <w:szCs w:val="24"/>
        </w:rPr>
        <w:t>ORGANI</w:t>
      </w:r>
      <w:r w:rsidR="00BD391D" w:rsidRPr="00575E26">
        <w:rPr>
          <w:rFonts w:cs="Times New Roman"/>
          <w:b/>
          <w:sz w:val="24"/>
          <w:szCs w:val="24"/>
        </w:rPr>
        <w:t>ZACIJSKA  KLASIFIKACIJA RASHODA</w:t>
      </w:r>
    </w:p>
    <w:p w14:paraId="3BE12C1A" w14:textId="77777777" w:rsidR="00630C1E" w:rsidRPr="00575E26" w:rsidRDefault="00630C1E" w:rsidP="00C93512">
      <w:pPr>
        <w:autoSpaceDE w:val="0"/>
        <w:autoSpaceDN w:val="0"/>
        <w:adjustRightInd w:val="0"/>
        <w:spacing w:after="0" w:line="240" w:lineRule="auto"/>
        <w:rPr>
          <w:rFonts w:cs="Times New Roman"/>
          <w:b/>
          <w:sz w:val="24"/>
          <w:szCs w:val="24"/>
        </w:rPr>
      </w:pPr>
    </w:p>
    <w:p w14:paraId="2B7567A9" w14:textId="67D0EEAE" w:rsidR="00DF2799" w:rsidRDefault="00DF2799" w:rsidP="00DF2799">
      <w:pPr>
        <w:autoSpaceDE w:val="0"/>
        <w:autoSpaceDN w:val="0"/>
        <w:adjustRightInd w:val="0"/>
        <w:spacing w:after="0" w:line="240" w:lineRule="auto"/>
        <w:jc w:val="both"/>
        <w:rPr>
          <w:rFonts w:cs="Times New Roman"/>
          <w:sz w:val="24"/>
          <w:szCs w:val="24"/>
        </w:rPr>
      </w:pPr>
      <w:r w:rsidRPr="00944896">
        <w:rPr>
          <w:rFonts w:cs="Times New Roman"/>
          <w:sz w:val="24"/>
          <w:szCs w:val="24"/>
        </w:rPr>
        <w:t xml:space="preserve">Organizacijska struktura prikazuje raspored sredstava planiranih u Proračunu po upravnim tijelima Grada. </w:t>
      </w:r>
    </w:p>
    <w:p w14:paraId="2498B710" w14:textId="77777777" w:rsidR="00C124F2" w:rsidRDefault="00C124F2" w:rsidP="00DF2799">
      <w:pPr>
        <w:autoSpaceDE w:val="0"/>
        <w:autoSpaceDN w:val="0"/>
        <w:adjustRightInd w:val="0"/>
        <w:spacing w:after="0" w:line="240" w:lineRule="auto"/>
        <w:jc w:val="both"/>
        <w:rPr>
          <w:rFonts w:cs="Times New Roman"/>
          <w:sz w:val="24"/>
          <w:szCs w:val="24"/>
        </w:rPr>
      </w:pPr>
    </w:p>
    <w:p w14:paraId="5B6242B5" w14:textId="77777777" w:rsidR="00692665" w:rsidRPr="00692665" w:rsidRDefault="00692665" w:rsidP="00DF2799">
      <w:pPr>
        <w:autoSpaceDE w:val="0"/>
        <w:autoSpaceDN w:val="0"/>
        <w:adjustRightInd w:val="0"/>
        <w:spacing w:after="0" w:line="240" w:lineRule="auto"/>
        <w:jc w:val="both"/>
        <w:rPr>
          <w:rFonts w:cs="Times New Roman"/>
          <w:color w:val="EE0000"/>
          <w:sz w:val="24"/>
          <w:szCs w:val="24"/>
        </w:rPr>
      </w:pPr>
    </w:p>
    <w:tbl>
      <w:tblPr>
        <w:tblW w:w="8980" w:type="dxa"/>
        <w:tblLook w:val="04A0" w:firstRow="1" w:lastRow="0" w:firstColumn="1" w:lastColumn="0" w:noHBand="0" w:noVBand="1"/>
      </w:tblPr>
      <w:tblGrid>
        <w:gridCol w:w="4106"/>
        <w:gridCol w:w="1042"/>
        <w:gridCol w:w="1084"/>
        <w:gridCol w:w="1042"/>
        <w:gridCol w:w="856"/>
        <w:gridCol w:w="850"/>
      </w:tblGrid>
      <w:tr w:rsidR="00692665" w:rsidRPr="00692665" w14:paraId="0BD2651D" w14:textId="77777777" w:rsidTr="00784D62">
        <w:trPr>
          <w:trHeight w:val="300"/>
        </w:trPr>
        <w:tc>
          <w:tcPr>
            <w:tcW w:w="4106"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6E10E8F" w14:textId="77777777" w:rsidR="00692665" w:rsidRPr="00692665" w:rsidRDefault="00692665" w:rsidP="00692665">
            <w:pPr>
              <w:spacing w:after="0" w:line="240" w:lineRule="auto"/>
              <w:jc w:val="center"/>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72F8479B" w14:textId="77777777" w:rsidR="00692665" w:rsidRPr="00692665" w:rsidRDefault="00692665" w:rsidP="00692665">
            <w:pPr>
              <w:spacing w:after="0" w:line="240" w:lineRule="auto"/>
              <w:jc w:val="center"/>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Plan 2026</w:t>
            </w:r>
          </w:p>
        </w:tc>
        <w:tc>
          <w:tcPr>
            <w:tcW w:w="1084" w:type="dxa"/>
            <w:tcBorders>
              <w:top w:val="single" w:sz="4" w:space="0" w:color="auto"/>
              <w:left w:val="nil"/>
              <w:bottom w:val="single" w:sz="4" w:space="0" w:color="auto"/>
              <w:right w:val="single" w:sz="4" w:space="0" w:color="auto"/>
            </w:tcBorders>
            <w:shd w:val="clear" w:color="000000" w:fill="FFEB9C"/>
            <w:noWrap/>
            <w:vAlign w:val="bottom"/>
            <w:hideMark/>
          </w:tcPr>
          <w:p w14:paraId="39E00656" w14:textId="77777777" w:rsidR="00692665" w:rsidRPr="00692665" w:rsidRDefault="00692665" w:rsidP="00692665">
            <w:pPr>
              <w:spacing w:after="0" w:line="240" w:lineRule="auto"/>
              <w:jc w:val="center"/>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625FE2FD" w14:textId="77777777" w:rsidR="00692665" w:rsidRPr="00692665" w:rsidRDefault="00692665" w:rsidP="00692665">
            <w:pPr>
              <w:spacing w:after="0" w:line="240" w:lineRule="auto"/>
              <w:jc w:val="center"/>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1393E445" w14:textId="77777777" w:rsidR="00692665" w:rsidRPr="00692665" w:rsidRDefault="00692665" w:rsidP="00692665">
            <w:pPr>
              <w:spacing w:after="0" w:line="240" w:lineRule="auto"/>
              <w:jc w:val="center"/>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2BA8F52C" w14:textId="77777777" w:rsidR="00692665" w:rsidRPr="00692665" w:rsidRDefault="00692665" w:rsidP="00692665">
            <w:pPr>
              <w:spacing w:after="0" w:line="240" w:lineRule="auto"/>
              <w:jc w:val="center"/>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Udjel</w:t>
            </w:r>
          </w:p>
        </w:tc>
      </w:tr>
      <w:tr w:rsidR="00692665" w:rsidRPr="00692665" w14:paraId="533A68FD"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217DD1FE"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Upravni odjel za poslove Gradonačelnika i stručne poslove</w:t>
            </w:r>
          </w:p>
        </w:tc>
        <w:tc>
          <w:tcPr>
            <w:tcW w:w="1042" w:type="dxa"/>
            <w:tcBorders>
              <w:top w:val="nil"/>
              <w:left w:val="nil"/>
              <w:bottom w:val="single" w:sz="4" w:space="0" w:color="auto"/>
              <w:right w:val="single" w:sz="4" w:space="0" w:color="auto"/>
            </w:tcBorders>
            <w:shd w:val="clear" w:color="000000" w:fill="DAF2D0"/>
            <w:noWrap/>
            <w:vAlign w:val="bottom"/>
            <w:hideMark/>
          </w:tcPr>
          <w:p w14:paraId="72EDC98C"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651.565</w:t>
            </w:r>
          </w:p>
        </w:tc>
        <w:tc>
          <w:tcPr>
            <w:tcW w:w="1084" w:type="dxa"/>
            <w:tcBorders>
              <w:top w:val="nil"/>
              <w:left w:val="nil"/>
              <w:bottom w:val="single" w:sz="4" w:space="0" w:color="auto"/>
              <w:right w:val="single" w:sz="4" w:space="0" w:color="auto"/>
            </w:tcBorders>
            <w:shd w:val="clear" w:color="000000" w:fill="DAF2D0"/>
            <w:noWrap/>
            <w:vAlign w:val="bottom"/>
            <w:hideMark/>
          </w:tcPr>
          <w:p w14:paraId="2759FC9E"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26.500</w:t>
            </w:r>
          </w:p>
        </w:tc>
        <w:tc>
          <w:tcPr>
            <w:tcW w:w="1042" w:type="dxa"/>
            <w:tcBorders>
              <w:top w:val="nil"/>
              <w:left w:val="nil"/>
              <w:bottom w:val="single" w:sz="4" w:space="0" w:color="auto"/>
              <w:right w:val="single" w:sz="4" w:space="0" w:color="auto"/>
            </w:tcBorders>
            <w:shd w:val="clear" w:color="000000" w:fill="DAF2D0"/>
            <w:noWrap/>
            <w:vAlign w:val="bottom"/>
            <w:hideMark/>
          </w:tcPr>
          <w:p w14:paraId="423CFD82"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678.065</w:t>
            </w:r>
          </w:p>
        </w:tc>
        <w:tc>
          <w:tcPr>
            <w:tcW w:w="856" w:type="dxa"/>
            <w:tcBorders>
              <w:top w:val="nil"/>
              <w:left w:val="nil"/>
              <w:bottom w:val="single" w:sz="4" w:space="0" w:color="auto"/>
              <w:right w:val="single" w:sz="4" w:space="0" w:color="auto"/>
            </w:tcBorders>
            <w:shd w:val="clear" w:color="000000" w:fill="DAF2D0"/>
            <w:noWrap/>
            <w:vAlign w:val="bottom"/>
            <w:hideMark/>
          </w:tcPr>
          <w:p w14:paraId="38D64256"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104,07%</w:t>
            </w:r>
          </w:p>
        </w:tc>
        <w:tc>
          <w:tcPr>
            <w:tcW w:w="850" w:type="dxa"/>
            <w:tcBorders>
              <w:top w:val="nil"/>
              <w:left w:val="nil"/>
              <w:bottom w:val="single" w:sz="4" w:space="0" w:color="auto"/>
              <w:right w:val="single" w:sz="4" w:space="0" w:color="auto"/>
            </w:tcBorders>
            <w:shd w:val="clear" w:color="000000" w:fill="DAF2D0"/>
            <w:noWrap/>
            <w:vAlign w:val="bottom"/>
            <w:hideMark/>
          </w:tcPr>
          <w:p w14:paraId="0EBBBC7B"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1,21%</w:t>
            </w:r>
          </w:p>
        </w:tc>
      </w:tr>
      <w:tr w:rsidR="00692665" w:rsidRPr="00692665" w14:paraId="02CDBA17"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02DA957E"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Upravni odjel za financije, javnu nabavu i naplatu prihoda</w:t>
            </w:r>
          </w:p>
        </w:tc>
        <w:tc>
          <w:tcPr>
            <w:tcW w:w="1042" w:type="dxa"/>
            <w:tcBorders>
              <w:top w:val="nil"/>
              <w:left w:val="nil"/>
              <w:bottom w:val="single" w:sz="4" w:space="0" w:color="auto"/>
              <w:right w:val="single" w:sz="4" w:space="0" w:color="auto"/>
            </w:tcBorders>
            <w:shd w:val="clear" w:color="000000" w:fill="DAF2D0"/>
            <w:noWrap/>
            <w:vAlign w:val="bottom"/>
            <w:hideMark/>
          </w:tcPr>
          <w:p w14:paraId="16A5C59D"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4.983.440</w:t>
            </w:r>
          </w:p>
        </w:tc>
        <w:tc>
          <w:tcPr>
            <w:tcW w:w="1084" w:type="dxa"/>
            <w:tcBorders>
              <w:top w:val="nil"/>
              <w:left w:val="nil"/>
              <w:bottom w:val="single" w:sz="4" w:space="0" w:color="auto"/>
              <w:right w:val="single" w:sz="4" w:space="0" w:color="auto"/>
            </w:tcBorders>
            <w:shd w:val="clear" w:color="000000" w:fill="DAF2D0"/>
            <w:noWrap/>
            <w:vAlign w:val="bottom"/>
            <w:hideMark/>
          </w:tcPr>
          <w:p w14:paraId="709ACC69"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4.510</w:t>
            </w:r>
          </w:p>
        </w:tc>
        <w:tc>
          <w:tcPr>
            <w:tcW w:w="1042" w:type="dxa"/>
            <w:tcBorders>
              <w:top w:val="nil"/>
              <w:left w:val="nil"/>
              <w:bottom w:val="single" w:sz="4" w:space="0" w:color="auto"/>
              <w:right w:val="single" w:sz="4" w:space="0" w:color="auto"/>
            </w:tcBorders>
            <w:shd w:val="clear" w:color="000000" w:fill="DAF2D0"/>
            <w:noWrap/>
            <w:vAlign w:val="bottom"/>
            <w:hideMark/>
          </w:tcPr>
          <w:p w14:paraId="7DA0C7B6"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4.987.950</w:t>
            </w:r>
          </w:p>
        </w:tc>
        <w:tc>
          <w:tcPr>
            <w:tcW w:w="856" w:type="dxa"/>
            <w:tcBorders>
              <w:top w:val="nil"/>
              <w:left w:val="nil"/>
              <w:bottom w:val="single" w:sz="4" w:space="0" w:color="auto"/>
              <w:right w:val="single" w:sz="4" w:space="0" w:color="auto"/>
            </w:tcBorders>
            <w:shd w:val="clear" w:color="000000" w:fill="DAF2D0"/>
            <w:noWrap/>
            <w:vAlign w:val="bottom"/>
            <w:hideMark/>
          </w:tcPr>
          <w:p w14:paraId="1C1A7CCB"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100,09%</w:t>
            </w:r>
          </w:p>
        </w:tc>
        <w:tc>
          <w:tcPr>
            <w:tcW w:w="850" w:type="dxa"/>
            <w:tcBorders>
              <w:top w:val="nil"/>
              <w:left w:val="nil"/>
              <w:bottom w:val="single" w:sz="4" w:space="0" w:color="auto"/>
              <w:right w:val="single" w:sz="4" w:space="0" w:color="auto"/>
            </w:tcBorders>
            <w:shd w:val="clear" w:color="000000" w:fill="DAF2D0"/>
            <w:noWrap/>
            <w:vAlign w:val="bottom"/>
            <w:hideMark/>
          </w:tcPr>
          <w:p w14:paraId="3F322BF9"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8,91%</w:t>
            </w:r>
          </w:p>
        </w:tc>
      </w:tr>
      <w:tr w:rsidR="00692665" w:rsidRPr="00692665" w14:paraId="55644B88"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2968B489"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Upravni odjel za izgradnju, održavanje i imovinsko- pravne poslove</w:t>
            </w:r>
          </w:p>
        </w:tc>
        <w:tc>
          <w:tcPr>
            <w:tcW w:w="1042" w:type="dxa"/>
            <w:tcBorders>
              <w:top w:val="nil"/>
              <w:left w:val="nil"/>
              <w:bottom w:val="single" w:sz="4" w:space="0" w:color="auto"/>
              <w:right w:val="single" w:sz="4" w:space="0" w:color="auto"/>
            </w:tcBorders>
            <w:shd w:val="clear" w:color="000000" w:fill="DAF2D0"/>
            <w:noWrap/>
            <w:vAlign w:val="bottom"/>
            <w:hideMark/>
          </w:tcPr>
          <w:p w14:paraId="30E2BDBF"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21.056.145</w:t>
            </w:r>
          </w:p>
        </w:tc>
        <w:tc>
          <w:tcPr>
            <w:tcW w:w="1084" w:type="dxa"/>
            <w:tcBorders>
              <w:top w:val="nil"/>
              <w:left w:val="nil"/>
              <w:bottom w:val="single" w:sz="4" w:space="0" w:color="auto"/>
              <w:right w:val="single" w:sz="4" w:space="0" w:color="auto"/>
            </w:tcBorders>
            <w:shd w:val="clear" w:color="000000" w:fill="DAF2D0"/>
            <w:noWrap/>
            <w:vAlign w:val="bottom"/>
            <w:hideMark/>
          </w:tcPr>
          <w:p w14:paraId="059607EE"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-1.079.860</w:t>
            </w:r>
          </w:p>
        </w:tc>
        <w:tc>
          <w:tcPr>
            <w:tcW w:w="1042" w:type="dxa"/>
            <w:tcBorders>
              <w:top w:val="nil"/>
              <w:left w:val="nil"/>
              <w:bottom w:val="single" w:sz="4" w:space="0" w:color="auto"/>
              <w:right w:val="single" w:sz="4" w:space="0" w:color="auto"/>
            </w:tcBorders>
            <w:shd w:val="clear" w:color="000000" w:fill="DAF2D0"/>
            <w:noWrap/>
            <w:vAlign w:val="bottom"/>
            <w:hideMark/>
          </w:tcPr>
          <w:p w14:paraId="67BAEA22"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19.976.285</w:t>
            </w:r>
          </w:p>
        </w:tc>
        <w:tc>
          <w:tcPr>
            <w:tcW w:w="856" w:type="dxa"/>
            <w:tcBorders>
              <w:top w:val="nil"/>
              <w:left w:val="nil"/>
              <w:bottom w:val="single" w:sz="4" w:space="0" w:color="auto"/>
              <w:right w:val="single" w:sz="4" w:space="0" w:color="auto"/>
            </w:tcBorders>
            <w:shd w:val="clear" w:color="000000" w:fill="DAF2D0"/>
            <w:noWrap/>
            <w:vAlign w:val="bottom"/>
            <w:hideMark/>
          </w:tcPr>
          <w:p w14:paraId="08B50ECB"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94,87%</w:t>
            </w:r>
          </w:p>
        </w:tc>
        <w:tc>
          <w:tcPr>
            <w:tcW w:w="850" w:type="dxa"/>
            <w:tcBorders>
              <w:top w:val="nil"/>
              <w:left w:val="nil"/>
              <w:bottom w:val="single" w:sz="4" w:space="0" w:color="auto"/>
              <w:right w:val="single" w:sz="4" w:space="0" w:color="auto"/>
            </w:tcBorders>
            <w:shd w:val="clear" w:color="000000" w:fill="DAF2D0"/>
            <w:noWrap/>
            <w:vAlign w:val="bottom"/>
            <w:hideMark/>
          </w:tcPr>
          <w:p w14:paraId="25053F90"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35,69%</w:t>
            </w:r>
          </w:p>
        </w:tc>
      </w:tr>
      <w:tr w:rsidR="00692665" w:rsidRPr="00692665" w14:paraId="286A85A7"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03B2808B"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Odsjek za izgradnju i održavanje</w:t>
            </w:r>
          </w:p>
        </w:tc>
        <w:tc>
          <w:tcPr>
            <w:tcW w:w="1042" w:type="dxa"/>
            <w:tcBorders>
              <w:top w:val="nil"/>
              <w:left w:val="nil"/>
              <w:bottom w:val="single" w:sz="4" w:space="0" w:color="auto"/>
              <w:right w:val="single" w:sz="4" w:space="0" w:color="auto"/>
            </w:tcBorders>
            <w:noWrap/>
            <w:vAlign w:val="bottom"/>
            <w:hideMark/>
          </w:tcPr>
          <w:p w14:paraId="71FA09B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7.546.800</w:t>
            </w:r>
          </w:p>
        </w:tc>
        <w:tc>
          <w:tcPr>
            <w:tcW w:w="1084" w:type="dxa"/>
            <w:tcBorders>
              <w:top w:val="nil"/>
              <w:left w:val="nil"/>
              <w:bottom w:val="single" w:sz="4" w:space="0" w:color="auto"/>
              <w:right w:val="single" w:sz="4" w:space="0" w:color="auto"/>
            </w:tcBorders>
            <w:noWrap/>
            <w:vAlign w:val="bottom"/>
            <w:hideMark/>
          </w:tcPr>
          <w:p w14:paraId="2052CA28"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-1.018.850</w:t>
            </w:r>
          </w:p>
        </w:tc>
        <w:tc>
          <w:tcPr>
            <w:tcW w:w="1042" w:type="dxa"/>
            <w:tcBorders>
              <w:top w:val="nil"/>
              <w:left w:val="nil"/>
              <w:bottom w:val="single" w:sz="4" w:space="0" w:color="auto"/>
              <w:right w:val="single" w:sz="4" w:space="0" w:color="auto"/>
            </w:tcBorders>
            <w:noWrap/>
            <w:vAlign w:val="bottom"/>
            <w:hideMark/>
          </w:tcPr>
          <w:p w14:paraId="232227F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6.527.950</w:t>
            </w:r>
          </w:p>
        </w:tc>
        <w:tc>
          <w:tcPr>
            <w:tcW w:w="856" w:type="dxa"/>
            <w:tcBorders>
              <w:top w:val="nil"/>
              <w:left w:val="nil"/>
              <w:bottom w:val="single" w:sz="4" w:space="0" w:color="auto"/>
              <w:right w:val="single" w:sz="4" w:space="0" w:color="auto"/>
            </w:tcBorders>
            <w:noWrap/>
            <w:vAlign w:val="bottom"/>
            <w:hideMark/>
          </w:tcPr>
          <w:p w14:paraId="7062FFFF"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86,50%</w:t>
            </w:r>
          </w:p>
        </w:tc>
        <w:tc>
          <w:tcPr>
            <w:tcW w:w="850" w:type="dxa"/>
            <w:tcBorders>
              <w:top w:val="nil"/>
              <w:left w:val="nil"/>
              <w:bottom w:val="single" w:sz="4" w:space="0" w:color="auto"/>
              <w:right w:val="single" w:sz="4" w:space="0" w:color="auto"/>
            </w:tcBorders>
            <w:noWrap/>
            <w:vAlign w:val="bottom"/>
            <w:hideMark/>
          </w:tcPr>
          <w:p w14:paraId="2103C35D"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11,66%</w:t>
            </w:r>
          </w:p>
        </w:tc>
      </w:tr>
      <w:tr w:rsidR="00692665" w:rsidRPr="00692665" w14:paraId="74358E36"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19961A5B"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Odsjek za imovinsko pravne poslove i gospodarenje gradskom imovinom</w:t>
            </w:r>
          </w:p>
        </w:tc>
        <w:tc>
          <w:tcPr>
            <w:tcW w:w="1042" w:type="dxa"/>
            <w:tcBorders>
              <w:top w:val="nil"/>
              <w:left w:val="nil"/>
              <w:bottom w:val="single" w:sz="4" w:space="0" w:color="auto"/>
              <w:right w:val="single" w:sz="4" w:space="0" w:color="auto"/>
            </w:tcBorders>
            <w:noWrap/>
            <w:vAlign w:val="bottom"/>
            <w:hideMark/>
          </w:tcPr>
          <w:p w14:paraId="2E7DE1DD"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13.509.345</w:t>
            </w:r>
          </w:p>
        </w:tc>
        <w:tc>
          <w:tcPr>
            <w:tcW w:w="1084" w:type="dxa"/>
            <w:tcBorders>
              <w:top w:val="nil"/>
              <w:left w:val="nil"/>
              <w:bottom w:val="single" w:sz="4" w:space="0" w:color="auto"/>
              <w:right w:val="single" w:sz="4" w:space="0" w:color="auto"/>
            </w:tcBorders>
            <w:noWrap/>
            <w:vAlign w:val="bottom"/>
            <w:hideMark/>
          </w:tcPr>
          <w:p w14:paraId="2E4E95BB"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-61.010</w:t>
            </w:r>
          </w:p>
        </w:tc>
        <w:tc>
          <w:tcPr>
            <w:tcW w:w="1042" w:type="dxa"/>
            <w:tcBorders>
              <w:top w:val="nil"/>
              <w:left w:val="nil"/>
              <w:bottom w:val="single" w:sz="4" w:space="0" w:color="auto"/>
              <w:right w:val="single" w:sz="4" w:space="0" w:color="auto"/>
            </w:tcBorders>
            <w:noWrap/>
            <w:vAlign w:val="bottom"/>
            <w:hideMark/>
          </w:tcPr>
          <w:p w14:paraId="17D2F47D"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13.448.335</w:t>
            </w:r>
          </w:p>
        </w:tc>
        <w:tc>
          <w:tcPr>
            <w:tcW w:w="856" w:type="dxa"/>
            <w:tcBorders>
              <w:top w:val="nil"/>
              <w:left w:val="nil"/>
              <w:bottom w:val="single" w:sz="4" w:space="0" w:color="auto"/>
              <w:right w:val="single" w:sz="4" w:space="0" w:color="auto"/>
            </w:tcBorders>
            <w:noWrap/>
            <w:vAlign w:val="bottom"/>
            <w:hideMark/>
          </w:tcPr>
          <w:p w14:paraId="12FA12D0"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99,55%</w:t>
            </w:r>
          </w:p>
        </w:tc>
        <w:tc>
          <w:tcPr>
            <w:tcW w:w="850" w:type="dxa"/>
            <w:tcBorders>
              <w:top w:val="nil"/>
              <w:left w:val="nil"/>
              <w:bottom w:val="single" w:sz="4" w:space="0" w:color="auto"/>
              <w:right w:val="single" w:sz="4" w:space="0" w:color="auto"/>
            </w:tcBorders>
            <w:noWrap/>
            <w:vAlign w:val="bottom"/>
            <w:hideMark/>
          </w:tcPr>
          <w:p w14:paraId="1EB08045"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24,02%</w:t>
            </w:r>
          </w:p>
        </w:tc>
      </w:tr>
      <w:tr w:rsidR="00692665" w:rsidRPr="00692665" w14:paraId="16FBCBF3"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459DA1D5"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Upravni odjel za gospodarski razvoj i fondove Europske unije</w:t>
            </w:r>
          </w:p>
        </w:tc>
        <w:tc>
          <w:tcPr>
            <w:tcW w:w="1042" w:type="dxa"/>
            <w:tcBorders>
              <w:top w:val="nil"/>
              <w:left w:val="nil"/>
              <w:bottom w:val="single" w:sz="4" w:space="0" w:color="auto"/>
              <w:right w:val="single" w:sz="4" w:space="0" w:color="auto"/>
            </w:tcBorders>
            <w:shd w:val="clear" w:color="000000" w:fill="DAF2D0"/>
            <w:noWrap/>
            <w:vAlign w:val="bottom"/>
            <w:hideMark/>
          </w:tcPr>
          <w:p w14:paraId="4B5637BA"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2.133.420</w:t>
            </w:r>
          </w:p>
        </w:tc>
        <w:tc>
          <w:tcPr>
            <w:tcW w:w="1084" w:type="dxa"/>
            <w:tcBorders>
              <w:top w:val="nil"/>
              <w:left w:val="nil"/>
              <w:bottom w:val="single" w:sz="4" w:space="0" w:color="auto"/>
              <w:right w:val="single" w:sz="4" w:space="0" w:color="auto"/>
            </w:tcBorders>
            <w:shd w:val="clear" w:color="000000" w:fill="DAF2D0"/>
            <w:noWrap/>
            <w:vAlign w:val="bottom"/>
            <w:hideMark/>
          </w:tcPr>
          <w:p w14:paraId="45A4C21F"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211.068</w:t>
            </w:r>
          </w:p>
        </w:tc>
        <w:tc>
          <w:tcPr>
            <w:tcW w:w="1042" w:type="dxa"/>
            <w:tcBorders>
              <w:top w:val="nil"/>
              <w:left w:val="nil"/>
              <w:bottom w:val="single" w:sz="4" w:space="0" w:color="auto"/>
              <w:right w:val="single" w:sz="4" w:space="0" w:color="auto"/>
            </w:tcBorders>
            <w:shd w:val="clear" w:color="000000" w:fill="DAF2D0"/>
            <w:noWrap/>
            <w:vAlign w:val="bottom"/>
            <w:hideMark/>
          </w:tcPr>
          <w:p w14:paraId="5CB7FA26"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2.344.488</w:t>
            </w:r>
          </w:p>
        </w:tc>
        <w:tc>
          <w:tcPr>
            <w:tcW w:w="856" w:type="dxa"/>
            <w:tcBorders>
              <w:top w:val="nil"/>
              <w:left w:val="nil"/>
              <w:bottom w:val="single" w:sz="4" w:space="0" w:color="auto"/>
              <w:right w:val="single" w:sz="4" w:space="0" w:color="auto"/>
            </w:tcBorders>
            <w:shd w:val="clear" w:color="000000" w:fill="DAF2D0"/>
            <w:noWrap/>
            <w:vAlign w:val="bottom"/>
            <w:hideMark/>
          </w:tcPr>
          <w:p w14:paraId="19046A4F"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109,89%</w:t>
            </w:r>
          </w:p>
        </w:tc>
        <w:tc>
          <w:tcPr>
            <w:tcW w:w="850" w:type="dxa"/>
            <w:tcBorders>
              <w:top w:val="nil"/>
              <w:left w:val="nil"/>
              <w:bottom w:val="single" w:sz="4" w:space="0" w:color="auto"/>
              <w:right w:val="single" w:sz="4" w:space="0" w:color="auto"/>
            </w:tcBorders>
            <w:shd w:val="clear" w:color="000000" w:fill="DAF2D0"/>
            <w:noWrap/>
            <w:vAlign w:val="bottom"/>
            <w:hideMark/>
          </w:tcPr>
          <w:p w14:paraId="596F1EC2"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4,19%</w:t>
            </w:r>
          </w:p>
        </w:tc>
      </w:tr>
      <w:tr w:rsidR="00692665" w:rsidRPr="00692665" w14:paraId="27CB0297"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54CBEA17"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Odsjek za gospodarstvo i komunalne djelatnosti</w:t>
            </w:r>
          </w:p>
        </w:tc>
        <w:tc>
          <w:tcPr>
            <w:tcW w:w="1042" w:type="dxa"/>
            <w:tcBorders>
              <w:top w:val="nil"/>
              <w:left w:val="nil"/>
              <w:bottom w:val="single" w:sz="4" w:space="0" w:color="auto"/>
              <w:right w:val="single" w:sz="4" w:space="0" w:color="auto"/>
            </w:tcBorders>
            <w:noWrap/>
            <w:vAlign w:val="bottom"/>
            <w:hideMark/>
          </w:tcPr>
          <w:p w14:paraId="2DE052C4"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679.470</w:t>
            </w:r>
          </w:p>
        </w:tc>
        <w:tc>
          <w:tcPr>
            <w:tcW w:w="1084" w:type="dxa"/>
            <w:tcBorders>
              <w:top w:val="nil"/>
              <w:left w:val="nil"/>
              <w:bottom w:val="single" w:sz="4" w:space="0" w:color="auto"/>
              <w:right w:val="single" w:sz="4" w:space="0" w:color="auto"/>
            </w:tcBorders>
            <w:noWrap/>
            <w:vAlign w:val="bottom"/>
            <w:hideMark/>
          </w:tcPr>
          <w:p w14:paraId="11D3FDF3"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23.000</w:t>
            </w:r>
          </w:p>
        </w:tc>
        <w:tc>
          <w:tcPr>
            <w:tcW w:w="1042" w:type="dxa"/>
            <w:tcBorders>
              <w:top w:val="nil"/>
              <w:left w:val="nil"/>
              <w:bottom w:val="single" w:sz="4" w:space="0" w:color="auto"/>
              <w:right w:val="single" w:sz="4" w:space="0" w:color="auto"/>
            </w:tcBorders>
            <w:noWrap/>
            <w:vAlign w:val="bottom"/>
            <w:hideMark/>
          </w:tcPr>
          <w:p w14:paraId="0CC21777"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702.470</w:t>
            </w:r>
          </w:p>
        </w:tc>
        <w:tc>
          <w:tcPr>
            <w:tcW w:w="856" w:type="dxa"/>
            <w:tcBorders>
              <w:top w:val="nil"/>
              <w:left w:val="nil"/>
              <w:bottom w:val="single" w:sz="4" w:space="0" w:color="auto"/>
              <w:right w:val="single" w:sz="4" w:space="0" w:color="auto"/>
            </w:tcBorders>
            <w:noWrap/>
            <w:vAlign w:val="bottom"/>
            <w:hideMark/>
          </w:tcPr>
          <w:p w14:paraId="0D0AEEF3"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103,38%</w:t>
            </w:r>
          </w:p>
        </w:tc>
        <w:tc>
          <w:tcPr>
            <w:tcW w:w="850" w:type="dxa"/>
            <w:tcBorders>
              <w:top w:val="nil"/>
              <w:left w:val="nil"/>
              <w:bottom w:val="single" w:sz="4" w:space="0" w:color="auto"/>
              <w:right w:val="single" w:sz="4" w:space="0" w:color="auto"/>
            </w:tcBorders>
            <w:noWrap/>
            <w:vAlign w:val="bottom"/>
            <w:hideMark/>
          </w:tcPr>
          <w:p w14:paraId="777D9506"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1,25%</w:t>
            </w:r>
          </w:p>
        </w:tc>
      </w:tr>
      <w:tr w:rsidR="00692665" w:rsidRPr="00692665" w14:paraId="5F0B6B64"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322F14A0"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Odsjek  EU fondove</w:t>
            </w:r>
          </w:p>
        </w:tc>
        <w:tc>
          <w:tcPr>
            <w:tcW w:w="1042" w:type="dxa"/>
            <w:tcBorders>
              <w:top w:val="nil"/>
              <w:left w:val="nil"/>
              <w:bottom w:val="single" w:sz="4" w:space="0" w:color="auto"/>
              <w:right w:val="single" w:sz="4" w:space="0" w:color="auto"/>
            </w:tcBorders>
            <w:noWrap/>
            <w:vAlign w:val="bottom"/>
            <w:hideMark/>
          </w:tcPr>
          <w:p w14:paraId="533719B0"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1.273.300</w:t>
            </w:r>
          </w:p>
        </w:tc>
        <w:tc>
          <w:tcPr>
            <w:tcW w:w="1084" w:type="dxa"/>
            <w:tcBorders>
              <w:top w:val="nil"/>
              <w:left w:val="nil"/>
              <w:bottom w:val="single" w:sz="4" w:space="0" w:color="auto"/>
              <w:right w:val="single" w:sz="4" w:space="0" w:color="auto"/>
            </w:tcBorders>
            <w:noWrap/>
            <w:vAlign w:val="bottom"/>
            <w:hideMark/>
          </w:tcPr>
          <w:p w14:paraId="03E14D6F"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109.320</w:t>
            </w:r>
          </w:p>
        </w:tc>
        <w:tc>
          <w:tcPr>
            <w:tcW w:w="1042" w:type="dxa"/>
            <w:tcBorders>
              <w:top w:val="nil"/>
              <w:left w:val="nil"/>
              <w:bottom w:val="single" w:sz="4" w:space="0" w:color="auto"/>
              <w:right w:val="single" w:sz="4" w:space="0" w:color="auto"/>
            </w:tcBorders>
            <w:noWrap/>
            <w:vAlign w:val="bottom"/>
            <w:hideMark/>
          </w:tcPr>
          <w:p w14:paraId="75643C4A"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1.382.620</w:t>
            </w:r>
          </w:p>
        </w:tc>
        <w:tc>
          <w:tcPr>
            <w:tcW w:w="856" w:type="dxa"/>
            <w:tcBorders>
              <w:top w:val="nil"/>
              <w:left w:val="nil"/>
              <w:bottom w:val="single" w:sz="4" w:space="0" w:color="auto"/>
              <w:right w:val="single" w:sz="4" w:space="0" w:color="auto"/>
            </w:tcBorders>
            <w:noWrap/>
            <w:vAlign w:val="bottom"/>
            <w:hideMark/>
          </w:tcPr>
          <w:p w14:paraId="2169E017"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108,59%</w:t>
            </w:r>
          </w:p>
        </w:tc>
        <w:tc>
          <w:tcPr>
            <w:tcW w:w="850" w:type="dxa"/>
            <w:tcBorders>
              <w:top w:val="nil"/>
              <w:left w:val="nil"/>
              <w:bottom w:val="single" w:sz="4" w:space="0" w:color="auto"/>
              <w:right w:val="single" w:sz="4" w:space="0" w:color="auto"/>
            </w:tcBorders>
            <w:noWrap/>
            <w:vAlign w:val="bottom"/>
            <w:hideMark/>
          </w:tcPr>
          <w:p w14:paraId="75C699E9"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2,47%</w:t>
            </w:r>
          </w:p>
        </w:tc>
      </w:tr>
      <w:tr w:rsidR="00692665" w:rsidRPr="00692665" w14:paraId="4D9409B6"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5423BCF5"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RAZVOJNA AGENCIJA GRADA KAŠTELA</w:t>
            </w:r>
          </w:p>
        </w:tc>
        <w:tc>
          <w:tcPr>
            <w:tcW w:w="1042" w:type="dxa"/>
            <w:tcBorders>
              <w:top w:val="nil"/>
              <w:left w:val="nil"/>
              <w:bottom w:val="single" w:sz="4" w:space="0" w:color="auto"/>
              <w:right w:val="single" w:sz="4" w:space="0" w:color="auto"/>
            </w:tcBorders>
            <w:noWrap/>
            <w:vAlign w:val="bottom"/>
            <w:hideMark/>
          </w:tcPr>
          <w:p w14:paraId="7A14F6D7"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180.650</w:t>
            </w:r>
          </w:p>
        </w:tc>
        <w:tc>
          <w:tcPr>
            <w:tcW w:w="1084" w:type="dxa"/>
            <w:tcBorders>
              <w:top w:val="nil"/>
              <w:left w:val="nil"/>
              <w:bottom w:val="single" w:sz="4" w:space="0" w:color="auto"/>
              <w:right w:val="single" w:sz="4" w:space="0" w:color="auto"/>
            </w:tcBorders>
            <w:noWrap/>
            <w:vAlign w:val="bottom"/>
            <w:hideMark/>
          </w:tcPr>
          <w:p w14:paraId="114E8F45"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78.748</w:t>
            </w:r>
          </w:p>
        </w:tc>
        <w:tc>
          <w:tcPr>
            <w:tcW w:w="1042" w:type="dxa"/>
            <w:tcBorders>
              <w:top w:val="nil"/>
              <w:left w:val="nil"/>
              <w:bottom w:val="single" w:sz="4" w:space="0" w:color="auto"/>
              <w:right w:val="single" w:sz="4" w:space="0" w:color="auto"/>
            </w:tcBorders>
            <w:noWrap/>
            <w:vAlign w:val="bottom"/>
            <w:hideMark/>
          </w:tcPr>
          <w:p w14:paraId="0DDAF29B"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259.398</w:t>
            </w:r>
          </w:p>
        </w:tc>
        <w:tc>
          <w:tcPr>
            <w:tcW w:w="856" w:type="dxa"/>
            <w:tcBorders>
              <w:top w:val="nil"/>
              <w:left w:val="nil"/>
              <w:bottom w:val="single" w:sz="4" w:space="0" w:color="auto"/>
              <w:right w:val="single" w:sz="4" w:space="0" w:color="auto"/>
            </w:tcBorders>
            <w:noWrap/>
            <w:vAlign w:val="bottom"/>
            <w:hideMark/>
          </w:tcPr>
          <w:p w14:paraId="2399E20D"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143,59%</w:t>
            </w:r>
          </w:p>
        </w:tc>
        <w:tc>
          <w:tcPr>
            <w:tcW w:w="850" w:type="dxa"/>
            <w:tcBorders>
              <w:top w:val="nil"/>
              <w:left w:val="nil"/>
              <w:bottom w:val="single" w:sz="4" w:space="0" w:color="auto"/>
              <w:right w:val="single" w:sz="4" w:space="0" w:color="auto"/>
            </w:tcBorders>
            <w:noWrap/>
            <w:vAlign w:val="bottom"/>
            <w:hideMark/>
          </w:tcPr>
          <w:p w14:paraId="6181D9F9"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0,46%</w:t>
            </w:r>
          </w:p>
        </w:tc>
      </w:tr>
      <w:tr w:rsidR="00692665" w:rsidRPr="00692665" w14:paraId="765F76F3"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4345664E"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Upravni odjel za prostorno uređenje i zaštitu okoliša</w:t>
            </w:r>
          </w:p>
        </w:tc>
        <w:tc>
          <w:tcPr>
            <w:tcW w:w="1042" w:type="dxa"/>
            <w:tcBorders>
              <w:top w:val="nil"/>
              <w:left w:val="nil"/>
              <w:bottom w:val="single" w:sz="4" w:space="0" w:color="auto"/>
              <w:right w:val="single" w:sz="4" w:space="0" w:color="auto"/>
            </w:tcBorders>
            <w:shd w:val="clear" w:color="000000" w:fill="DAF2D0"/>
            <w:noWrap/>
            <w:vAlign w:val="bottom"/>
            <w:hideMark/>
          </w:tcPr>
          <w:p w14:paraId="58729A59"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264.000</w:t>
            </w:r>
          </w:p>
        </w:tc>
        <w:tc>
          <w:tcPr>
            <w:tcW w:w="1084" w:type="dxa"/>
            <w:tcBorders>
              <w:top w:val="nil"/>
              <w:left w:val="nil"/>
              <w:bottom w:val="single" w:sz="4" w:space="0" w:color="auto"/>
              <w:right w:val="single" w:sz="4" w:space="0" w:color="auto"/>
            </w:tcBorders>
            <w:shd w:val="clear" w:color="000000" w:fill="DAF2D0"/>
            <w:noWrap/>
            <w:vAlign w:val="bottom"/>
            <w:hideMark/>
          </w:tcPr>
          <w:p w14:paraId="3F982445"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4AB44009"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264.000</w:t>
            </w:r>
          </w:p>
        </w:tc>
        <w:tc>
          <w:tcPr>
            <w:tcW w:w="856" w:type="dxa"/>
            <w:tcBorders>
              <w:top w:val="nil"/>
              <w:left w:val="nil"/>
              <w:bottom w:val="single" w:sz="4" w:space="0" w:color="auto"/>
              <w:right w:val="single" w:sz="4" w:space="0" w:color="auto"/>
            </w:tcBorders>
            <w:shd w:val="clear" w:color="000000" w:fill="DAF2D0"/>
            <w:noWrap/>
            <w:vAlign w:val="bottom"/>
            <w:hideMark/>
          </w:tcPr>
          <w:p w14:paraId="0009725D"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05750C24"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0,47%</w:t>
            </w:r>
          </w:p>
        </w:tc>
      </w:tr>
      <w:tr w:rsidR="00692665" w:rsidRPr="00692665" w14:paraId="0184AAED"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476346C6"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Upravni odjel za društvene djelatnosti i opće poslove</w:t>
            </w:r>
          </w:p>
        </w:tc>
        <w:tc>
          <w:tcPr>
            <w:tcW w:w="1042" w:type="dxa"/>
            <w:tcBorders>
              <w:top w:val="nil"/>
              <w:left w:val="nil"/>
              <w:bottom w:val="single" w:sz="4" w:space="0" w:color="auto"/>
              <w:right w:val="single" w:sz="4" w:space="0" w:color="auto"/>
            </w:tcBorders>
            <w:shd w:val="clear" w:color="000000" w:fill="DAF2D0"/>
            <w:noWrap/>
            <w:vAlign w:val="bottom"/>
            <w:hideMark/>
          </w:tcPr>
          <w:p w14:paraId="469F035B"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19.603.455</w:t>
            </w:r>
          </w:p>
        </w:tc>
        <w:tc>
          <w:tcPr>
            <w:tcW w:w="1084" w:type="dxa"/>
            <w:tcBorders>
              <w:top w:val="nil"/>
              <w:left w:val="nil"/>
              <w:bottom w:val="single" w:sz="4" w:space="0" w:color="auto"/>
              <w:right w:val="single" w:sz="4" w:space="0" w:color="auto"/>
            </w:tcBorders>
            <w:shd w:val="clear" w:color="000000" w:fill="DAF2D0"/>
            <w:noWrap/>
            <w:vAlign w:val="bottom"/>
            <w:hideMark/>
          </w:tcPr>
          <w:p w14:paraId="5D508356"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1.454.990</w:t>
            </w:r>
          </w:p>
        </w:tc>
        <w:tc>
          <w:tcPr>
            <w:tcW w:w="1042" w:type="dxa"/>
            <w:tcBorders>
              <w:top w:val="nil"/>
              <w:left w:val="nil"/>
              <w:bottom w:val="single" w:sz="4" w:space="0" w:color="auto"/>
              <w:right w:val="single" w:sz="4" w:space="0" w:color="auto"/>
            </w:tcBorders>
            <w:shd w:val="clear" w:color="000000" w:fill="DAF2D0"/>
            <w:noWrap/>
            <w:vAlign w:val="bottom"/>
            <w:hideMark/>
          </w:tcPr>
          <w:p w14:paraId="74CB6CCE"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21.058.445</w:t>
            </w:r>
          </w:p>
        </w:tc>
        <w:tc>
          <w:tcPr>
            <w:tcW w:w="856" w:type="dxa"/>
            <w:tcBorders>
              <w:top w:val="nil"/>
              <w:left w:val="nil"/>
              <w:bottom w:val="single" w:sz="4" w:space="0" w:color="auto"/>
              <w:right w:val="single" w:sz="4" w:space="0" w:color="auto"/>
            </w:tcBorders>
            <w:shd w:val="clear" w:color="000000" w:fill="DAF2D0"/>
            <w:noWrap/>
            <w:vAlign w:val="bottom"/>
            <w:hideMark/>
          </w:tcPr>
          <w:p w14:paraId="3B1A10A0"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107,42%</w:t>
            </w:r>
          </w:p>
        </w:tc>
        <w:tc>
          <w:tcPr>
            <w:tcW w:w="850" w:type="dxa"/>
            <w:tcBorders>
              <w:top w:val="nil"/>
              <w:left w:val="nil"/>
              <w:bottom w:val="single" w:sz="4" w:space="0" w:color="auto"/>
              <w:right w:val="single" w:sz="4" w:space="0" w:color="auto"/>
            </w:tcBorders>
            <w:shd w:val="clear" w:color="000000" w:fill="DAF2D0"/>
            <w:noWrap/>
            <w:vAlign w:val="bottom"/>
            <w:hideMark/>
          </w:tcPr>
          <w:p w14:paraId="71FC9247"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37,62%</w:t>
            </w:r>
          </w:p>
        </w:tc>
      </w:tr>
      <w:tr w:rsidR="00692665" w:rsidRPr="00692665" w14:paraId="28CBAA3E"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599E06C2"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Upravni odjel za društvene djelatnosti i opće poslove</w:t>
            </w:r>
          </w:p>
        </w:tc>
        <w:tc>
          <w:tcPr>
            <w:tcW w:w="1042" w:type="dxa"/>
            <w:tcBorders>
              <w:top w:val="nil"/>
              <w:left w:val="nil"/>
              <w:bottom w:val="single" w:sz="4" w:space="0" w:color="auto"/>
              <w:right w:val="single" w:sz="4" w:space="0" w:color="auto"/>
            </w:tcBorders>
            <w:noWrap/>
            <w:vAlign w:val="bottom"/>
            <w:hideMark/>
          </w:tcPr>
          <w:p w14:paraId="1E76375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11.298.350</w:t>
            </w:r>
          </w:p>
        </w:tc>
        <w:tc>
          <w:tcPr>
            <w:tcW w:w="1084" w:type="dxa"/>
            <w:tcBorders>
              <w:top w:val="nil"/>
              <w:left w:val="nil"/>
              <w:bottom w:val="single" w:sz="4" w:space="0" w:color="auto"/>
              <w:right w:val="single" w:sz="4" w:space="0" w:color="auto"/>
            </w:tcBorders>
            <w:noWrap/>
            <w:vAlign w:val="bottom"/>
            <w:hideMark/>
          </w:tcPr>
          <w:p w14:paraId="3834E083"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1.277.850</w:t>
            </w:r>
          </w:p>
        </w:tc>
        <w:tc>
          <w:tcPr>
            <w:tcW w:w="1042" w:type="dxa"/>
            <w:tcBorders>
              <w:top w:val="nil"/>
              <w:left w:val="nil"/>
              <w:bottom w:val="single" w:sz="4" w:space="0" w:color="auto"/>
              <w:right w:val="single" w:sz="4" w:space="0" w:color="auto"/>
            </w:tcBorders>
            <w:noWrap/>
            <w:vAlign w:val="bottom"/>
            <w:hideMark/>
          </w:tcPr>
          <w:p w14:paraId="5F95E35F"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12.576.200</w:t>
            </w:r>
          </w:p>
        </w:tc>
        <w:tc>
          <w:tcPr>
            <w:tcW w:w="856" w:type="dxa"/>
            <w:tcBorders>
              <w:top w:val="nil"/>
              <w:left w:val="nil"/>
              <w:bottom w:val="single" w:sz="4" w:space="0" w:color="auto"/>
              <w:right w:val="single" w:sz="4" w:space="0" w:color="auto"/>
            </w:tcBorders>
            <w:noWrap/>
            <w:vAlign w:val="bottom"/>
            <w:hideMark/>
          </w:tcPr>
          <w:p w14:paraId="14408EED"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111,31%</w:t>
            </w:r>
          </w:p>
        </w:tc>
        <w:tc>
          <w:tcPr>
            <w:tcW w:w="850" w:type="dxa"/>
            <w:tcBorders>
              <w:top w:val="nil"/>
              <w:left w:val="nil"/>
              <w:bottom w:val="single" w:sz="4" w:space="0" w:color="auto"/>
              <w:right w:val="single" w:sz="4" w:space="0" w:color="auto"/>
            </w:tcBorders>
            <w:noWrap/>
            <w:vAlign w:val="bottom"/>
            <w:hideMark/>
          </w:tcPr>
          <w:p w14:paraId="0BB7E4A8"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22,47%</w:t>
            </w:r>
          </w:p>
        </w:tc>
      </w:tr>
      <w:tr w:rsidR="00692665" w:rsidRPr="00692665" w14:paraId="7A42DFCE"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284EE29E"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Gradska Knjižnica</w:t>
            </w:r>
          </w:p>
        </w:tc>
        <w:tc>
          <w:tcPr>
            <w:tcW w:w="1042" w:type="dxa"/>
            <w:tcBorders>
              <w:top w:val="nil"/>
              <w:left w:val="nil"/>
              <w:bottom w:val="single" w:sz="4" w:space="0" w:color="auto"/>
              <w:right w:val="single" w:sz="4" w:space="0" w:color="auto"/>
            </w:tcBorders>
            <w:noWrap/>
            <w:vAlign w:val="bottom"/>
            <w:hideMark/>
          </w:tcPr>
          <w:p w14:paraId="755895EC"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846.200</w:t>
            </w:r>
          </w:p>
        </w:tc>
        <w:tc>
          <w:tcPr>
            <w:tcW w:w="1084" w:type="dxa"/>
            <w:tcBorders>
              <w:top w:val="nil"/>
              <w:left w:val="nil"/>
              <w:bottom w:val="single" w:sz="4" w:space="0" w:color="auto"/>
              <w:right w:val="single" w:sz="4" w:space="0" w:color="auto"/>
            </w:tcBorders>
            <w:noWrap/>
            <w:vAlign w:val="bottom"/>
            <w:hideMark/>
          </w:tcPr>
          <w:p w14:paraId="627C665C"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5.990</w:t>
            </w:r>
          </w:p>
        </w:tc>
        <w:tc>
          <w:tcPr>
            <w:tcW w:w="1042" w:type="dxa"/>
            <w:tcBorders>
              <w:top w:val="nil"/>
              <w:left w:val="nil"/>
              <w:bottom w:val="single" w:sz="4" w:space="0" w:color="auto"/>
              <w:right w:val="single" w:sz="4" w:space="0" w:color="auto"/>
            </w:tcBorders>
            <w:noWrap/>
            <w:vAlign w:val="bottom"/>
            <w:hideMark/>
          </w:tcPr>
          <w:p w14:paraId="596FB95A"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852.190</w:t>
            </w:r>
          </w:p>
        </w:tc>
        <w:tc>
          <w:tcPr>
            <w:tcW w:w="856" w:type="dxa"/>
            <w:tcBorders>
              <w:top w:val="nil"/>
              <w:left w:val="nil"/>
              <w:bottom w:val="single" w:sz="4" w:space="0" w:color="auto"/>
              <w:right w:val="single" w:sz="4" w:space="0" w:color="auto"/>
            </w:tcBorders>
            <w:noWrap/>
            <w:vAlign w:val="bottom"/>
            <w:hideMark/>
          </w:tcPr>
          <w:p w14:paraId="2E269B0C"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100,71%</w:t>
            </w:r>
          </w:p>
        </w:tc>
        <w:tc>
          <w:tcPr>
            <w:tcW w:w="850" w:type="dxa"/>
            <w:tcBorders>
              <w:top w:val="nil"/>
              <w:left w:val="nil"/>
              <w:bottom w:val="single" w:sz="4" w:space="0" w:color="auto"/>
              <w:right w:val="single" w:sz="4" w:space="0" w:color="auto"/>
            </w:tcBorders>
            <w:noWrap/>
            <w:vAlign w:val="bottom"/>
            <w:hideMark/>
          </w:tcPr>
          <w:p w14:paraId="1A16DDAC"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1,52%</w:t>
            </w:r>
          </w:p>
        </w:tc>
      </w:tr>
      <w:tr w:rsidR="00692665" w:rsidRPr="00692665" w14:paraId="0E2E3F42"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7290D73F"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Muzej Grada Kaštela</w:t>
            </w:r>
          </w:p>
        </w:tc>
        <w:tc>
          <w:tcPr>
            <w:tcW w:w="1042" w:type="dxa"/>
            <w:tcBorders>
              <w:top w:val="nil"/>
              <w:left w:val="nil"/>
              <w:bottom w:val="single" w:sz="4" w:space="0" w:color="auto"/>
              <w:right w:val="single" w:sz="4" w:space="0" w:color="auto"/>
            </w:tcBorders>
            <w:noWrap/>
            <w:vAlign w:val="bottom"/>
            <w:hideMark/>
          </w:tcPr>
          <w:p w14:paraId="399E7E0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905.000</w:t>
            </w:r>
          </w:p>
        </w:tc>
        <w:tc>
          <w:tcPr>
            <w:tcW w:w="1084" w:type="dxa"/>
            <w:tcBorders>
              <w:top w:val="nil"/>
              <w:left w:val="nil"/>
              <w:bottom w:val="single" w:sz="4" w:space="0" w:color="auto"/>
              <w:right w:val="single" w:sz="4" w:space="0" w:color="auto"/>
            </w:tcBorders>
            <w:noWrap/>
            <w:vAlign w:val="bottom"/>
            <w:hideMark/>
          </w:tcPr>
          <w:p w14:paraId="1054B86B"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58.980</w:t>
            </w:r>
          </w:p>
        </w:tc>
        <w:tc>
          <w:tcPr>
            <w:tcW w:w="1042" w:type="dxa"/>
            <w:tcBorders>
              <w:top w:val="nil"/>
              <w:left w:val="nil"/>
              <w:bottom w:val="single" w:sz="4" w:space="0" w:color="auto"/>
              <w:right w:val="single" w:sz="4" w:space="0" w:color="auto"/>
            </w:tcBorders>
            <w:noWrap/>
            <w:vAlign w:val="bottom"/>
            <w:hideMark/>
          </w:tcPr>
          <w:p w14:paraId="1D33A25C"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963.980</w:t>
            </w:r>
          </w:p>
        </w:tc>
        <w:tc>
          <w:tcPr>
            <w:tcW w:w="856" w:type="dxa"/>
            <w:tcBorders>
              <w:top w:val="nil"/>
              <w:left w:val="nil"/>
              <w:bottom w:val="single" w:sz="4" w:space="0" w:color="auto"/>
              <w:right w:val="single" w:sz="4" w:space="0" w:color="auto"/>
            </w:tcBorders>
            <w:noWrap/>
            <w:vAlign w:val="bottom"/>
            <w:hideMark/>
          </w:tcPr>
          <w:p w14:paraId="60E873D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106,52%</w:t>
            </w:r>
          </w:p>
        </w:tc>
        <w:tc>
          <w:tcPr>
            <w:tcW w:w="850" w:type="dxa"/>
            <w:tcBorders>
              <w:top w:val="nil"/>
              <w:left w:val="nil"/>
              <w:bottom w:val="single" w:sz="4" w:space="0" w:color="auto"/>
              <w:right w:val="single" w:sz="4" w:space="0" w:color="auto"/>
            </w:tcBorders>
            <w:noWrap/>
            <w:vAlign w:val="bottom"/>
            <w:hideMark/>
          </w:tcPr>
          <w:p w14:paraId="50B0154E"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1,72%</w:t>
            </w:r>
          </w:p>
        </w:tc>
      </w:tr>
      <w:tr w:rsidR="00692665" w:rsidRPr="00692665" w14:paraId="22FB624F"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1F3D8C5D"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Dječji vrtić Kaštela</w:t>
            </w:r>
          </w:p>
        </w:tc>
        <w:tc>
          <w:tcPr>
            <w:tcW w:w="1042" w:type="dxa"/>
            <w:tcBorders>
              <w:top w:val="nil"/>
              <w:left w:val="nil"/>
              <w:bottom w:val="single" w:sz="4" w:space="0" w:color="auto"/>
              <w:right w:val="single" w:sz="4" w:space="0" w:color="auto"/>
            </w:tcBorders>
            <w:noWrap/>
            <w:vAlign w:val="bottom"/>
            <w:hideMark/>
          </w:tcPr>
          <w:p w14:paraId="173E86E8"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6.041.000</w:t>
            </w:r>
          </w:p>
        </w:tc>
        <w:tc>
          <w:tcPr>
            <w:tcW w:w="1084" w:type="dxa"/>
            <w:tcBorders>
              <w:top w:val="nil"/>
              <w:left w:val="nil"/>
              <w:bottom w:val="single" w:sz="4" w:space="0" w:color="auto"/>
              <w:right w:val="single" w:sz="4" w:space="0" w:color="auto"/>
            </w:tcBorders>
            <w:noWrap/>
            <w:vAlign w:val="bottom"/>
            <w:hideMark/>
          </w:tcPr>
          <w:p w14:paraId="54CA31D2"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104.000</w:t>
            </w:r>
          </w:p>
        </w:tc>
        <w:tc>
          <w:tcPr>
            <w:tcW w:w="1042" w:type="dxa"/>
            <w:tcBorders>
              <w:top w:val="nil"/>
              <w:left w:val="nil"/>
              <w:bottom w:val="single" w:sz="4" w:space="0" w:color="auto"/>
              <w:right w:val="single" w:sz="4" w:space="0" w:color="auto"/>
            </w:tcBorders>
            <w:noWrap/>
            <w:vAlign w:val="bottom"/>
            <w:hideMark/>
          </w:tcPr>
          <w:p w14:paraId="6BE62053"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6.145.000</w:t>
            </w:r>
          </w:p>
        </w:tc>
        <w:tc>
          <w:tcPr>
            <w:tcW w:w="856" w:type="dxa"/>
            <w:tcBorders>
              <w:top w:val="nil"/>
              <w:left w:val="nil"/>
              <w:bottom w:val="single" w:sz="4" w:space="0" w:color="auto"/>
              <w:right w:val="single" w:sz="4" w:space="0" w:color="auto"/>
            </w:tcBorders>
            <w:noWrap/>
            <w:vAlign w:val="bottom"/>
            <w:hideMark/>
          </w:tcPr>
          <w:p w14:paraId="76730497"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101,72%</w:t>
            </w:r>
          </w:p>
        </w:tc>
        <w:tc>
          <w:tcPr>
            <w:tcW w:w="850" w:type="dxa"/>
            <w:tcBorders>
              <w:top w:val="nil"/>
              <w:left w:val="nil"/>
              <w:bottom w:val="single" w:sz="4" w:space="0" w:color="auto"/>
              <w:right w:val="single" w:sz="4" w:space="0" w:color="auto"/>
            </w:tcBorders>
            <w:noWrap/>
            <w:vAlign w:val="bottom"/>
            <w:hideMark/>
          </w:tcPr>
          <w:p w14:paraId="3583F92F"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10,98%</w:t>
            </w:r>
          </w:p>
        </w:tc>
      </w:tr>
      <w:tr w:rsidR="00692665" w:rsidRPr="00692665" w14:paraId="0F296AFE"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20F72933"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Javna ustanova sportski objekti</w:t>
            </w:r>
          </w:p>
        </w:tc>
        <w:tc>
          <w:tcPr>
            <w:tcW w:w="1042" w:type="dxa"/>
            <w:tcBorders>
              <w:top w:val="nil"/>
              <w:left w:val="nil"/>
              <w:bottom w:val="single" w:sz="4" w:space="0" w:color="auto"/>
              <w:right w:val="single" w:sz="4" w:space="0" w:color="auto"/>
            </w:tcBorders>
            <w:noWrap/>
            <w:vAlign w:val="bottom"/>
            <w:hideMark/>
          </w:tcPr>
          <w:p w14:paraId="44F43B5B"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482.905</w:t>
            </w:r>
          </w:p>
        </w:tc>
        <w:tc>
          <w:tcPr>
            <w:tcW w:w="1084" w:type="dxa"/>
            <w:tcBorders>
              <w:top w:val="nil"/>
              <w:left w:val="nil"/>
              <w:bottom w:val="single" w:sz="4" w:space="0" w:color="auto"/>
              <w:right w:val="single" w:sz="4" w:space="0" w:color="auto"/>
            </w:tcBorders>
            <w:noWrap/>
            <w:vAlign w:val="bottom"/>
            <w:hideMark/>
          </w:tcPr>
          <w:p w14:paraId="6895E3E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8.170</w:t>
            </w:r>
          </w:p>
        </w:tc>
        <w:tc>
          <w:tcPr>
            <w:tcW w:w="1042" w:type="dxa"/>
            <w:tcBorders>
              <w:top w:val="nil"/>
              <w:left w:val="nil"/>
              <w:bottom w:val="single" w:sz="4" w:space="0" w:color="auto"/>
              <w:right w:val="single" w:sz="4" w:space="0" w:color="auto"/>
            </w:tcBorders>
            <w:noWrap/>
            <w:vAlign w:val="bottom"/>
            <w:hideMark/>
          </w:tcPr>
          <w:p w14:paraId="59541610"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491.075</w:t>
            </w:r>
          </w:p>
        </w:tc>
        <w:tc>
          <w:tcPr>
            <w:tcW w:w="856" w:type="dxa"/>
            <w:tcBorders>
              <w:top w:val="nil"/>
              <w:left w:val="nil"/>
              <w:bottom w:val="single" w:sz="4" w:space="0" w:color="auto"/>
              <w:right w:val="single" w:sz="4" w:space="0" w:color="auto"/>
            </w:tcBorders>
            <w:noWrap/>
            <w:vAlign w:val="bottom"/>
            <w:hideMark/>
          </w:tcPr>
          <w:p w14:paraId="09DF502A"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101,69%</w:t>
            </w:r>
          </w:p>
        </w:tc>
        <w:tc>
          <w:tcPr>
            <w:tcW w:w="850" w:type="dxa"/>
            <w:tcBorders>
              <w:top w:val="nil"/>
              <w:left w:val="nil"/>
              <w:bottom w:val="single" w:sz="4" w:space="0" w:color="auto"/>
              <w:right w:val="single" w:sz="4" w:space="0" w:color="auto"/>
            </w:tcBorders>
            <w:noWrap/>
            <w:vAlign w:val="bottom"/>
            <w:hideMark/>
          </w:tcPr>
          <w:p w14:paraId="57130165"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0,88%</w:t>
            </w:r>
          </w:p>
        </w:tc>
      </w:tr>
      <w:tr w:rsidR="00692665" w:rsidRPr="00692665" w14:paraId="3839E0A5"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42FA49F2"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Kulturni centar Kaštela</w:t>
            </w:r>
          </w:p>
        </w:tc>
        <w:tc>
          <w:tcPr>
            <w:tcW w:w="1042" w:type="dxa"/>
            <w:tcBorders>
              <w:top w:val="nil"/>
              <w:left w:val="nil"/>
              <w:bottom w:val="single" w:sz="4" w:space="0" w:color="auto"/>
              <w:right w:val="single" w:sz="4" w:space="0" w:color="auto"/>
            </w:tcBorders>
            <w:noWrap/>
            <w:vAlign w:val="bottom"/>
            <w:hideMark/>
          </w:tcPr>
          <w:p w14:paraId="16F3A12F"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30.000</w:t>
            </w:r>
          </w:p>
        </w:tc>
        <w:tc>
          <w:tcPr>
            <w:tcW w:w="1084" w:type="dxa"/>
            <w:tcBorders>
              <w:top w:val="nil"/>
              <w:left w:val="nil"/>
              <w:bottom w:val="single" w:sz="4" w:space="0" w:color="auto"/>
              <w:right w:val="single" w:sz="4" w:space="0" w:color="auto"/>
            </w:tcBorders>
            <w:noWrap/>
            <w:vAlign w:val="bottom"/>
            <w:hideMark/>
          </w:tcPr>
          <w:p w14:paraId="1B7B3A8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618023B4"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30.000</w:t>
            </w:r>
          </w:p>
        </w:tc>
        <w:tc>
          <w:tcPr>
            <w:tcW w:w="856" w:type="dxa"/>
            <w:tcBorders>
              <w:top w:val="nil"/>
              <w:left w:val="nil"/>
              <w:bottom w:val="single" w:sz="4" w:space="0" w:color="auto"/>
              <w:right w:val="single" w:sz="4" w:space="0" w:color="auto"/>
            </w:tcBorders>
            <w:noWrap/>
            <w:vAlign w:val="bottom"/>
            <w:hideMark/>
          </w:tcPr>
          <w:p w14:paraId="0BE69D1D"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9262A84"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0,05%</w:t>
            </w:r>
          </w:p>
        </w:tc>
      </w:tr>
      <w:tr w:rsidR="00692665" w:rsidRPr="00692665" w14:paraId="6BE9235C"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1F6BF9DA"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Vlastiti pogon</w:t>
            </w:r>
          </w:p>
        </w:tc>
        <w:tc>
          <w:tcPr>
            <w:tcW w:w="1042" w:type="dxa"/>
            <w:tcBorders>
              <w:top w:val="nil"/>
              <w:left w:val="nil"/>
              <w:bottom w:val="single" w:sz="4" w:space="0" w:color="auto"/>
              <w:right w:val="single" w:sz="4" w:space="0" w:color="auto"/>
            </w:tcBorders>
            <w:shd w:val="clear" w:color="000000" w:fill="DAF2D0"/>
            <w:noWrap/>
            <w:vAlign w:val="bottom"/>
            <w:hideMark/>
          </w:tcPr>
          <w:p w14:paraId="0C5CE6DB"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4.266.700</w:t>
            </w:r>
          </w:p>
        </w:tc>
        <w:tc>
          <w:tcPr>
            <w:tcW w:w="1084" w:type="dxa"/>
            <w:tcBorders>
              <w:top w:val="nil"/>
              <w:left w:val="nil"/>
              <w:bottom w:val="single" w:sz="4" w:space="0" w:color="auto"/>
              <w:right w:val="single" w:sz="4" w:space="0" w:color="auto"/>
            </w:tcBorders>
            <w:shd w:val="clear" w:color="000000" w:fill="DAF2D0"/>
            <w:noWrap/>
            <w:vAlign w:val="bottom"/>
            <w:hideMark/>
          </w:tcPr>
          <w:p w14:paraId="63111E0C"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DAF2D0"/>
            <w:noWrap/>
            <w:vAlign w:val="bottom"/>
            <w:hideMark/>
          </w:tcPr>
          <w:p w14:paraId="22BA9EEF"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4.266.700</w:t>
            </w:r>
          </w:p>
        </w:tc>
        <w:tc>
          <w:tcPr>
            <w:tcW w:w="856" w:type="dxa"/>
            <w:tcBorders>
              <w:top w:val="nil"/>
              <w:left w:val="nil"/>
              <w:bottom w:val="single" w:sz="4" w:space="0" w:color="auto"/>
              <w:right w:val="single" w:sz="4" w:space="0" w:color="auto"/>
            </w:tcBorders>
            <w:shd w:val="clear" w:color="000000" w:fill="DAF2D0"/>
            <w:noWrap/>
            <w:vAlign w:val="bottom"/>
            <w:hideMark/>
          </w:tcPr>
          <w:p w14:paraId="6C6FF1DE"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000000" w:fill="DAF2D0"/>
            <w:noWrap/>
            <w:vAlign w:val="bottom"/>
            <w:hideMark/>
          </w:tcPr>
          <w:p w14:paraId="1D9EB096"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7,62%</w:t>
            </w:r>
          </w:p>
        </w:tc>
      </w:tr>
      <w:tr w:rsidR="00692665" w:rsidRPr="00692665" w14:paraId="05845308"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DAF2D0"/>
            <w:noWrap/>
            <w:vAlign w:val="bottom"/>
            <w:hideMark/>
          </w:tcPr>
          <w:p w14:paraId="69FE7B74" w14:textId="77777777" w:rsidR="00692665" w:rsidRPr="00692665" w:rsidRDefault="00692665" w:rsidP="00692665">
            <w:pPr>
              <w:spacing w:after="0" w:line="240" w:lineRule="auto"/>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Upravni odjel za komunalno gospodarstvo</w:t>
            </w:r>
          </w:p>
        </w:tc>
        <w:tc>
          <w:tcPr>
            <w:tcW w:w="1042" w:type="dxa"/>
            <w:tcBorders>
              <w:top w:val="nil"/>
              <w:left w:val="nil"/>
              <w:bottom w:val="single" w:sz="4" w:space="0" w:color="auto"/>
              <w:right w:val="single" w:sz="4" w:space="0" w:color="auto"/>
            </w:tcBorders>
            <w:shd w:val="clear" w:color="000000" w:fill="DAF2D0"/>
            <w:noWrap/>
            <w:vAlign w:val="bottom"/>
            <w:hideMark/>
          </w:tcPr>
          <w:p w14:paraId="62D2F4DE"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1.464.525</w:t>
            </w:r>
          </w:p>
        </w:tc>
        <w:tc>
          <w:tcPr>
            <w:tcW w:w="1084" w:type="dxa"/>
            <w:tcBorders>
              <w:top w:val="nil"/>
              <w:left w:val="nil"/>
              <w:bottom w:val="single" w:sz="4" w:space="0" w:color="auto"/>
              <w:right w:val="single" w:sz="4" w:space="0" w:color="auto"/>
            </w:tcBorders>
            <w:shd w:val="clear" w:color="000000" w:fill="DAF2D0"/>
            <w:noWrap/>
            <w:vAlign w:val="bottom"/>
            <w:hideMark/>
          </w:tcPr>
          <w:p w14:paraId="5208DFC9"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938.835</w:t>
            </w:r>
          </w:p>
        </w:tc>
        <w:tc>
          <w:tcPr>
            <w:tcW w:w="1042" w:type="dxa"/>
            <w:tcBorders>
              <w:top w:val="nil"/>
              <w:left w:val="nil"/>
              <w:bottom w:val="single" w:sz="4" w:space="0" w:color="auto"/>
              <w:right w:val="single" w:sz="4" w:space="0" w:color="auto"/>
            </w:tcBorders>
            <w:shd w:val="clear" w:color="000000" w:fill="DAF2D0"/>
            <w:noWrap/>
            <w:vAlign w:val="bottom"/>
            <w:hideMark/>
          </w:tcPr>
          <w:p w14:paraId="397DF484"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2.403.360</w:t>
            </w:r>
          </w:p>
        </w:tc>
        <w:tc>
          <w:tcPr>
            <w:tcW w:w="856" w:type="dxa"/>
            <w:tcBorders>
              <w:top w:val="nil"/>
              <w:left w:val="nil"/>
              <w:bottom w:val="single" w:sz="4" w:space="0" w:color="auto"/>
              <w:right w:val="single" w:sz="4" w:space="0" w:color="auto"/>
            </w:tcBorders>
            <w:shd w:val="clear" w:color="000000" w:fill="DAF2D0"/>
            <w:noWrap/>
            <w:vAlign w:val="bottom"/>
            <w:hideMark/>
          </w:tcPr>
          <w:p w14:paraId="301A4545"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164,11%</w:t>
            </w:r>
          </w:p>
        </w:tc>
        <w:tc>
          <w:tcPr>
            <w:tcW w:w="850" w:type="dxa"/>
            <w:tcBorders>
              <w:top w:val="nil"/>
              <w:left w:val="nil"/>
              <w:bottom w:val="single" w:sz="4" w:space="0" w:color="auto"/>
              <w:right w:val="single" w:sz="4" w:space="0" w:color="auto"/>
            </w:tcBorders>
            <w:shd w:val="clear" w:color="000000" w:fill="DAF2D0"/>
            <w:noWrap/>
            <w:vAlign w:val="bottom"/>
            <w:hideMark/>
          </w:tcPr>
          <w:p w14:paraId="7AE02F52" w14:textId="77777777" w:rsidR="00692665" w:rsidRPr="00692665" w:rsidRDefault="00692665" w:rsidP="00692665">
            <w:pPr>
              <w:spacing w:after="0" w:line="240" w:lineRule="auto"/>
              <w:jc w:val="right"/>
              <w:rPr>
                <w:rFonts w:ascii="Aptos Narrow" w:eastAsia="Times New Roman" w:hAnsi="Aptos Narrow" w:cs="Times New Roman"/>
                <w:b/>
                <w:bCs/>
                <w:color w:val="000000"/>
                <w:sz w:val="18"/>
                <w:szCs w:val="18"/>
                <w:lang w:eastAsia="hr-HR"/>
              </w:rPr>
            </w:pPr>
            <w:r w:rsidRPr="00692665">
              <w:rPr>
                <w:rFonts w:ascii="Aptos Narrow" w:eastAsia="Times New Roman" w:hAnsi="Aptos Narrow" w:cs="Times New Roman"/>
                <w:b/>
                <w:bCs/>
                <w:color w:val="000000"/>
                <w:sz w:val="18"/>
                <w:szCs w:val="18"/>
                <w:lang w:eastAsia="hr-HR"/>
              </w:rPr>
              <w:t>4,29%</w:t>
            </w:r>
          </w:p>
        </w:tc>
      </w:tr>
      <w:tr w:rsidR="00692665" w:rsidRPr="00692665" w14:paraId="4DCF29FB"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4071FF4C"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Odsjek za komunalno redarstvo</w:t>
            </w:r>
          </w:p>
        </w:tc>
        <w:tc>
          <w:tcPr>
            <w:tcW w:w="1042" w:type="dxa"/>
            <w:tcBorders>
              <w:top w:val="nil"/>
              <w:left w:val="nil"/>
              <w:bottom w:val="single" w:sz="4" w:space="0" w:color="auto"/>
              <w:right w:val="single" w:sz="4" w:space="0" w:color="auto"/>
            </w:tcBorders>
            <w:noWrap/>
            <w:vAlign w:val="bottom"/>
            <w:hideMark/>
          </w:tcPr>
          <w:p w14:paraId="705BD296"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150.625</w:t>
            </w:r>
          </w:p>
        </w:tc>
        <w:tc>
          <w:tcPr>
            <w:tcW w:w="1084" w:type="dxa"/>
            <w:tcBorders>
              <w:top w:val="nil"/>
              <w:left w:val="nil"/>
              <w:bottom w:val="single" w:sz="4" w:space="0" w:color="auto"/>
              <w:right w:val="single" w:sz="4" w:space="0" w:color="auto"/>
            </w:tcBorders>
            <w:noWrap/>
            <w:vAlign w:val="bottom"/>
            <w:hideMark/>
          </w:tcPr>
          <w:p w14:paraId="0DAAA561"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21.125</w:t>
            </w:r>
          </w:p>
        </w:tc>
        <w:tc>
          <w:tcPr>
            <w:tcW w:w="1042" w:type="dxa"/>
            <w:tcBorders>
              <w:top w:val="nil"/>
              <w:left w:val="nil"/>
              <w:bottom w:val="single" w:sz="4" w:space="0" w:color="auto"/>
              <w:right w:val="single" w:sz="4" w:space="0" w:color="auto"/>
            </w:tcBorders>
            <w:noWrap/>
            <w:vAlign w:val="bottom"/>
            <w:hideMark/>
          </w:tcPr>
          <w:p w14:paraId="66972878"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171.750</w:t>
            </w:r>
          </w:p>
        </w:tc>
        <w:tc>
          <w:tcPr>
            <w:tcW w:w="856" w:type="dxa"/>
            <w:tcBorders>
              <w:top w:val="nil"/>
              <w:left w:val="nil"/>
              <w:bottom w:val="single" w:sz="4" w:space="0" w:color="auto"/>
              <w:right w:val="single" w:sz="4" w:space="0" w:color="auto"/>
            </w:tcBorders>
            <w:noWrap/>
            <w:vAlign w:val="bottom"/>
            <w:hideMark/>
          </w:tcPr>
          <w:p w14:paraId="4FF86034"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114,02%</w:t>
            </w:r>
          </w:p>
        </w:tc>
        <w:tc>
          <w:tcPr>
            <w:tcW w:w="850" w:type="dxa"/>
            <w:tcBorders>
              <w:top w:val="nil"/>
              <w:left w:val="nil"/>
              <w:bottom w:val="single" w:sz="4" w:space="0" w:color="auto"/>
              <w:right w:val="single" w:sz="4" w:space="0" w:color="auto"/>
            </w:tcBorders>
            <w:noWrap/>
            <w:vAlign w:val="bottom"/>
            <w:hideMark/>
          </w:tcPr>
          <w:p w14:paraId="068F9837"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0,31%</w:t>
            </w:r>
          </w:p>
        </w:tc>
      </w:tr>
      <w:tr w:rsidR="00692665" w:rsidRPr="00692665" w14:paraId="0B343D40" w14:textId="77777777" w:rsidTr="00784D62">
        <w:trPr>
          <w:trHeight w:val="300"/>
        </w:trPr>
        <w:tc>
          <w:tcPr>
            <w:tcW w:w="4106" w:type="dxa"/>
            <w:tcBorders>
              <w:top w:val="nil"/>
              <w:left w:val="single" w:sz="4" w:space="0" w:color="auto"/>
              <w:bottom w:val="single" w:sz="4" w:space="0" w:color="auto"/>
              <w:right w:val="single" w:sz="4" w:space="0" w:color="auto"/>
            </w:tcBorders>
            <w:noWrap/>
            <w:vAlign w:val="bottom"/>
            <w:hideMark/>
          </w:tcPr>
          <w:p w14:paraId="1F8A5E46" w14:textId="77777777" w:rsidR="00692665" w:rsidRPr="00692665" w:rsidRDefault="00692665" w:rsidP="00692665">
            <w:pPr>
              <w:spacing w:after="0" w:line="240" w:lineRule="auto"/>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Odsjek za komunalne djelatnosti</w:t>
            </w:r>
          </w:p>
        </w:tc>
        <w:tc>
          <w:tcPr>
            <w:tcW w:w="1042" w:type="dxa"/>
            <w:tcBorders>
              <w:top w:val="nil"/>
              <w:left w:val="nil"/>
              <w:bottom w:val="single" w:sz="4" w:space="0" w:color="auto"/>
              <w:right w:val="single" w:sz="4" w:space="0" w:color="auto"/>
            </w:tcBorders>
            <w:noWrap/>
            <w:vAlign w:val="bottom"/>
            <w:hideMark/>
          </w:tcPr>
          <w:p w14:paraId="1A4F5FF9"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1.313.900</w:t>
            </w:r>
          </w:p>
        </w:tc>
        <w:tc>
          <w:tcPr>
            <w:tcW w:w="1084" w:type="dxa"/>
            <w:tcBorders>
              <w:top w:val="nil"/>
              <w:left w:val="nil"/>
              <w:bottom w:val="single" w:sz="4" w:space="0" w:color="auto"/>
              <w:right w:val="single" w:sz="4" w:space="0" w:color="auto"/>
            </w:tcBorders>
            <w:noWrap/>
            <w:vAlign w:val="bottom"/>
            <w:hideMark/>
          </w:tcPr>
          <w:p w14:paraId="7221A44D"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917.710</w:t>
            </w:r>
          </w:p>
        </w:tc>
        <w:tc>
          <w:tcPr>
            <w:tcW w:w="1042" w:type="dxa"/>
            <w:tcBorders>
              <w:top w:val="nil"/>
              <w:left w:val="nil"/>
              <w:bottom w:val="single" w:sz="4" w:space="0" w:color="auto"/>
              <w:right w:val="single" w:sz="4" w:space="0" w:color="auto"/>
            </w:tcBorders>
            <w:noWrap/>
            <w:vAlign w:val="bottom"/>
            <w:hideMark/>
          </w:tcPr>
          <w:p w14:paraId="0FA91DCE"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2.231.610</w:t>
            </w:r>
          </w:p>
        </w:tc>
        <w:tc>
          <w:tcPr>
            <w:tcW w:w="856" w:type="dxa"/>
            <w:tcBorders>
              <w:top w:val="nil"/>
              <w:left w:val="nil"/>
              <w:bottom w:val="single" w:sz="4" w:space="0" w:color="auto"/>
              <w:right w:val="single" w:sz="4" w:space="0" w:color="auto"/>
            </w:tcBorders>
            <w:noWrap/>
            <w:vAlign w:val="bottom"/>
            <w:hideMark/>
          </w:tcPr>
          <w:p w14:paraId="65E916D0"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169,85%</w:t>
            </w:r>
          </w:p>
        </w:tc>
        <w:tc>
          <w:tcPr>
            <w:tcW w:w="850" w:type="dxa"/>
            <w:tcBorders>
              <w:top w:val="nil"/>
              <w:left w:val="nil"/>
              <w:bottom w:val="single" w:sz="4" w:space="0" w:color="auto"/>
              <w:right w:val="single" w:sz="4" w:space="0" w:color="auto"/>
            </w:tcBorders>
            <w:noWrap/>
            <w:vAlign w:val="bottom"/>
            <w:hideMark/>
          </w:tcPr>
          <w:p w14:paraId="3A1D257F" w14:textId="77777777" w:rsidR="00692665" w:rsidRPr="00692665" w:rsidRDefault="00692665" w:rsidP="00692665">
            <w:pPr>
              <w:spacing w:after="0" w:line="240" w:lineRule="auto"/>
              <w:jc w:val="right"/>
              <w:rPr>
                <w:rFonts w:ascii="Aptos Narrow" w:eastAsia="Times New Roman" w:hAnsi="Aptos Narrow" w:cs="Times New Roman"/>
                <w:color w:val="000000"/>
                <w:sz w:val="18"/>
                <w:szCs w:val="18"/>
                <w:lang w:eastAsia="hr-HR"/>
              </w:rPr>
            </w:pPr>
            <w:r w:rsidRPr="00692665">
              <w:rPr>
                <w:rFonts w:ascii="Aptos Narrow" w:eastAsia="Times New Roman" w:hAnsi="Aptos Narrow" w:cs="Times New Roman"/>
                <w:color w:val="000000"/>
                <w:sz w:val="18"/>
                <w:szCs w:val="18"/>
                <w:lang w:eastAsia="hr-HR"/>
              </w:rPr>
              <w:t>3,99%</w:t>
            </w:r>
          </w:p>
        </w:tc>
      </w:tr>
      <w:tr w:rsidR="00692665" w:rsidRPr="00692665" w14:paraId="70B51594" w14:textId="77777777" w:rsidTr="00784D62">
        <w:trPr>
          <w:trHeight w:val="300"/>
        </w:trPr>
        <w:tc>
          <w:tcPr>
            <w:tcW w:w="4106" w:type="dxa"/>
            <w:tcBorders>
              <w:top w:val="nil"/>
              <w:left w:val="single" w:sz="4" w:space="0" w:color="auto"/>
              <w:bottom w:val="single" w:sz="4" w:space="0" w:color="auto"/>
              <w:right w:val="single" w:sz="4" w:space="0" w:color="auto"/>
            </w:tcBorders>
            <w:shd w:val="clear" w:color="000000" w:fill="FFEB9C"/>
            <w:noWrap/>
            <w:vAlign w:val="bottom"/>
            <w:hideMark/>
          </w:tcPr>
          <w:p w14:paraId="6E1E77FF" w14:textId="77777777" w:rsidR="00692665" w:rsidRPr="00692665" w:rsidRDefault="00692665" w:rsidP="00692665">
            <w:pPr>
              <w:spacing w:after="0" w:line="240" w:lineRule="auto"/>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SUMA</w:t>
            </w:r>
          </w:p>
        </w:tc>
        <w:tc>
          <w:tcPr>
            <w:tcW w:w="1042" w:type="dxa"/>
            <w:tcBorders>
              <w:top w:val="nil"/>
              <w:left w:val="nil"/>
              <w:bottom w:val="single" w:sz="4" w:space="0" w:color="auto"/>
              <w:right w:val="single" w:sz="4" w:space="0" w:color="auto"/>
            </w:tcBorders>
            <w:shd w:val="clear" w:color="000000" w:fill="FFEB9C"/>
            <w:noWrap/>
            <w:vAlign w:val="bottom"/>
            <w:hideMark/>
          </w:tcPr>
          <w:p w14:paraId="21EE50DF" w14:textId="77777777" w:rsidR="00692665" w:rsidRPr="00692665" w:rsidRDefault="00692665" w:rsidP="00692665">
            <w:pPr>
              <w:spacing w:after="0" w:line="240" w:lineRule="auto"/>
              <w:jc w:val="right"/>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54.423.250</w:t>
            </w:r>
          </w:p>
        </w:tc>
        <w:tc>
          <w:tcPr>
            <w:tcW w:w="1084" w:type="dxa"/>
            <w:tcBorders>
              <w:top w:val="nil"/>
              <w:left w:val="nil"/>
              <w:bottom w:val="single" w:sz="4" w:space="0" w:color="auto"/>
              <w:right w:val="single" w:sz="4" w:space="0" w:color="auto"/>
            </w:tcBorders>
            <w:shd w:val="clear" w:color="000000" w:fill="FFEB9C"/>
            <w:noWrap/>
            <w:vAlign w:val="bottom"/>
            <w:hideMark/>
          </w:tcPr>
          <w:p w14:paraId="4EA14FC1" w14:textId="77777777" w:rsidR="00692665" w:rsidRPr="00692665" w:rsidRDefault="00692665" w:rsidP="00692665">
            <w:pPr>
              <w:spacing w:after="0" w:line="240" w:lineRule="auto"/>
              <w:jc w:val="right"/>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1.556.043</w:t>
            </w:r>
          </w:p>
        </w:tc>
        <w:tc>
          <w:tcPr>
            <w:tcW w:w="1042" w:type="dxa"/>
            <w:tcBorders>
              <w:top w:val="nil"/>
              <w:left w:val="nil"/>
              <w:bottom w:val="single" w:sz="4" w:space="0" w:color="auto"/>
              <w:right w:val="single" w:sz="4" w:space="0" w:color="auto"/>
            </w:tcBorders>
            <w:shd w:val="clear" w:color="000000" w:fill="FFEB9C"/>
            <w:noWrap/>
            <w:vAlign w:val="bottom"/>
            <w:hideMark/>
          </w:tcPr>
          <w:p w14:paraId="1D7D89AA" w14:textId="77777777" w:rsidR="00692665" w:rsidRPr="00692665" w:rsidRDefault="00692665" w:rsidP="00692665">
            <w:pPr>
              <w:spacing w:after="0" w:line="240" w:lineRule="auto"/>
              <w:jc w:val="right"/>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55.979.293</w:t>
            </w:r>
          </w:p>
        </w:tc>
        <w:tc>
          <w:tcPr>
            <w:tcW w:w="856" w:type="dxa"/>
            <w:tcBorders>
              <w:top w:val="nil"/>
              <w:left w:val="nil"/>
              <w:bottom w:val="single" w:sz="4" w:space="0" w:color="auto"/>
              <w:right w:val="single" w:sz="4" w:space="0" w:color="auto"/>
            </w:tcBorders>
            <w:shd w:val="clear" w:color="000000" w:fill="FFEB9C"/>
            <w:noWrap/>
            <w:vAlign w:val="bottom"/>
            <w:hideMark/>
          </w:tcPr>
          <w:p w14:paraId="7416FD78" w14:textId="77777777" w:rsidR="00692665" w:rsidRPr="00692665" w:rsidRDefault="00692665" w:rsidP="00692665">
            <w:pPr>
              <w:spacing w:after="0" w:line="240" w:lineRule="auto"/>
              <w:jc w:val="right"/>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102,86%</w:t>
            </w:r>
          </w:p>
        </w:tc>
        <w:tc>
          <w:tcPr>
            <w:tcW w:w="850" w:type="dxa"/>
            <w:tcBorders>
              <w:top w:val="nil"/>
              <w:left w:val="nil"/>
              <w:bottom w:val="single" w:sz="4" w:space="0" w:color="auto"/>
              <w:right w:val="single" w:sz="4" w:space="0" w:color="auto"/>
            </w:tcBorders>
            <w:shd w:val="clear" w:color="000000" w:fill="FFEB9C"/>
            <w:noWrap/>
            <w:vAlign w:val="bottom"/>
            <w:hideMark/>
          </w:tcPr>
          <w:p w14:paraId="3106E612" w14:textId="77777777" w:rsidR="00692665" w:rsidRPr="00692665" w:rsidRDefault="00692665" w:rsidP="00692665">
            <w:pPr>
              <w:spacing w:after="0" w:line="240" w:lineRule="auto"/>
              <w:jc w:val="right"/>
              <w:rPr>
                <w:rFonts w:ascii="Calibri" w:eastAsia="Times New Roman" w:hAnsi="Calibri" w:cs="Calibri"/>
                <w:b/>
                <w:bCs/>
                <w:sz w:val="18"/>
                <w:szCs w:val="18"/>
                <w:lang w:eastAsia="hr-HR"/>
              </w:rPr>
            </w:pPr>
            <w:r w:rsidRPr="00692665">
              <w:rPr>
                <w:rFonts w:ascii="Calibri" w:eastAsia="Times New Roman" w:hAnsi="Calibri" w:cs="Calibri"/>
                <w:b/>
                <w:bCs/>
                <w:sz w:val="18"/>
                <w:szCs w:val="18"/>
                <w:lang w:eastAsia="hr-HR"/>
              </w:rPr>
              <w:t>100,00%</w:t>
            </w:r>
          </w:p>
        </w:tc>
      </w:tr>
    </w:tbl>
    <w:p w14:paraId="46FAC93A" w14:textId="77777777" w:rsidR="00784D62" w:rsidRPr="009F6C62" w:rsidRDefault="00784D62" w:rsidP="00784D62">
      <w:pPr>
        <w:autoSpaceDE w:val="0"/>
        <w:autoSpaceDN w:val="0"/>
        <w:adjustRightInd w:val="0"/>
        <w:spacing w:after="0" w:line="240" w:lineRule="auto"/>
        <w:jc w:val="both"/>
        <w:rPr>
          <w:rFonts w:cs="Times New Roman"/>
          <w:sz w:val="24"/>
          <w:szCs w:val="24"/>
        </w:rPr>
      </w:pPr>
      <w:r w:rsidRPr="00ED692B">
        <w:rPr>
          <w:rFonts w:cs="Times New Roman"/>
          <w:sz w:val="24"/>
          <w:szCs w:val="24"/>
        </w:rPr>
        <w:lastRenderedPageBreak/>
        <w:t xml:space="preserve">Najveće izmjene proračuna su u Upravni odjel za izgradnju, održavanje i imovinsko- pravne poslove (smanjenje rashoda za 1.079.860 eura) , u Upravnom odjelu za društvene djelatnosti i zajedničke poslove (povećanje rashoda za 1.454.990 </w:t>
      </w:r>
      <w:r w:rsidRPr="005C5237">
        <w:rPr>
          <w:rFonts w:cs="Times New Roman"/>
          <w:sz w:val="24"/>
          <w:szCs w:val="24"/>
        </w:rPr>
        <w:t xml:space="preserve">eura) s tim da na sam odjel otpada povećanje od 1.277.850 eura a </w:t>
      </w:r>
      <w:bookmarkStart w:id="1" w:name="_Hlk189655794"/>
      <w:r w:rsidRPr="005C5237">
        <w:rPr>
          <w:rFonts w:cs="Times New Roman"/>
          <w:sz w:val="24"/>
          <w:szCs w:val="24"/>
        </w:rPr>
        <w:t xml:space="preserve">ostalo </w:t>
      </w:r>
      <w:bookmarkEnd w:id="1"/>
      <w:r w:rsidRPr="005C5237">
        <w:rPr>
          <w:rFonts w:cs="Times New Roman"/>
          <w:sz w:val="24"/>
          <w:szCs w:val="24"/>
        </w:rPr>
        <w:t>se odnosi na proračunske korisnike</w:t>
      </w:r>
      <w:r w:rsidRPr="009F6C62">
        <w:rPr>
          <w:rFonts w:cs="Times New Roman"/>
          <w:sz w:val="24"/>
          <w:szCs w:val="24"/>
        </w:rPr>
        <w:t xml:space="preserve">, zatim u  Upravnom odjel za komunalno gospodarstvo </w:t>
      </w:r>
      <w:r>
        <w:rPr>
          <w:rFonts w:cs="Times New Roman"/>
          <w:sz w:val="24"/>
          <w:szCs w:val="24"/>
        </w:rPr>
        <w:t xml:space="preserve">povećanje </w:t>
      </w:r>
      <w:r w:rsidRPr="009F6C62">
        <w:rPr>
          <w:rFonts w:cs="Times New Roman"/>
          <w:sz w:val="24"/>
          <w:szCs w:val="24"/>
        </w:rPr>
        <w:t xml:space="preserve">prihoda </w:t>
      </w:r>
      <w:r>
        <w:rPr>
          <w:rFonts w:cs="Times New Roman"/>
          <w:sz w:val="24"/>
          <w:szCs w:val="24"/>
        </w:rPr>
        <w:t xml:space="preserve">za </w:t>
      </w:r>
      <w:r w:rsidRPr="009F6C62">
        <w:rPr>
          <w:rFonts w:cs="Times New Roman"/>
          <w:sz w:val="24"/>
          <w:szCs w:val="24"/>
        </w:rPr>
        <w:t>938.835 eura</w:t>
      </w:r>
      <w:r>
        <w:rPr>
          <w:rFonts w:cs="Times New Roman"/>
          <w:color w:val="EE0000"/>
          <w:sz w:val="24"/>
          <w:szCs w:val="24"/>
        </w:rPr>
        <w:t xml:space="preserve"> </w:t>
      </w:r>
      <w:r w:rsidRPr="009F6C62">
        <w:rPr>
          <w:rFonts w:cs="Times New Roman"/>
          <w:sz w:val="24"/>
          <w:szCs w:val="24"/>
        </w:rPr>
        <w:t>te u Upravnom odjelu za gospodarski razvoj i fondove Europske unije 211.068 eura.</w:t>
      </w:r>
    </w:p>
    <w:p w14:paraId="71567630" w14:textId="77777777" w:rsidR="00692665" w:rsidRPr="00692665" w:rsidRDefault="00692665" w:rsidP="00DF2799">
      <w:pPr>
        <w:autoSpaceDE w:val="0"/>
        <w:autoSpaceDN w:val="0"/>
        <w:adjustRightInd w:val="0"/>
        <w:spacing w:after="0" w:line="240" w:lineRule="auto"/>
        <w:jc w:val="both"/>
        <w:rPr>
          <w:rFonts w:cs="Times New Roman"/>
          <w:sz w:val="18"/>
          <w:szCs w:val="18"/>
        </w:rPr>
      </w:pPr>
    </w:p>
    <w:p w14:paraId="4C5D3CC7" w14:textId="77777777" w:rsidR="00692665" w:rsidRDefault="00692665" w:rsidP="00DF2799">
      <w:pPr>
        <w:autoSpaceDE w:val="0"/>
        <w:autoSpaceDN w:val="0"/>
        <w:adjustRightInd w:val="0"/>
        <w:spacing w:after="0" w:line="240" w:lineRule="auto"/>
        <w:jc w:val="both"/>
        <w:rPr>
          <w:rFonts w:cs="Times New Roman"/>
          <w:sz w:val="24"/>
          <w:szCs w:val="24"/>
        </w:rPr>
      </w:pPr>
    </w:p>
    <w:p w14:paraId="0CF219A9" w14:textId="77777777" w:rsidR="006C6337" w:rsidRDefault="006C6337" w:rsidP="00DF2799">
      <w:pPr>
        <w:autoSpaceDE w:val="0"/>
        <w:autoSpaceDN w:val="0"/>
        <w:adjustRightInd w:val="0"/>
        <w:spacing w:after="0" w:line="240" w:lineRule="auto"/>
        <w:jc w:val="both"/>
        <w:rPr>
          <w:rFonts w:cs="Times New Roman"/>
          <w:sz w:val="18"/>
          <w:szCs w:val="18"/>
        </w:rPr>
      </w:pPr>
    </w:p>
    <w:p w14:paraId="34435F94" w14:textId="77777777" w:rsidR="00921D12" w:rsidRDefault="00921D12" w:rsidP="00DF2799">
      <w:pPr>
        <w:autoSpaceDE w:val="0"/>
        <w:autoSpaceDN w:val="0"/>
        <w:adjustRightInd w:val="0"/>
        <w:spacing w:after="0" w:line="240" w:lineRule="auto"/>
        <w:jc w:val="both"/>
        <w:rPr>
          <w:rFonts w:cs="Times New Roman"/>
          <w:sz w:val="18"/>
          <w:szCs w:val="18"/>
        </w:rPr>
      </w:pPr>
    </w:p>
    <w:p w14:paraId="4CA05FA4" w14:textId="179CB27A" w:rsidR="00921D12" w:rsidRDefault="00921D12" w:rsidP="00DF2799">
      <w:pPr>
        <w:autoSpaceDE w:val="0"/>
        <w:autoSpaceDN w:val="0"/>
        <w:adjustRightInd w:val="0"/>
        <w:spacing w:after="0" w:line="240" w:lineRule="auto"/>
        <w:jc w:val="both"/>
        <w:rPr>
          <w:rFonts w:cs="Times New Roman"/>
          <w:sz w:val="18"/>
          <w:szCs w:val="18"/>
        </w:rPr>
      </w:pPr>
      <w:r>
        <w:rPr>
          <w:noProof/>
        </w:rPr>
        <w:drawing>
          <wp:inline distT="0" distB="0" distL="0" distR="0" wp14:anchorId="7177BAC6" wp14:editId="0C890210">
            <wp:extent cx="5670550" cy="5833110"/>
            <wp:effectExtent l="19050" t="19050" r="25400" b="15240"/>
            <wp:docPr id="1023612666" name="Grafikon 1">
              <a:extLst xmlns:a="http://schemas.openxmlformats.org/drawingml/2006/main">
                <a:ext uri="{FF2B5EF4-FFF2-40B4-BE49-F238E27FC236}">
                  <a16:creationId xmlns:a16="http://schemas.microsoft.com/office/drawing/2014/main" id="{A2C2C3D1-57B9-0338-72D2-F085FC1E67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4FBAC3" w14:textId="77777777" w:rsidR="00921D12" w:rsidRDefault="00921D12" w:rsidP="00DF2799">
      <w:pPr>
        <w:autoSpaceDE w:val="0"/>
        <w:autoSpaceDN w:val="0"/>
        <w:adjustRightInd w:val="0"/>
        <w:spacing w:after="0" w:line="240" w:lineRule="auto"/>
        <w:jc w:val="both"/>
        <w:rPr>
          <w:rFonts w:cs="Times New Roman"/>
          <w:sz w:val="18"/>
          <w:szCs w:val="18"/>
        </w:rPr>
      </w:pPr>
    </w:p>
    <w:p w14:paraId="2FAAF8FD" w14:textId="11794066" w:rsidR="00C87E81" w:rsidRDefault="00C87E81" w:rsidP="00C87E81">
      <w:pPr>
        <w:rPr>
          <w:rFonts w:cs="Times New Roman"/>
          <w:sz w:val="18"/>
          <w:szCs w:val="18"/>
        </w:rPr>
      </w:pPr>
      <w:r w:rsidRPr="00E713E8">
        <w:rPr>
          <w:rFonts w:cs="Times New Roman"/>
          <w:sz w:val="18"/>
          <w:szCs w:val="18"/>
        </w:rPr>
        <w:t>Udjeli rashoda po pojedinim odjela</w:t>
      </w:r>
      <w:r w:rsidR="009D0B05" w:rsidRPr="00E713E8">
        <w:rPr>
          <w:rFonts w:cs="Times New Roman"/>
          <w:sz w:val="18"/>
          <w:szCs w:val="18"/>
        </w:rPr>
        <w:t xml:space="preserve"> i korisnicima</w:t>
      </w:r>
      <w:r w:rsidR="00E15430" w:rsidRPr="00E713E8">
        <w:rPr>
          <w:rFonts w:cs="Times New Roman"/>
          <w:sz w:val="18"/>
          <w:szCs w:val="18"/>
        </w:rPr>
        <w:t xml:space="preserve"> u </w:t>
      </w:r>
      <w:r w:rsidR="00474940">
        <w:rPr>
          <w:rFonts w:cs="Times New Roman"/>
          <w:sz w:val="18"/>
          <w:szCs w:val="18"/>
        </w:rPr>
        <w:t>I</w:t>
      </w:r>
      <w:r w:rsidRPr="00E713E8">
        <w:rPr>
          <w:rFonts w:cs="Times New Roman"/>
          <w:sz w:val="18"/>
          <w:szCs w:val="18"/>
        </w:rPr>
        <w:t xml:space="preserve"> izmjenama i</w:t>
      </w:r>
      <w:r w:rsidR="00776FF4" w:rsidRPr="00E713E8">
        <w:rPr>
          <w:rFonts w:cs="Times New Roman"/>
          <w:sz w:val="18"/>
          <w:szCs w:val="18"/>
        </w:rPr>
        <w:t xml:space="preserve"> dopunama Proračuna za 20</w:t>
      </w:r>
      <w:r w:rsidR="00AF52FB" w:rsidRPr="00E713E8">
        <w:rPr>
          <w:rFonts w:cs="Times New Roman"/>
          <w:sz w:val="18"/>
          <w:szCs w:val="18"/>
        </w:rPr>
        <w:t>2</w:t>
      </w:r>
      <w:r w:rsidR="00921D12">
        <w:rPr>
          <w:rFonts w:cs="Times New Roman"/>
          <w:sz w:val="18"/>
          <w:szCs w:val="18"/>
        </w:rPr>
        <w:t>6</w:t>
      </w:r>
      <w:r w:rsidRPr="00E713E8">
        <w:rPr>
          <w:rFonts w:cs="Times New Roman"/>
          <w:sz w:val="18"/>
          <w:szCs w:val="18"/>
        </w:rPr>
        <w:t>.</w:t>
      </w:r>
    </w:p>
    <w:p w14:paraId="1E568DAF" w14:textId="38052EFE" w:rsidR="006F7861" w:rsidRDefault="006F7861" w:rsidP="00C87E81">
      <w:pPr>
        <w:rPr>
          <w:rFonts w:cs="Times New Roman"/>
          <w:sz w:val="18"/>
          <w:szCs w:val="18"/>
        </w:rPr>
      </w:pPr>
      <w:r>
        <w:rPr>
          <w:noProof/>
        </w:rPr>
        <w:lastRenderedPageBreak/>
        <w:drawing>
          <wp:inline distT="0" distB="0" distL="0" distR="0" wp14:anchorId="39E88B35" wp14:editId="73469708">
            <wp:extent cx="5670550" cy="4242850"/>
            <wp:effectExtent l="19050" t="19050" r="25400" b="24765"/>
            <wp:docPr id="1603442222" name="Grafikon 1">
              <a:extLst xmlns:a="http://schemas.openxmlformats.org/drawingml/2006/main">
                <a:ext uri="{FF2B5EF4-FFF2-40B4-BE49-F238E27FC236}">
                  <a16:creationId xmlns:a16="http://schemas.microsoft.com/office/drawing/2014/main" id="{8B303E95-761B-70AB-3456-ACECC60DDB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FBC67A5" w14:textId="77777777" w:rsidR="000C51F6" w:rsidRDefault="000C51F6" w:rsidP="00E66B14">
      <w:pPr>
        <w:jc w:val="both"/>
        <w:rPr>
          <w:rFonts w:cs="Times New Roman"/>
          <w:b/>
          <w:sz w:val="28"/>
          <w:szCs w:val="28"/>
          <w:u w:val="single"/>
        </w:rPr>
      </w:pPr>
    </w:p>
    <w:p w14:paraId="192D7E3A" w14:textId="77777777" w:rsidR="000C51F6" w:rsidRDefault="000C51F6" w:rsidP="00E66B14">
      <w:pPr>
        <w:jc w:val="both"/>
        <w:rPr>
          <w:rFonts w:cs="Times New Roman"/>
          <w:b/>
          <w:sz w:val="28"/>
          <w:szCs w:val="28"/>
          <w:u w:val="single"/>
        </w:rPr>
      </w:pPr>
    </w:p>
    <w:p w14:paraId="4D1EBF5A" w14:textId="09E10946" w:rsidR="00422641" w:rsidRDefault="00422641" w:rsidP="00E66B14">
      <w:pPr>
        <w:jc w:val="both"/>
        <w:rPr>
          <w:rFonts w:cs="Times New Roman"/>
          <w:b/>
          <w:sz w:val="28"/>
          <w:szCs w:val="28"/>
          <w:u w:val="single"/>
        </w:rPr>
      </w:pPr>
      <w:r w:rsidRPr="00102BD2">
        <w:rPr>
          <w:rFonts w:cs="Times New Roman"/>
          <w:b/>
          <w:sz w:val="28"/>
          <w:szCs w:val="28"/>
          <w:u w:val="single"/>
        </w:rPr>
        <w:t>Detaljni prikaz predloženih izmjena i dopuna kroz upravne odjele:</w:t>
      </w:r>
    </w:p>
    <w:p w14:paraId="1D4D1211" w14:textId="64DCE1BD"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 xml:space="preserve">Upravni odjel za poslove Gradonačelnika i </w:t>
      </w:r>
      <w:r w:rsidR="008B1253">
        <w:rPr>
          <w:rFonts w:cs="Times New Roman"/>
          <w:b/>
          <w:sz w:val="24"/>
          <w:szCs w:val="24"/>
        </w:rPr>
        <w:t>stručne poslove</w:t>
      </w:r>
    </w:p>
    <w:p w14:paraId="30BAC981" w14:textId="77777777" w:rsidR="008C5071" w:rsidRPr="00BB3B15" w:rsidRDefault="008C5071" w:rsidP="008C5071">
      <w:pPr>
        <w:widowControl w:val="0"/>
        <w:suppressAutoHyphens/>
        <w:spacing w:after="0" w:line="240" w:lineRule="auto"/>
        <w:ind w:left="720"/>
        <w:jc w:val="both"/>
        <w:rPr>
          <w:rFonts w:cs="Times New Roman"/>
          <w:b/>
          <w:sz w:val="24"/>
          <w:szCs w:val="24"/>
        </w:rPr>
      </w:pPr>
    </w:p>
    <w:p w14:paraId="5CD78073" w14:textId="391CA9A7" w:rsidR="0099198C" w:rsidRDefault="0089440B" w:rsidP="00BE2638">
      <w:pPr>
        <w:ind w:firstLine="360"/>
        <w:jc w:val="both"/>
        <w:rPr>
          <w:rFonts w:cs="Times New Roman"/>
          <w:sz w:val="24"/>
          <w:szCs w:val="24"/>
        </w:rPr>
      </w:pPr>
      <w:r>
        <w:rPr>
          <w:rFonts w:cs="Times New Roman"/>
          <w:sz w:val="24"/>
          <w:szCs w:val="24"/>
        </w:rPr>
        <w:t>Ukupni r</w:t>
      </w:r>
      <w:r w:rsidR="00B90C2A">
        <w:rPr>
          <w:rFonts w:cs="Times New Roman"/>
          <w:sz w:val="24"/>
          <w:szCs w:val="24"/>
        </w:rPr>
        <w:t xml:space="preserve">ashodi </w:t>
      </w:r>
      <w:r w:rsidR="00A17732">
        <w:rPr>
          <w:rFonts w:cs="Times New Roman"/>
          <w:sz w:val="24"/>
          <w:szCs w:val="24"/>
        </w:rPr>
        <w:t xml:space="preserve">se </w:t>
      </w:r>
      <w:r w:rsidR="00E1779D">
        <w:rPr>
          <w:rFonts w:cs="Times New Roman"/>
          <w:sz w:val="24"/>
          <w:szCs w:val="24"/>
        </w:rPr>
        <w:t>povećaju</w:t>
      </w:r>
      <w:r w:rsidR="00AA1CD5">
        <w:rPr>
          <w:rFonts w:cs="Times New Roman"/>
          <w:sz w:val="24"/>
          <w:szCs w:val="24"/>
        </w:rPr>
        <w:t xml:space="preserve"> za </w:t>
      </w:r>
      <w:r w:rsidR="00B303D0">
        <w:rPr>
          <w:rFonts w:cs="Times New Roman"/>
          <w:sz w:val="24"/>
          <w:szCs w:val="24"/>
        </w:rPr>
        <w:t>26</w:t>
      </w:r>
      <w:r w:rsidR="00830314">
        <w:rPr>
          <w:rFonts w:cs="Times New Roman"/>
          <w:sz w:val="24"/>
          <w:szCs w:val="24"/>
        </w:rPr>
        <w:t>.</w:t>
      </w:r>
      <w:r w:rsidR="00736728">
        <w:rPr>
          <w:rFonts w:cs="Times New Roman"/>
          <w:sz w:val="24"/>
          <w:szCs w:val="24"/>
        </w:rPr>
        <w:t>500</w:t>
      </w:r>
      <w:r w:rsidR="00830314">
        <w:rPr>
          <w:rFonts w:cs="Times New Roman"/>
          <w:sz w:val="24"/>
          <w:szCs w:val="24"/>
        </w:rPr>
        <w:t xml:space="preserve"> eura</w:t>
      </w:r>
      <w:r w:rsidR="00736728">
        <w:rPr>
          <w:rFonts w:cs="Times New Roman"/>
          <w:sz w:val="24"/>
          <w:szCs w:val="24"/>
        </w:rPr>
        <w:t xml:space="preserve">. Glavni razlog povećanja </w:t>
      </w:r>
      <w:r w:rsidR="00B512D3">
        <w:rPr>
          <w:rFonts w:cs="Times New Roman"/>
          <w:sz w:val="24"/>
          <w:szCs w:val="24"/>
        </w:rPr>
        <w:t>je na rashodima informatičkog sustava zbog p</w:t>
      </w:r>
      <w:r w:rsidR="00B512D3" w:rsidRPr="00B512D3">
        <w:rPr>
          <w:rFonts w:cs="Times New Roman"/>
          <w:sz w:val="24"/>
          <w:szCs w:val="24"/>
        </w:rPr>
        <w:t>ostavljanj</w:t>
      </w:r>
      <w:r w:rsidR="00B512D3">
        <w:rPr>
          <w:rFonts w:cs="Times New Roman"/>
          <w:sz w:val="24"/>
          <w:szCs w:val="24"/>
        </w:rPr>
        <w:t>a</w:t>
      </w:r>
      <w:r w:rsidR="00B512D3" w:rsidRPr="00B512D3">
        <w:rPr>
          <w:rFonts w:cs="Times New Roman"/>
          <w:sz w:val="24"/>
          <w:szCs w:val="24"/>
        </w:rPr>
        <w:t xml:space="preserve"> mail servera</w:t>
      </w:r>
      <w:r w:rsidR="00B512D3">
        <w:rPr>
          <w:rFonts w:cs="Times New Roman"/>
          <w:sz w:val="24"/>
          <w:szCs w:val="24"/>
        </w:rPr>
        <w:t>,</w:t>
      </w:r>
      <w:r w:rsidR="00B512D3" w:rsidRPr="00B512D3">
        <w:rPr>
          <w:rFonts w:cs="Times New Roman"/>
          <w:sz w:val="24"/>
          <w:szCs w:val="24"/>
        </w:rPr>
        <w:t xml:space="preserve"> backupa</w:t>
      </w:r>
      <w:r w:rsidR="00B512D3">
        <w:rPr>
          <w:rFonts w:cs="Times New Roman"/>
          <w:sz w:val="24"/>
          <w:szCs w:val="24"/>
        </w:rPr>
        <w:t xml:space="preserve"> </w:t>
      </w:r>
      <w:r w:rsidR="00B512D3" w:rsidRPr="00B512D3">
        <w:rPr>
          <w:rFonts w:cs="Times New Roman"/>
          <w:sz w:val="24"/>
          <w:szCs w:val="24"/>
        </w:rPr>
        <w:t xml:space="preserve">Microsoft 365 okruženja i </w:t>
      </w:r>
      <w:r w:rsidR="00B512D3">
        <w:rPr>
          <w:rFonts w:cs="Times New Roman"/>
          <w:sz w:val="24"/>
          <w:szCs w:val="24"/>
        </w:rPr>
        <w:t>migracije mailova, nabavke mobilnih aparata te rashoda za Savjet mladih.</w:t>
      </w:r>
    </w:p>
    <w:p w14:paraId="2C611733" w14:textId="77777777" w:rsidR="0089440B" w:rsidRPr="00493613" w:rsidRDefault="0089440B" w:rsidP="00E1779D">
      <w:pPr>
        <w:widowControl w:val="0"/>
        <w:suppressAutoHyphens/>
        <w:spacing w:after="0" w:line="240" w:lineRule="auto"/>
        <w:jc w:val="both"/>
        <w:rPr>
          <w:rFonts w:cs="Times New Roman"/>
          <w:b/>
          <w:sz w:val="18"/>
          <w:szCs w:val="18"/>
        </w:rPr>
      </w:pPr>
    </w:p>
    <w:p w14:paraId="396A0375" w14:textId="4B5FBB3B"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Upravni odjel za financije</w:t>
      </w:r>
      <w:r w:rsidR="00226CEB">
        <w:rPr>
          <w:rFonts w:cs="Times New Roman"/>
          <w:b/>
          <w:sz w:val="24"/>
          <w:szCs w:val="24"/>
        </w:rPr>
        <w:t>,</w:t>
      </w:r>
      <w:r w:rsidRPr="00BB3B15">
        <w:rPr>
          <w:rFonts w:cs="Times New Roman"/>
          <w:b/>
          <w:sz w:val="24"/>
          <w:szCs w:val="24"/>
        </w:rPr>
        <w:t xml:space="preserve">  javnu nabavu</w:t>
      </w:r>
      <w:r w:rsidR="0099198C">
        <w:rPr>
          <w:rFonts w:cs="Times New Roman"/>
          <w:b/>
          <w:sz w:val="24"/>
          <w:szCs w:val="24"/>
        </w:rPr>
        <w:t xml:space="preserve"> i naplatu prihoda</w:t>
      </w:r>
    </w:p>
    <w:p w14:paraId="3313724D" w14:textId="77777777" w:rsidR="008C5071" w:rsidRPr="00BB3B15" w:rsidRDefault="008C5071" w:rsidP="008C5071">
      <w:pPr>
        <w:widowControl w:val="0"/>
        <w:suppressAutoHyphens/>
        <w:spacing w:after="0" w:line="240" w:lineRule="auto"/>
        <w:ind w:left="720"/>
        <w:jc w:val="both"/>
        <w:rPr>
          <w:rFonts w:cs="Times New Roman"/>
          <w:b/>
          <w:sz w:val="24"/>
          <w:szCs w:val="24"/>
        </w:rPr>
      </w:pPr>
    </w:p>
    <w:p w14:paraId="4B5FA075" w14:textId="3538C2B4" w:rsidR="002F11D7" w:rsidRDefault="0089440B" w:rsidP="00590ACC">
      <w:pPr>
        <w:spacing w:after="0" w:line="240" w:lineRule="auto"/>
        <w:ind w:firstLine="360"/>
        <w:jc w:val="both"/>
        <w:rPr>
          <w:rFonts w:cs="Times New Roman"/>
          <w:color w:val="000000" w:themeColor="text1"/>
          <w:sz w:val="24"/>
          <w:szCs w:val="24"/>
        </w:rPr>
      </w:pPr>
      <w:r>
        <w:rPr>
          <w:rFonts w:cs="Times New Roman"/>
          <w:color w:val="000000" w:themeColor="text1"/>
          <w:sz w:val="24"/>
          <w:szCs w:val="24"/>
        </w:rPr>
        <w:t>Ukupni r</w:t>
      </w:r>
      <w:r w:rsidR="00B90C2A" w:rsidRPr="00B90C2A">
        <w:rPr>
          <w:rFonts w:cs="Times New Roman"/>
          <w:color w:val="000000" w:themeColor="text1"/>
          <w:sz w:val="24"/>
          <w:szCs w:val="24"/>
        </w:rPr>
        <w:t xml:space="preserve">ashodi </w:t>
      </w:r>
      <w:r w:rsidR="00BD6F5B">
        <w:rPr>
          <w:rFonts w:cs="Times New Roman"/>
          <w:color w:val="000000" w:themeColor="text1"/>
          <w:sz w:val="24"/>
          <w:szCs w:val="24"/>
        </w:rPr>
        <w:t xml:space="preserve">se </w:t>
      </w:r>
      <w:r w:rsidR="008204AB">
        <w:rPr>
          <w:rFonts w:cs="Times New Roman"/>
          <w:color w:val="000000" w:themeColor="text1"/>
          <w:sz w:val="24"/>
          <w:szCs w:val="24"/>
        </w:rPr>
        <w:t xml:space="preserve">povećavaju </w:t>
      </w:r>
      <w:r w:rsidR="00BD6F5B">
        <w:rPr>
          <w:rFonts w:cs="Times New Roman"/>
          <w:color w:val="000000" w:themeColor="text1"/>
          <w:sz w:val="24"/>
          <w:szCs w:val="24"/>
        </w:rPr>
        <w:t xml:space="preserve">za </w:t>
      </w:r>
      <w:r w:rsidR="0039597B">
        <w:rPr>
          <w:rFonts w:cs="Times New Roman"/>
          <w:color w:val="000000" w:themeColor="text1"/>
          <w:sz w:val="24"/>
          <w:szCs w:val="24"/>
        </w:rPr>
        <w:t>4</w:t>
      </w:r>
      <w:r w:rsidR="00BD6F5B">
        <w:rPr>
          <w:rFonts w:cs="Times New Roman"/>
          <w:color w:val="000000" w:themeColor="text1"/>
          <w:sz w:val="24"/>
          <w:szCs w:val="24"/>
        </w:rPr>
        <w:t>.</w:t>
      </w:r>
      <w:r w:rsidR="0039597B">
        <w:rPr>
          <w:rFonts w:cs="Times New Roman"/>
          <w:color w:val="000000" w:themeColor="text1"/>
          <w:sz w:val="24"/>
          <w:szCs w:val="24"/>
        </w:rPr>
        <w:t>510</w:t>
      </w:r>
      <w:r w:rsidR="00BD6F5B">
        <w:rPr>
          <w:rFonts w:cs="Times New Roman"/>
          <w:color w:val="000000" w:themeColor="text1"/>
          <w:sz w:val="24"/>
          <w:szCs w:val="24"/>
        </w:rPr>
        <w:t xml:space="preserve"> </w:t>
      </w:r>
      <w:r w:rsidR="0039597B">
        <w:rPr>
          <w:rFonts w:cs="Times New Roman"/>
          <w:color w:val="000000" w:themeColor="text1"/>
          <w:sz w:val="24"/>
          <w:szCs w:val="24"/>
        </w:rPr>
        <w:t>eu</w:t>
      </w:r>
      <w:r w:rsidR="00BD6F5B">
        <w:rPr>
          <w:rFonts w:cs="Times New Roman"/>
          <w:color w:val="000000" w:themeColor="text1"/>
          <w:sz w:val="24"/>
          <w:szCs w:val="24"/>
        </w:rPr>
        <w:t>ra</w:t>
      </w:r>
      <w:r w:rsidR="0039597B">
        <w:rPr>
          <w:rFonts w:cs="Times New Roman"/>
          <w:color w:val="000000" w:themeColor="text1"/>
          <w:sz w:val="24"/>
          <w:szCs w:val="24"/>
        </w:rPr>
        <w:t>, radi se o sitnijim uskladama plana sa ostvarenjem.</w:t>
      </w:r>
    </w:p>
    <w:p w14:paraId="63F37311" w14:textId="0B476DFA" w:rsidR="0089440B" w:rsidRPr="00A54BC4" w:rsidRDefault="0089440B" w:rsidP="0089440B">
      <w:pPr>
        <w:jc w:val="both"/>
        <w:rPr>
          <w:rFonts w:cs="Times New Roman"/>
          <w:color w:val="000000" w:themeColor="text1"/>
          <w:sz w:val="18"/>
          <w:szCs w:val="18"/>
        </w:rPr>
      </w:pPr>
    </w:p>
    <w:p w14:paraId="79DDE741" w14:textId="1A2149FA"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t xml:space="preserve">Upravni </w:t>
      </w:r>
      <w:r w:rsidR="0039597B" w:rsidRPr="0039597B">
        <w:rPr>
          <w:rFonts w:cs="Times New Roman"/>
          <w:b/>
          <w:sz w:val="24"/>
          <w:szCs w:val="24"/>
        </w:rPr>
        <w:t xml:space="preserve"> odjel za izgradnju, održavanje i imovinsko- pravne poslove</w:t>
      </w:r>
    </w:p>
    <w:p w14:paraId="0A66BF42" w14:textId="77777777" w:rsidR="00E150F9" w:rsidRPr="00BB3B15" w:rsidRDefault="00E150F9" w:rsidP="00E150F9">
      <w:pPr>
        <w:widowControl w:val="0"/>
        <w:suppressAutoHyphens/>
        <w:spacing w:after="0" w:line="240" w:lineRule="auto"/>
        <w:ind w:left="720"/>
        <w:jc w:val="both"/>
        <w:rPr>
          <w:rFonts w:cs="Times New Roman"/>
          <w:b/>
          <w:sz w:val="24"/>
          <w:szCs w:val="24"/>
        </w:rPr>
      </w:pPr>
    </w:p>
    <w:p w14:paraId="47F2D8A7" w14:textId="41E6E2AB" w:rsidR="000A3376" w:rsidRDefault="00BF03E9" w:rsidP="003A1A15">
      <w:pPr>
        <w:ind w:firstLine="360"/>
        <w:jc w:val="both"/>
        <w:rPr>
          <w:rFonts w:cs="Times New Roman"/>
          <w:sz w:val="24"/>
          <w:szCs w:val="24"/>
        </w:rPr>
      </w:pPr>
      <w:r>
        <w:rPr>
          <w:rFonts w:cs="Times New Roman"/>
          <w:sz w:val="24"/>
          <w:szCs w:val="24"/>
        </w:rPr>
        <w:t xml:space="preserve">Ukupni rashodi se </w:t>
      </w:r>
      <w:r w:rsidR="0039597B">
        <w:rPr>
          <w:rFonts w:cs="Times New Roman"/>
          <w:sz w:val="24"/>
          <w:szCs w:val="24"/>
        </w:rPr>
        <w:t>smanjuju</w:t>
      </w:r>
      <w:r>
        <w:rPr>
          <w:rFonts w:cs="Times New Roman"/>
          <w:sz w:val="24"/>
          <w:szCs w:val="24"/>
        </w:rPr>
        <w:t xml:space="preserve"> za </w:t>
      </w:r>
      <w:r w:rsidR="005248BC">
        <w:rPr>
          <w:rFonts w:cs="Times New Roman"/>
          <w:sz w:val="24"/>
          <w:szCs w:val="24"/>
        </w:rPr>
        <w:t>1</w:t>
      </w:r>
      <w:r>
        <w:rPr>
          <w:rFonts w:cs="Times New Roman"/>
          <w:sz w:val="24"/>
          <w:szCs w:val="24"/>
        </w:rPr>
        <w:t>.</w:t>
      </w:r>
      <w:r w:rsidR="0039597B">
        <w:rPr>
          <w:rFonts w:cs="Times New Roman"/>
          <w:sz w:val="24"/>
          <w:szCs w:val="24"/>
        </w:rPr>
        <w:t>079</w:t>
      </w:r>
      <w:r>
        <w:rPr>
          <w:rFonts w:cs="Times New Roman"/>
          <w:sz w:val="24"/>
          <w:szCs w:val="24"/>
        </w:rPr>
        <w:t>.</w:t>
      </w:r>
      <w:r w:rsidR="0039597B">
        <w:rPr>
          <w:rFonts w:cs="Times New Roman"/>
          <w:sz w:val="24"/>
          <w:szCs w:val="24"/>
        </w:rPr>
        <w:t>86</w:t>
      </w:r>
      <w:r w:rsidR="005248BC">
        <w:rPr>
          <w:rFonts w:cs="Times New Roman"/>
          <w:sz w:val="24"/>
          <w:szCs w:val="24"/>
        </w:rPr>
        <w:t>0</w:t>
      </w:r>
      <w:r>
        <w:rPr>
          <w:rFonts w:cs="Times New Roman"/>
          <w:sz w:val="24"/>
          <w:szCs w:val="24"/>
        </w:rPr>
        <w:t xml:space="preserve"> eura </w:t>
      </w:r>
      <w:r w:rsidR="002B6E83">
        <w:rPr>
          <w:rFonts w:cs="Times New Roman"/>
          <w:sz w:val="24"/>
          <w:szCs w:val="24"/>
        </w:rPr>
        <w:t xml:space="preserve">od čega se </w:t>
      </w:r>
      <w:r w:rsidR="000C61B1" w:rsidRPr="000C61B1">
        <w:rPr>
          <w:rFonts w:cs="Times New Roman"/>
          <w:sz w:val="24"/>
          <w:szCs w:val="24"/>
        </w:rPr>
        <w:t>1.068.850</w:t>
      </w:r>
      <w:r w:rsidR="000C61B1" w:rsidRPr="000C61B1">
        <w:rPr>
          <w:rFonts w:cs="Times New Roman"/>
          <w:sz w:val="24"/>
          <w:szCs w:val="24"/>
        </w:rPr>
        <w:t xml:space="preserve"> </w:t>
      </w:r>
      <w:r w:rsidR="000C61B1">
        <w:rPr>
          <w:rFonts w:cs="Times New Roman"/>
          <w:sz w:val="24"/>
          <w:szCs w:val="24"/>
        </w:rPr>
        <w:t xml:space="preserve"> </w:t>
      </w:r>
      <w:r w:rsidR="002B6E83">
        <w:rPr>
          <w:rFonts w:cs="Times New Roman"/>
          <w:sz w:val="24"/>
          <w:szCs w:val="24"/>
        </w:rPr>
        <w:t xml:space="preserve">eura </w:t>
      </w:r>
      <w:r>
        <w:rPr>
          <w:rFonts w:cs="Times New Roman"/>
          <w:sz w:val="24"/>
          <w:szCs w:val="24"/>
        </w:rPr>
        <w:t xml:space="preserve"> se odnosi na izgradnju komunalne infrastrukture te će isto biti opširnije obrazloženo kroz izmjene pojedinih programa</w:t>
      </w:r>
      <w:r w:rsidR="00706849">
        <w:rPr>
          <w:rFonts w:cs="Times New Roman"/>
          <w:sz w:val="24"/>
          <w:szCs w:val="24"/>
        </w:rPr>
        <w:t xml:space="preserve"> </w:t>
      </w:r>
      <w:r w:rsidR="00AE5FD1">
        <w:rPr>
          <w:rFonts w:cs="Times New Roman"/>
          <w:sz w:val="24"/>
          <w:szCs w:val="24"/>
        </w:rPr>
        <w:t xml:space="preserve"> </w:t>
      </w:r>
      <w:r w:rsidR="00974EBF">
        <w:rPr>
          <w:rFonts w:cs="Times New Roman"/>
          <w:sz w:val="24"/>
          <w:szCs w:val="24"/>
        </w:rPr>
        <w:t>.</w:t>
      </w:r>
    </w:p>
    <w:tbl>
      <w:tblPr>
        <w:tblW w:w="8997" w:type="dxa"/>
        <w:tblLook w:val="04A0" w:firstRow="1" w:lastRow="0" w:firstColumn="1" w:lastColumn="0" w:noHBand="0" w:noVBand="1"/>
      </w:tblPr>
      <w:tblGrid>
        <w:gridCol w:w="3823"/>
        <w:gridCol w:w="1042"/>
        <w:gridCol w:w="1073"/>
        <w:gridCol w:w="1122"/>
        <w:gridCol w:w="948"/>
        <w:gridCol w:w="989"/>
      </w:tblGrid>
      <w:tr w:rsidR="0066565A" w:rsidRPr="0066565A" w14:paraId="1A031097" w14:textId="77777777" w:rsidTr="00BE2638">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690296E" w14:textId="77777777" w:rsidR="0066565A" w:rsidRPr="0066565A" w:rsidRDefault="0066565A" w:rsidP="0066565A">
            <w:pPr>
              <w:spacing w:after="0" w:line="240" w:lineRule="auto"/>
              <w:jc w:val="center"/>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lastRenderedPageBreak/>
              <w:t>Naziv</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43924092" w14:textId="77777777" w:rsidR="0066565A" w:rsidRPr="0066565A" w:rsidRDefault="0066565A" w:rsidP="0066565A">
            <w:pPr>
              <w:spacing w:after="0" w:line="240" w:lineRule="auto"/>
              <w:jc w:val="center"/>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Plan 2026</w:t>
            </w:r>
          </w:p>
        </w:tc>
        <w:tc>
          <w:tcPr>
            <w:tcW w:w="1073" w:type="dxa"/>
            <w:tcBorders>
              <w:top w:val="single" w:sz="4" w:space="0" w:color="auto"/>
              <w:left w:val="nil"/>
              <w:bottom w:val="single" w:sz="4" w:space="0" w:color="auto"/>
              <w:right w:val="single" w:sz="4" w:space="0" w:color="auto"/>
            </w:tcBorders>
            <w:shd w:val="clear" w:color="000000" w:fill="FFEB9C"/>
            <w:noWrap/>
            <w:vAlign w:val="bottom"/>
            <w:hideMark/>
          </w:tcPr>
          <w:p w14:paraId="5CC3F22F" w14:textId="77777777" w:rsidR="0066565A" w:rsidRPr="0066565A" w:rsidRDefault="0066565A" w:rsidP="0066565A">
            <w:pPr>
              <w:spacing w:after="0" w:line="240" w:lineRule="auto"/>
              <w:jc w:val="center"/>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Razlika</w:t>
            </w:r>
          </w:p>
        </w:tc>
        <w:tc>
          <w:tcPr>
            <w:tcW w:w="1122" w:type="dxa"/>
            <w:tcBorders>
              <w:top w:val="single" w:sz="4" w:space="0" w:color="auto"/>
              <w:left w:val="nil"/>
              <w:bottom w:val="single" w:sz="4" w:space="0" w:color="auto"/>
              <w:right w:val="single" w:sz="4" w:space="0" w:color="auto"/>
            </w:tcBorders>
            <w:shd w:val="clear" w:color="000000" w:fill="FFEB9C"/>
            <w:noWrap/>
            <w:vAlign w:val="bottom"/>
            <w:hideMark/>
          </w:tcPr>
          <w:p w14:paraId="642EEA69" w14:textId="77777777" w:rsidR="0066565A" w:rsidRPr="0066565A" w:rsidRDefault="0066565A" w:rsidP="0066565A">
            <w:pPr>
              <w:spacing w:after="0" w:line="240" w:lineRule="auto"/>
              <w:jc w:val="center"/>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1.rebalans 2026.</w:t>
            </w:r>
          </w:p>
        </w:tc>
        <w:tc>
          <w:tcPr>
            <w:tcW w:w="948" w:type="dxa"/>
            <w:tcBorders>
              <w:top w:val="single" w:sz="4" w:space="0" w:color="auto"/>
              <w:left w:val="nil"/>
              <w:bottom w:val="single" w:sz="4" w:space="0" w:color="auto"/>
              <w:right w:val="single" w:sz="4" w:space="0" w:color="auto"/>
            </w:tcBorders>
            <w:shd w:val="clear" w:color="000000" w:fill="FFEB9C"/>
            <w:noWrap/>
            <w:vAlign w:val="bottom"/>
            <w:hideMark/>
          </w:tcPr>
          <w:p w14:paraId="76E3A937" w14:textId="77777777" w:rsidR="0066565A" w:rsidRPr="0066565A" w:rsidRDefault="0066565A" w:rsidP="0066565A">
            <w:pPr>
              <w:spacing w:after="0" w:line="240" w:lineRule="auto"/>
              <w:jc w:val="center"/>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Indeks</w:t>
            </w:r>
          </w:p>
        </w:tc>
        <w:tc>
          <w:tcPr>
            <w:tcW w:w="989" w:type="dxa"/>
            <w:tcBorders>
              <w:top w:val="single" w:sz="4" w:space="0" w:color="auto"/>
              <w:left w:val="nil"/>
              <w:bottom w:val="single" w:sz="4" w:space="0" w:color="auto"/>
              <w:right w:val="single" w:sz="4" w:space="0" w:color="auto"/>
            </w:tcBorders>
            <w:shd w:val="clear" w:color="000000" w:fill="FFEB9C"/>
            <w:noWrap/>
            <w:vAlign w:val="bottom"/>
            <w:hideMark/>
          </w:tcPr>
          <w:p w14:paraId="16DF927A" w14:textId="77777777" w:rsidR="0066565A" w:rsidRPr="0066565A" w:rsidRDefault="0066565A" w:rsidP="0066565A">
            <w:pPr>
              <w:spacing w:after="0" w:line="240" w:lineRule="auto"/>
              <w:jc w:val="center"/>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Udjel</w:t>
            </w:r>
          </w:p>
        </w:tc>
      </w:tr>
      <w:tr w:rsidR="0066565A" w:rsidRPr="0066565A" w14:paraId="2A4F0E51" w14:textId="77777777" w:rsidTr="00BE2638">
        <w:trPr>
          <w:trHeight w:val="300"/>
        </w:trPr>
        <w:tc>
          <w:tcPr>
            <w:tcW w:w="3823" w:type="dxa"/>
            <w:tcBorders>
              <w:top w:val="nil"/>
              <w:left w:val="single" w:sz="4" w:space="0" w:color="auto"/>
              <w:bottom w:val="single" w:sz="4" w:space="0" w:color="auto"/>
              <w:right w:val="single" w:sz="4" w:space="0" w:color="auto"/>
            </w:tcBorders>
            <w:shd w:val="clear" w:color="000000" w:fill="DAF2D0"/>
            <w:noWrap/>
            <w:vAlign w:val="bottom"/>
            <w:hideMark/>
          </w:tcPr>
          <w:p w14:paraId="02A0222A" w14:textId="77777777" w:rsidR="0066565A" w:rsidRPr="0066565A" w:rsidRDefault="0066565A" w:rsidP="0066565A">
            <w:pPr>
              <w:spacing w:after="0" w:line="240" w:lineRule="auto"/>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Odsjek za izgradnju i održavanje</w:t>
            </w:r>
          </w:p>
        </w:tc>
        <w:tc>
          <w:tcPr>
            <w:tcW w:w="1042" w:type="dxa"/>
            <w:tcBorders>
              <w:top w:val="nil"/>
              <w:left w:val="nil"/>
              <w:bottom w:val="single" w:sz="4" w:space="0" w:color="auto"/>
              <w:right w:val="single" w:sz="4" w:space="0" w:color="auto"/>
            </w:tcBorders>
            <w:shd w:val="clear" w:color="000000" w:fill="DAF2D0"/>
            <w:noWrap/>
            <w:vAlign w:val="bottom"/>
            <w:hideMark/>
          </w:tcPr>
          <w:p w14:paraId="544B464D"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7.546.800</w:t>
            </w:r>
          </w:p>
        </w:tc>
        <w:tc>
          <w:tcPr>
            <w:tcW w:w="1073" w:type="dxa"/>
            <w:tcBorders>
              <w:top w:val="nil"/>
              <w:left w:val="nil"/>
              <w:bottom w:val="single" w:sz="4" w:space="0" w:color="auto"/>
              <w:right w:val="single" w:sz="4" w:space="0" w:color="auto"/>
            </w:tcBorders>
            <w:shd w:val="clear" w:color="000000" w:fill="DAF2D0"/>
            <w:noWrap/>
            <w:vAlign w:val="bottom"/>
            <w:hideMark/>
          </w:tcPr>
          <w:p w14:paraId="66D4D5C8"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-1.018.850</w:t>
            </w:r>
          </w:p>
        </w:tc>
        <w:tc>
          <w:tcPr>
            <w:tcW w:w="1122" w:type="dxa"/>
            <w:tcBorders>
              <w:top w:val="nil"/>
              <w:left w:val="nil"/>
              <w:bottom w:val="single" w:sz="4" w:space="0" w:color="auto"/>
              <w:right w:val="single" w:sz="4" w:space="0" w:color="auto"/>
            </w:tcBorders>
            <w:shd w:val="clear" w:color="000000" w:fill="DAF2D0"/>
            <w:noWrap/>
            <w:vAlign w:val="bottom"/>
            <w:hideMark/>
          </w:tcPr>
          <w:p w14:paraId="0E1A5A63"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6.527.950</w:t>
            </w:r>
          </w:p>
        </w:tc>
        <w:tc>
          <w:tcPr>
            <w:tcW w:w="948" w:type="dxa"/>
            <w:tcBorders>
              <w:top w:val="nil"/>
              <w:left w:val="nil"/>
              <w:bottom w:val="single" w:sz="4" w:space="0" w:color="auto"/>
              <w:right w:val="single" w:sz="4" w:space="0" w:color="auto"/>
            </w:tcBorders>
            <w:shd w:val="clear" w:color="000000" w:fill="DAF2D0"/>
            <w:noWrap/>
            <w:vAlign w:val="bottom"/>
            <w:hideMark/>
          </w:tcPr>
          <w:p w14:paraId="240A3DB1"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86,50%</w:t>
            </w:r>
          </w:p>
        </w:tc>
        <w:tc>
          <w:tcPr>
            <w:tcW w:w="989" w:type="dxa"/>
            <w:tcBorders>
              <w:top w:val="nil"/>
              <w:left w:val="nil"/>
              <w:bottom w:val="single" w:sz="4" w:space="0" w:color="auto"/>
              <w:right w:val="single" w:sz="4" w:space="0" w:color="auto"/>
            </w:tcBorders>
            <w:shd w:val="clear" w:color="000000" w:fill="DAF2D0"/>
            <w:noWrap/>
            <w:vAlign w:val="bottom"/>
            <w:hideMark/>
          </w:tcPr>
          <w:p w14:paraId="37ED6BD8"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32,68%</w:t>
            </w:r>
          </w:p>
        </w:tc>
      </w:tr>
      <w:tr w:rsidR="0066565A" w:rsidRPr="0066565A" w14:paraId="59C5691D"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35E512E4" w14:textId="77777777" w:rsidR="0066565A" w:rsidRPr="0066565A" w:rsidRDefault="0066565A" w:rsidP="0066565A">
            <w:pPr>
              <w:spacing w:after="0" w:line="240" w:lineRule="auto"/>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ODRŽAVANJE KOMUNALNE INFRASTRUKTURE</w:t>
            </w:r>
          </w:p>
        </w:tc>
        <w:tc>
          <w:tcPr>
            <w:tcW w:w="1042" w:type="dxa"/>
            <w:tcBorders>
              <w:top w:val="nil"/>
              <w:left w:val="nil"/>
              <w:bottom w:val="single" w:sz="4" w:space="0" w:color="auto"/>
              <w:right w:val="single" w:sz="4" w:space="0" w:color="auto"/>
            </w:tcBorders>
            <w:noWrap/>
            <w:vAlign w:val="bottom"/>
            <w:hideMark/>
          </w:tcPr>
          <w:p w14:paraId="30128A06"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1.862.500</w:t>
            </w:r>
          </w:p>
        </w:tc>
        <w:tc>
          <w:tcPr>
            <w:tcW w:w="1073" w:type="dxa"/>
            <w:tcBorders>
              <w:top w:val="nil"/>
              <w:left w:val="nil"/>
              <w:bottom w:val="single" w:sz="4" w:space="0" w:color="auto"/>
              <w:right w:val="single" w:sz="4" w:space="0" w:color="auto"/>
            </w:tcBorders>
            <w:noWrap/>
            <w:vAlign w:val="bottom"/>
            <w:hideMark/>
          </w:tcPr>
          <w:p w14:paraId="5245CFCF"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50.000</w:t>
            </w:r>
          </w:p>
        </w:tc>
        <w:tc>
          <w:tcPr>
            <w:tcW w:w="1122" w:type="dxa"/>
            <w:tcBorders>
              <w:top w:val="nil"/>
              <w:left w:val="nil"/>
              <w:bottom w:val="single" w:sz="4" w:space="0" w:color="auto"/>
              <w:right w:val="single" w:sz="4" w:space="0" w:color="auto"/>
            </w:tcBorders>
            <w:noWrap/>
            <w:vAlign w:val="bottom"/>
            <w:hideMark/>
          </w:tcPr>
          <w:p w14:paraId="5B422AEA"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1.912.500</w:t>
            </w:r>
          </w:p>
        </w:tc>
        <w:tc>
          <w:tcPr>
            <w:tcW w:w="948" w:type="dxa"/>
            <w:tcBorders>
              <w:top w:val="nil"/>
              <w:left w:val="nil"/>
              <w:bottom w:val="single" w:sz="4" w:space="0" w:color="auto"/>
              <w:right w:val="single" w:sz="4" w:space="0" w:color="auto"/>
            </w:tcBorders>
            <w:noWrap/>
            <w:vAlign w:val="bottom"/>
            <w:hideMark/>
          </w:tcPr>
          <w:p w14:paraId="1475305F"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102,68%</w:t>
            </w:r>
          </w:p>
        </w:tc>
        <w:tc>
          <w:tcPr>
            <w:tcW w:w="989" w:type="dxa"/>
            <w:tcBorders>
              <w:top w:val="nil"/>
              <w:left w:val="nil"/>
              <w:bottom w:val="single" w:sz="4" w:space="0" w:color="auto"/>
              <w:right w:val="single" w:sz="4" w:space="0" w:color="auto"/>
            </w:tcBorders>
            <w:noWrap/>
            <w:vAlign w:val="bottom"/>
            <w:hideMark/>
          </w:tcPr>
          <w:p w14:paraId="6ECD6C6C"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9,57%</w:t>
            </w:r>
          </w:p>
        </w:tc>
      </w:tr>
      <w:tr w:rsidR="0066565A" w:rsidRPr="0066565A" w14:paraId="34639CFA"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055E5D5F"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Održavanje nerazvrstanih cesta</w:t>
            </w:r>
          </w:p>
        </w:tc>
        <w:tc>
          <w:tcPr>
            <w:tcW w:w="1042" w:type="dxa"/>
            <w:tcBorders>
              <w:top w:val="nil"/>
              <w:left w:val="nil"/>
              <w:bottom w:val="single" w:sz="4" w:space="0" w:color="auto"/>
              <w:right w:val="single" w:sz="4" w:space="0" w:color="auto"/>
            </w:tcBorders>
            <w:noWrap/>
            <w:vAlign w:val="bottom"/>
            <w:hideMark/>
          </w:tcPr>
          <w:p w14:paraId="1030C534"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1.862.500</w:t>
            </w:r>
          </w:p>
        </w:tc>
        <w:tc>
          <w:tcPr>
            <w:tcW w:w="1073" w:type="dxa"/>
            <w:tcBorders>
              <w:top w:val="nil"/>
              <w:left w:val="nil"/>
              <w:bottom w:val="single" w:sz="4" w:space="0" w:color="auto"/>
              <w:right w:val="single" w:sz="4" w:space="0" w:color="auto"/>
            </w:tcBorders>
            <w:noWrap/>
            <w:vAlign w:val="bottom"/>
            <w:hideMark/>
          </w:tcPr>
          <w:p w14:paraId="3A0A1E81"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50.000</w:t>
            </w:r>
          </w:p>
        </w:tc>
        <w:tc>
          <w:tcPr>
            <w:tcW w:w="1122" w:type="dxa"/>
            <w:tcBorders>
              <w:top w:val="nil"/>
              <w:left w:val="nil"/>
              <w:bottom w:val="single" w:sz="4" w:space="0" w:color="auto"/>
              <w:right w:val="single" w:sz="4" w:space="0" w:color="auto"/>
            </w:tcBorders>
            <w:noWrap/>
            <w:vAlign w:val="bottom"/>
            <w:hideMark/>
          </w:tcPr>
          <w:p w14:paraId="314100B3"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1.912.500</w:t>
            </w:r>
          </w:p>
        </w:tc>
        <w:tc>
          <w:tcPr>
            <w:tcW w:w="948" w:type="dxa"/>
            <w:tcBorders>
              <w:top w:val="nil"/>
              <w:left w:val="nil"/>
              <w:bottom w:val="single" w:sz="4" w:space="0" w:color="auto"/>
              <w:right w:val="single" w:sz="4" w:space="0" w:color="auto"/>
            </w:tcBorders>
            <w:noWrap/>
            <w:vAlign w:val="bottom"/>
            <w:hideMark/>
          </w:tcPr>
          <w:p w14:paraId="25C49198"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102,68%</w:t>
            </w:r>
          </w:p>
        </w:tc>
        <w:tc>
          <w:tcPr>
            <w:tcW w:w="989" w:type="dxa"/>
            <w:tcBorders>
              <w:top w:val="nil"/>
              <w:left w:val="nil"/>
              <w:bottom w:val="single" w:sz="4" w:space="0" w:color="auto"/>
              <w:right w:val="single" w:sz="4" w:space="0" w:color="auto"/>
            </w:tcBorders>
            <w:noWrap/>
            <w:vAlign w:val="bottom"/>
            <w:hideMark/>
          </w:tcPr>
          <w:p w14:paraId="01124166"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9,57%</w:t>
            </w:r>
          </w:p>
        </w:tc>
      </w:tr>
      <w:tr w:rsidR="0066565A" w:rsidRPr="0066565A" w14:paraId="5E931116"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6C8A0221" w14:textId="77777777" w:rsidR="0066565A" w:rsidRPr="0066565A" w:rsidRDefault="0066565A" w:rsidP="0066565A">
            <w:pPr>
              <w:spacing w:after="0" w:line="240" w:lineRule="auto"/>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IZGRADNJA KOMUNALNE INFRASTRUKTURE</w:t>
            </w:r>
          </w:p>
        </w:tc>
        <w:tc>
          <w:tcPr>
            <w:tcW w:w="1042" w:type="dxa"/>
            <w:tcBorders>
              <w:top w:val="nil"/>
              <w:left w:val="nil"/>
              <w:bottom w:val="single" w:sz="4" w:space="0" w:color="auto"/>
              <w:right w:val="single" w:sz="4" w:space="0" w:color="auto"/>
            </w:tcBorders>
            <w:noWrap/>
            <w:vAlign w:val="bottom"/>
            <w:hideMark/>
          </w:tcPr>
          <w:p w14:paraId="05809322"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5.562.300</w:t>
            </w:r>
          </w:p>
        </w:tc>
        <w:tc>
          <w:tcPr>
            <w:tcW w:w="1073" w:type="dxa"/>
            <w:tcBorders>
              <w:top w:val="nil"/>
              <w:left w:val="nil"/>
              <w:bottom w:val="single" w:sz="4" w:space="0" w:color="auto"/>
              <w:right w:val="single" w:sz="4" w:space="0" w:color="auto"/>
            </w:tcBorders>
            <w:noWrap/>
            <w:vAlign w:val="bottom"/>
            <w:hideMark/>
          </w:tcPr>
          <w:p w14:paraId="309920D9"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-1.068.850</w:t>
            </w:r>
          </w:p>
        </w:tc>
        <w:tc>
          <w:tcPr>
            <w:tcW w:w="1122" w:type="dxa"/>
            <w:tcBorders>
              <w:top w:val="nil"/>
              <w:left w:val="nil"/>
              <w:bottom w:val="single" w:sz="4" w:space="0" w:color="auto"/>
              <w:right w:val="single" w:sz="4" w:space="0" w:color="auto"/>
            </w:tcBorders>
            <w:noWrap/>
            <w:vAlign w:val="bottom"/>
            <w:hideMark/>
          </w:tcPr>
          <w:p w14:paraId="7D8DDFB9"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4.493.450</w:t>
            </w:r>
          </w:p>
        </w:tc>
        <w:tc>
          <w:tcPr>
            <w:tcW w:w="948" w:type="dxa"/>
            <w:tcBorders>
              <w:top w:val="nil"/>
              <w:left w:val="nil"/>
              <w:bottom w:val="single" w:sz="4" w:space="0" w:color="auto"/>
              <w:right w:val="single" w:sz="4" w:space="0" w:color="auto"/>
            </w:tcBorders>
            <w:noWrap/>
            <w:vAlign w:val="bottom"/>
            <w:hideMark/>
          </w:tcPr>
          <w:p w14:paraId="46CCB391"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80,78%</w:t>
            </w:r>
          </w:p>
        </w:tc>
        <w:tc>
          <w:tcPr>
            <w:tcW w:w="989" w:type="dxa"/>
            <w:tcBorders>
              <w:top w:val="nil"/>
              <w:left w:val="nil"/>
              <w:bottom w:val="single" w:sz="4" w:space="0" w:color="auto"/>
              <w:right w:val="single" w:sz="4" w:space="0" w:color="auto"/>
            </w:tcBorders>
            <w:noWrap/>
            <w:vAlign w:val="bottom"/>
            <w:hideMark/>
          </w:tcPr>
          <w:p w14:paraId="3611A927"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22,49%</w:t>
            </w:r>
          </w:p>
        </w:tc>
      </w:tr>
      <w:tr w:rsidR="0066565A" w:rsidRPr="0066565A" w14:paraId="294451A5"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4B03639D"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 xml:space="preserve"> Groblja</w:t>
            </w:r>
          </w:p>
        </w:tc>
        <w:tc>
          <w:tcPr>
            <w:tcW w:w="1042" w:type="dxa"/>
            <w:tcBorders>
              <w:top w:val="nil"/>
              <w:left w:val="nil"/>
              <w:bottom w:val="single" w:sz="4" w:space="0" w:color="auto"/>
              <w:right w:val="single" w:sz="4" w:space="0" w:color="auto"/>
            </w:tcBorders>
            <w:noWrap/>
            <w:vAlign w:val="bottom"/>
            <w:hideMark/>
          </w:tcPr>
          <w:p w14:paraId="5C116A15"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288.500</w:t>
            </w:r>
          </w:p>
        </w:tc>
        <w:tc>
          <w:tcPr>
            <w:tcW w:w="1073" w:type="dxa"/>
            <w:tcBorders>
              <w:top w:val="nil"/>
              <w:left w:val="nil"/>
              <w:bottom w:val="single" w:sz="4" w:space="0" w:color="auto"/>
              <w:right w:val="single" w:sz="4" w:space="0" w:color="auto"/>
            </w:tcBorders>
            <w:noWrap/>
            <w:vAlign w:val="bottom"/>
            <w:hideMark/>
          </w:tcPr>
          <w:p w14:paraId="231F7E9F"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-207.000</w:t>
            </w:r>
          </w:p>
        </w:tc>
        <w:tc>
          <w:tcPr>
            <w:tcW w:w="1122" w:type="dxa"/>
            <w:tcBorders>
              <w:top w:val="nil"/>
              <w:left w:val="nil"/>
              <w:bottom w:val="single" w:sz="4" w:space="0" w:color="auto"/>
              <w:right w:val="single" w:sz="4" w:space="0" w:color="auto"/>
            </w:tcBorders>
            <w:noWrap/>
            <w:vAlign w:val="bottom"/>
            <w:hideMark/>
          </w:tcPr>
          <w:p w14:paraId="0A496F2F"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81.500</w:t>
            </w:r>
          </w:p>
        </w:tc>
        <w:tc>
          <w:tcPr>
            <w:tcW w:w="948" w:type="dxa"/>
            <w:tcBorders>
              <w:top w:val="nil"/>
              <w:left w:val="nil"/>
              <w:bottom w:val="single" w:sz="4" w:space="0" w:color="auto"/>
              <w:right w:val="single" w:sz="4" w:space="0" w:color="auto"/>
            </w:tcBorders>
            <w:noWrap/>
            <w:vAlign w:val="bottom"/>
            <w:hideMark/>
          </w:tcPr>
          <w:p w14:paraId="3E3B143F"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28,25%</w:t>
            </w:r>
          </w:p>
        </w:tc>
        <w:tc>
          <w:tcPr>
            <w:tcW w:w="989" w:type="dxa"/>
            <w:tcBorders>
              <w:top w:val="nil"/>
              <w:left w:val="nil"/>
              <w:bottom w:val="single" w:sz="4" w:space="0" w:color="auto"/>
              <w:right w:val="single" w:sz="4" w:space="0" w:color="auto"/>
            </w:tcBorders>
            <w:noWrap/>
            <w:vAlign w:val="bottom"/>
            <w:hideMark/>
          </w:tcPr>
          <w:p w14:paraId="7B849B3C"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0,41%</w:t>
            </w:r>
          </w:p>
        </w:tc>
      </w:tr>
      <w:tr w:rsidR="0066565A" w:rsidRPr="0066565A" w14:paraId="792E1FCA"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3CFD02BB"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Nerazvrstane ceste</w:t>
            </w:r>
          </w:p>
        </w:tc>
        <w:tc>
          <w:tcPr>
            <w:tcW w:w="1042" w:type="dxa"/>
            <w:tcBorders>
              <w:top w:val="nil"/>
              <w:left w:val="nil"/>
              <w:bottom w:val="single" w:sz="4" w:space="0" w:color="auto"/>
              <w:right w:val="single" w:sz="4" w:space="0" w:color="auto"/>
            </w:tcBorders>
            <w:noWrap/>
            <w:vAlign w:val="bottom"/>
            <w:hideMark/>
          </w:tcPr>
          <w:p w14:paraId="515E86F7"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3.314.000</w:t>
            </w:r>
          </w:p>
        </w:tc>
        <w:tc>
          <w:tcPr>
            <w:tcW w:w="1073" w:type="dxa"/>
            <w:tcBorders>
              <w:top w:val="nil"/>
              <w:left w:val="nil"/>
              <w:bottom w:val="single" w:sz="4" w:space="0" w:color="auto"/>
              <w:right w:val="single" w:sz="4" w:space="0" w:color="auto"/>
            </w:tcBorders>
            <w:noWrap/>
            <w:vAlign w:val="bottom"/>
            <w:hideMark/>
          </w:tcPr>
          <w:p w14:paraId="326C9310"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-452.400</w:t>
            </w:r>
          </w:p>
        </w:tc>
        <w:tc>
          <w:tcPr>
            <w:tcW w:w="1122" w:type="dxa"/>
            <w:tcBorders>
              <w:top w:val="nil"/>
              <w:left w:val="nil"/>
              <w:bottom w:val="single" w:sz="4" w:space="0" w:color="auto"/>
              <w:right w:val="single" w:sz="4" w:space="0" w:color="auto"/>
            </w:tcBorders>
            <w:noWrap/>
            <w:vAlign w:val="bottom"/>
            <w:hideMark/>
          </w:tcPr>
          <w:p w14:paraId="0A52A4C8"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2.861.600</w:t>
            </w:r>
          </w:p>
        </w:tc>
        <w:tc>
          <w:tcPr>
            <w:tcW w:w="948" w:type="dxa"/>
            <w:tcBorders>
              <w:top w:val="nil"/>
              <w:left w:val="nil"/>
              <w:bottom w:val="single" w:sz="4" w:space="0" w:color="auto"/>
              <w:right w:val="single" w:sz="4" w:space="0" w:color="auto"/>
            </w:tcBorders>
            <w:noWrap/>
            <w:vAlign w:val="bottom"/>
            <w:hideMark/>
          </w:tcPr>
          <w:p w14:paraId="1F884993"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86,35%</w:t>
            </w:r>
          </w:p>
        </w:tc>
        <w:tc>
          <w:tcPr>
            <w:tcW w:w="989" w:type="dxa"/>
            <w:tcBorders>
              <w:top w:val="nil"/>
              <w:left w:val="nil"/>
              <w:bottom w:val="single" w:sz="4" w:space="0" w:color="auto"/>
              <w:right w:val="single" w:sz="4" w:space="0" w:color="auto"/>
            </w:tcBorders>
            <w:noWrap/>
            <w:vAlign w:val="bottom"/>
            <w:hideMark/>
          </w:tcPr>
          <w:p w14:paraId="4A7B59BA"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14,32%</w:t>
            </w:r>
          </w:p>
        </w:tc>
      </w:tr>
      <w:tr w:rsidR="0066565A" w:rsidRPr="0066565A" w14:paraId="00D8AA25"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798685CF"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Javna rasvjeta</w:t>
            </w:r>
          </w:p>
        </w:tc>
        <w:tc>
          <w:tcPr>
            <w:tcW w:w="1042" w:type="dxa"/>
            <w:tcBorders>
              <w:top w:val="nil"/>
              <w:left w:val="nil"/>
              <w:bottom w:val="single" w:sz="4" w:space="0" w:color="auto"/>
              <w:right w:val="single" w:sz="4" w:space="0" w:color="auto"/>
            </w:tcBorders>
            <w:noWrap/>
            <w:vAlign w:val="bottom"/>
            <w:hideMark/>
          </w:tcPr>
          <w:p w14:paraId="38C8591A"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466.800</w:t>
            </w:r>
          </w:p>
        </w:tc>
        <w:tc>
          <w:tcPr>
            <w:tcW w:w="1073" w:type="dxa"/>
            <w:tcBorders>
              <w:top w:val="nil"/>
              <w:left w:val="nil"/>
              <w:bottom w:val="single" w:sz="4" w:space="0" w:color="auto"/>
              <w:right w:val="single" w:sz="4" w:space="0" w:color="auto"/>
            </w:tcBorders>
            <w:noWrap/>
            <w:vAlign w:val="bottom"/>
            <w:hideMark/>
          </w:tcPr>
          <w:p w14:paraId="790EFA81"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-160.000</w:t>
            </w:r>
          </w:p>
        </w:tc>
        <w:tc>
          <w:tcPr>
            <w:tcW w:w="1122" w:type="dxa"/>
            <w:tcBorders>
              <w:top w:val="nil"/>
              <w:left w:val="nil"/>
              <w:bottom w:val="single" w:sz="4" w:space="0" w:color="auto"/>
              <w:right w:val="single" w:sz="4" w:space="0" w:color="auto"/>
            </w:tcBorders>
            <w:noWrap/>
            <w:vAlign w:val="bottom"/>
            <w:hideMark/>
          </w:tcPr>
          <w:p w14:paraId="4EAD32AE"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306.800</w:t>
            </w:r>
          </w:p>
        </w:tc>
        <w:tc>
          <w:tcPr>
            <w:tcW w:w="948" w:type="dxa"/>
            <w:tcBorders>
              <w:top w:val="nil"/>
              <w:left w:val="nil"/>
              <w:bottom w:val="single" w:sz="4" w:space="0" w:color="auto"/>
              <w:right w:val="single" w:sz="4" w:space="0" w:color="auto"/>
            </w:tcBorders>
            <w:noWrap/>
            <w:vAlign w:val="bottom"/>
            <w:hideMark/>
          </w:tcPr>
          <w:p w14:paraId="657E14F3"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65,72%</w:t>
            </w:r>
          </w:p>
        </w:tc>
        <w:tc>
          <w:tcPr>
            <w:tcW w:w="989" w:type="dxa"/>
            <w:tcBorders>
              <w:top w:val="nil"/>
              <w:left w:val="nil"/>
              <w:bottom w:val="single" w:sz="4" w:space="0" w:color="auto"/>
              <w:right w:val="single" w:sz="4" w:space="0" w:color="auto"/>
            </w:tcBorders>
            <w:noWrap/>
            <w:vAlign w:val="bottom"/>
            <w:hideMark/>
          </w:tcPr>
          <w:p w14:paraId="30F6A304"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1,54%</w:t>
            </w:r>
          </w:p>
        </w:tc>
      </w:tr>
      <w:tr w:rsidR="0066565A" w:rsidRPr="0066565A" w14:paraId="797EB2B0"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1304112E"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Javne prometne površine na kojima nije dopušten promet motornih vozila</w:t>
            </w:r>
          </w:p>
        </w:tc>
        <w:tc>
          <w:tcPr>
            <w:tcW w:w="1042" w:type="dxa"/>
            <w:tcBorders>
              <w:top w:val="nil"/>
              <w:left w:val="nil"/>
              <w:bottom w:val="single" w:sz="4" w:space="0" w:color="auto"/>
              <w:right w:val="single" w:sz="4" w:space="0" w:color="auto"/>
            </w:tcBorders>
            <w:noWrap/>
            <w:vAlign w:val="bottom"/>
            <w:hideMark/>
          </w:tcPr>
          <w:p w14:paraId="1E13CCFC"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710.000</w:t>
            </w:r>
          </w:p>
        </w:tc>
        <w:tc>
          <w:tcPr>
            <w:tcW w:w="1073" w:type="dxa"/>
            <w:tcBorders>
              <w:top w:val="nil"/>
              <w:left w:val="nil"/>
              <w:bottom w:val="single" w:sz="4" w:space="0" w:color="auto"/>
              <w:right w:val="single" w:sz="4" w:space="0" w:color="auto"/>
            </w:tcBorders>
            <w:noWrap/>
            <w:vAlign w:val="bottom"/>
            <w:hideMark/>
          </w:tcPr>
          <w:p w14:paraId="78AB9228"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-350.600</w:t>
            </w:r>
          </w:p>
        </w:tc>
        <w:tc>
          <w:tcPr>
            <w:tcW w:w="1122" w:type="dxa"/>
            <w:tcBorders>
              <w:top w:val="nil"/>
              <w:left w:val="nil"/>
              <w:bottom w:val="single" w:sz="4" w:space="0" w:color="auto"/>
              <w:right w:val="single" w:sz="4" w:space="0" w:color="auto"/>
            </w:tcBorders>
            <w:noWrap/>
            <w:vAlign w:val="bottom"/>
            <w:hideMark/>
          </w:tcPr>
          <w:p w14:paraId="69131056"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359.400</w:t>
            </w:r>
          </w:p>
        </w:tc>
        <w:tc>
          <w:tcPr>
            <w:tcW w:w="948" w:type="dxa"/>
            <w:tcBorders>
              <w:top w:val="nil"/>
              <w:left w:val="nil"/>
              <w:bottom w:val="single" w:sz="4" w:space="0" w:color="auto"/>
              <w:right w:val="single" w:sz="4" w:space="0" w:color="auto"/>
            </w:tcBorders>
            <w:noWrap/>
            <w:vAlign w:val="bottom"/>
            <w:hideMark/>
          </w:tcPr>
          <w:p w14:paraId="1B66A8F5"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50,62%</w:t>
            </w:r>
          </w:p>
        </w:tc>
        <w:tc>
          <w:tcPr>
            <w:tcW w:w="989" w:type="dxa"/>
            <w:tcBorders>
              <w:top w:val="nil"/>
              <w:left w:val="nil"/>
              <w:bottom w:val="single" w:sz="4" w:space="0" w:color="auto"/>
              <w:right w:val="single" w:sz="4" w:space="0" w:color="auto"/>
            </w:tcBorders>
            <w:noWrap/>
            <w:vAlign w:val="bottom"/>
            <w:hideMark/>
          </w:tcPr>
          <w:p w14:paraId="4C6C8031"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1,80%</w:t>
            </w:r>
          </w:p>
        </w:tc>
      </w:tr>
      <w:tr w:rsidR="0066565A" w:rsidRPr="0066565A" w14:paraId="09483AAD"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0C99F071"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Javne garaže</w:t>
            </w:r>
          </w:p>
        </w:tc>
        <w:tc>
          <w:tcPr>
            <w:tcW w:w="1042" w:type="dxa"/>
            <w:tcBorders>
              <w:top w:val="nil"/>
              <w:left w:val="nil"/>
              <w:bottom w:val="single" w:sz="4" w:space="0" w:color="auto"/>
              <w:right w:val="single" w:sz="4" w:space="0" w:color="auto"/>
            </w:tcBorders>
            <w:noWrap/>
            <w:vAlign w:val="bottom"/>
            <w:hideMark/>
          </w:tcPr>
          <w:p w14:paraId="08A9E51D"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 </w:t>
            </w:r>
          </w:p>
        </w:tc>
        <w:tc>
          <w:tcPr>
            <w:tcW w:w="1073" w:type="dxa"/>
            <w:tcBorders>
              <w:top w:val="nil"/>
              <w:left w:val="nil"/>
              <w:bottom w:val="single" w:sz="4" w:space="0" w:color="auto"/>
              <w:right w:val="single" w:sz="4" w:space="0" w:color="auto"/>
            </w:tcBorders>
            <w:noWrap/>
            <w:vAlign w:val="bottom"/>
            <w:hideMark/>
          </w:tcPr>
          <w:p w14:paraId="78C736A4"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3.200</w:t>
            </w:r>
          </w:p>
        </w:tc>
        <w:tc>
          <w:tcPr>
            <w:tcW w:w="1122" w:type="dxa"/>
            <w:tcBorders>
              <w:top w:val="nil"/>
              <w:left w:val="nil"/>
              <w:bottom w:val="single" w:sz="4" w:space="0" w:color="auto"/>
              <w:right w:val="single" w:sz="4" w:space="0" w:color="auto"/>
            </w:tcBorders>
            <w:noWrap/>
            <w:vAlign w:val="bottom"/>
            <w:hideMark/>
          </w:tcPr>
          <w:p w14:paraId="0D8818C2"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3.200</w:t>
            </w:r>
          </w:p>
        </w:tc>
        <w:tc>
          <w:tcPr>
            <w:tcW w:w="948" w:type="dxa"/>
            <w:tcBorders>
              <w:top w:val="nil"/>
              <w:left w:val="nil"/>
              <w:bottom w:val="single" w:sz="4" w:space="0" w:color="auto"/>
              <w:right w:val="single" w:sz="4" w:space="0" w:color="auto"/>
            </w:tcBorders>
            <w:noWrap/>
            <w:vAlign w:val="bottom"/>
            <w:hideMark/>
          </w:tcPr>
          <w:p w14:paraId="392A8299"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#DIV/0!</w:t>
            </w:r>
          </w:p>
        </w:tc>
        <w:tc>
          <w:tcPr>
            <w:tcW w:w="989" w:type="dxa"/>
            <w:tcBorders>
              <w:top w:val="nil"/>
              <w:left w:val="nil"/>
              <w:bottom w:val="single" w:sz="4" w:space="0" w:color="auto"/>
              <w:right w:val="single" w:sz="4" w:space="0" w:color="auto"/>
            </w:tcBorders>
            <w:noWrap/>
            <w:vAlign w:val="bottom"/>
            <w:hideMark/>
          </w:tcPr>
          <w:p w14:paraId="2EE1034C"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0,02%</w:t>
            </w:r>
          </w:p>
        </w:tc>
      </w:tr>
      <w:tr w:rsidR="0066565A" w:rsidRPr="0066565A" w14:paraId="3663FA09"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32FFBDF0"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Javne zelene površine</w:t>
            </w:r>
          </w:p>
        </w:tc>
        <w:tc>
          <w:tcPr>
            <w:tcW w:w="1042" w:type="dxa"/>
            <w:tcBorders>
              <w:top w:val="nil"/>
              <w:left w:val="nil"/>
              <w:bottom w:val="single" w:sz="4" w:space="0" w:color="auto"/>
              <w:right w:val="single" w:sz="4" w:space="0" w:color="auto"/>
            </w:tcBorders>
            <w:noWrap/>
            <w:vAlign w:val="bottom"/>
            <w:hideMark/>
          </w:tcPr>
          <w:p w14:paraId="182677C8"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3.000</w:t>
            </w:r>
          </w:p>
        </w:tc>
        <w:tc>
          <w:tcPr>
            <w:tcW w:w="1073" w:type="dxa"/>
            <w:tcBorders>
              <w:top w:val="nil"/>
              <w:left w:val="nil"/>
              <w:bottom w:val="single" w:sz="4" w:space="0" w:color="auto"/>
              <w:right w:val="single" w:sz="4" w:space="0" w:color="auto"/>
            </w:tcBorders>
            <w:noWrap/>
            <w:vAlign w:val="bottom"/>
            <w:hideMark/>
          </w:tcPr>
          <w:p w14:paraId="16CDF419"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84.250</w:t>
            </w:r>
          </w:p>
        </w:tc>
        <w:tc>
          <w:tcPr>
            <w:tcW w:w="1122" w:type="dxa"/>
            <w:tcBorders>
              <w:top w:val="nil"/>
              <w:left w:val="nil"/>
              <w:bottom w:val="single" w:sz="4" w:space="0" w:color="auto"/>
              <w:right w:val="single" w:sz="4" w:space="0" w:color="auto"/>
            </w:tcBorders>
            <w:noWrap/>
            <w:vAlign w:val="bottom"/>
            <w:hideMark/>
          </w:tcPr>
          <w:p w14:paraId="761A1EA6"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87.250</w:t>
            </w:r>
          </w:p>
        </w:tc>
        <w:tc>
          <w:tcPr>
            <w:tcW w:w="948" w:type="dxa"/>
            <w:tcBorders>
              <w:top w:val="nil"/>
              <w:left w:val="nil"/>
              <w:bottom w:val="single" w:sz="4" w:space="0" w:color="auto"/>
              <w:right w:val="single" w:sz="4" w:space="0" w:color="auto"/>
            </w:tcBorders>
            <w:noWrap/>
            <w:vAlign w:val="bottom"/>
            <w:hideMark/>
          </w:tcPr>
          <w:p w14:paraId="6316AFA7"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2908,33%</w:t>
            </w:r>
          </w:p>
        </w:tc>
        <w:tc>
          <w:tcPr>
            <w:tcW w:w="989" w:type="dxa"/>
            <w:tcBorders>
              <w:top w:val="nil"/>
              <w:left w:val="nil"/>
              <w:bottom w:val="single" w:sz="4" w:space="0" w:color="auto"/>
              <w:right w:val="single" w:sz="4" w:space="0" w:color="auto"/>
            </w:tcBorders>
            <w:noWrap/>
            <w:vAlign w:val="bottom"/>
            <w:hideMark/>
          </w:tcPr>
          <w:p w14:paraId="785D827D"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0,44%</w:t>
            </w:r>
          </w:p>
        </w:tc>
      </w:tr>
      <w:tr w:rsidR="0066565A" w:rsidRPr="0066565A" w14:paraId="5F35210E"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347BF23A"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Građevine i uređaji javne namjene</w:t>
            </w:r>
          </w:p>
        </w:tc>
        <w:tc>
          <w:tcPr>
            <w:tcW w:w="1042" w:type="dxa"/>
            <w:tcBorders>
              <w:top w:val="nil"/>
              <w:left w:val="nil"/>
              <w:bottom w:val="single" w:sz="4" w:space="0" w:color="auto"/>
              <w:right w:val="single" w:sz="4" w:space="0" w:color="auto"/>
            </w:tcBorders>
            <w:noWrap/>
            <w:vAlign w:val="bottom"/>
            <w:hideMark/>
          </w:tcPr>
          <w:p w14:paraId="12087570"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30.000</w:t>
            </w:r>
          </w:p>
        </w:tc>
        <w:tc>
          <w:tcPr>
            <w:tcW w:w="1073" w:type="dxa"/>
            <w:tcBorders>
              <w:top w:val="nil"/>
              <w:left w:val="nil"/>
              <w:bottom w:val="single" w:sz="4" w:space="0" w:color="auto"/>
              <w:right w:val="single" w:sz="4" w:space="0" w:color="auto"/>
            </w:tcBorders>
            <w:noWrap/>
            <w:vAlign w:val="bottom"/>
            <w:hideMark/>
          </w:tcPr>
          <w:p w14:paraId="698DFF69"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13.700</w:t>
            </w:r>
          </w:p>
        </w:tc>
        <w:tc>
          <w:tcPr>
            <w:tcW w:w="1122" w:type="dxa"/>
            <w:tcBorders>
              <w:top w:val="nil"/>
              <w:left w:val="nil"/>
              <w:bottom w:val="single" w:sz="4" w:space="0" w:color="auto"/>
              <w:right w:val="single" w:sz="4" w:space="0" w:color="auto"/>
            </w:tcBorders>
            <w:noWrap/>
            <w:vAlign w:val="bottom"/>
            <w:hideMark/>
          </w:tcPr>
          <w:p w14:paraId="078C420E"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43.700</w:t>
            </w:r>
          </w:p>
        </w:tc>
        <w:tc>
          <w:tcPr>
            <w:tcW w:w="948" w:type="dxa"/>
            <w:tcBorders>
              <w:top w:val="nil"/>
              <w:left w:val="nil"/>
              <w:bottom w:val="single" w:sz="4" w:space="0" w:color="auto"/>
              <w:right w:val="single" w:sz="4" w:space="0" w:color="auto"/>
            </w:tcBorders>
            <w:noWrap/>
            <w:vAlign w:val="bottom"/>
            <w:hideMark/>
          </w:tcPr>
          <w:p w14:paraId="2ACEBD92"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145,67%</w:t>
            </w:r>
          </w:p>
        </w:tc>
        <w:tc>
          <w:tcPr>
            <w:tcW w:w="989" w:type="dxa"/>
            <w:tcBorders>
              <w:top w:val="nil"/>
              <w:left w:val="nil"/>
              <w:bottom w:val="single" w:sz="4" w:space="0" w:color="auto"/>
              <w:right w:val="single" w:sz="4" w:space="0" w:color="auto"/>
            </w:tcBorders>
            <w:noWrap/>
            <w:vAlign w:val="bottom"/>
            <w:hideMark/>
          </w:tcPr>
          <w:p w14:paraId="584B6381"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0,22%</w:t>
            </w:r>
          </w:p>
        </w:tc>
      </w:tr>
      <w:tr w:rsidR="0066565A" w:rsidRPr="0066565A" w14:paraId="7E6959D4"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14420415"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Javna parkirališta</w:t>
            </w:r>
          </w:p>
        </w:tc>
        <w:tc>
          <w:tcPr>
            <w:tcW w:w="1042" w:type="dxa"/>
            <w:tcBorders>
              <w:top w:val="nil"/>
              <w:left w:val="nil"/>
              <w:bottom w:val="single" w:sz="4" w:space="0" w:color="auto"/>
              <w:right w:val="single" w:sz="4" w:space="0" w:color="auto"/>
            </w:tcBorders>
            <w:noWrap/>
            <w:vAlign w:val="bottom"/>
            <w:hideMark/>
          </w:tcPr>
          <w:p w14:paraId="43A365FB"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750.000</w:t>
            </w:r>
          </w:p>
        </w:tc>
        <w:tc>
          <w:tcPr>
            <w:tcW w:w="1073" w:type="dxa"/>
            <w:tcBorders>
              <w:top w:val="nil"/>
              <w:left w:val="nil"/>
              <w:bottom w:val="single" w:sz="4" w:space="0" w:color="auto"/>
              <w:right w:val="single" w:sz="4" w:space="0" w:color="auto"/>
            </w:tcBorders>
            <w:noWrap/>
            <w:vAlign w:val="bottom"/>
            <w:hideMark/>
          </w:tcPr>
          <w:p w14:paraId="6E8C2B8B"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 </w:t>
            </w:r>
          </w:p>
        </w:tc>
        <w:tc>
          <w:tcPr>
            <w:tcW w:w="1122" w:type="dxa"/>
            <w:tcBorders>
              <w:top w:val="nil"/>
              <w:left w:val="nil"/>
              <w:bottom w:val="single" w:sz="4" w:space="0" w:color="auto"/>
              <w:right w:val="single" w:sz="4" w:space="0" w:color="auto"/>
            </w:tcBorders>
            <w:noWrap/>
            <w:vAlign w:val="bottom"/>
            <w:hideMark/>
          </w:tcPr>
          <w:p w14:paraId="126F59C7"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750.000</w:t>
            </w:r>
          </w:p>
        </w:tc>
        <w:tc>
          <w:tcPr>
            <w:tcW w:w="948" w:type="dxa"/>
            <w:tcBorders>
              <w:top w:val="nil"/>
              <w:left w:val="nil"/>
              <w:bottom w:val="single" w:sz="4" w:space="0" w:color="auto"/>
              <w:right w:val="single" w:sz="4" w:space="0" w:color="auto"/>
            </w:tcBorders>
            <w:noWrap/>
            <w:vAlign w:val="bottom"/>
            <w:hideMark/>
          </w:tcPr>
          <w:p w14:paraId="54D3D885"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100,00%</w:t>
            </w:r>
          </w:p>
        </w:tc>
        <w:tc>
          <w:tcPr>
            <w:tcW w:w="989" w:type="dxa"/>
            <w:tcBorders>
              <w:top w:val="nil"/>
              <w:left w:val="nil"/>
              <w:bottom w:val="single" w:sz="4" w:space="0" w:color="auto"/>
              <w:right w:val="single" w:sz="4" w:space="0" w:color="auto"/>
            </w:tcBorders>
            <w:noWrap/>
            <w:vAlign w:val="bottom"/>
            <w:hideMark/>
          </w:tcPr>
          <w:p w14:paraId="5E264D1E"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3,75%</w:t>
            </w:r>
          </w:p>
        </w:tc>
      </w:tr>
      <w:tr w:rsidR="0066565A" w:rsidRPr="0066565A" w14:paraId="17B6AE6C"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2AA8035E" w14:textId="77777777" w:rsidR="0066565A" w:rsidRPr="0066565A" w:rsidRDefault="0066565A" w:rsidP="0066565A">
            <w:pPr>
              <w:spacing w:after="0" w:line="240" w:lineRule="auto"/>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IZGRADNJA KOMUNALNIH VODNIH GRAĐEVINA</w:t>
            </w:r>
          </w:p>
        </w:tc>
        <w:tc>
          <w:tcPr>
            <w:tcW w:w="1042" w:type="dxa"/>
            <w:tcBorders>
              <w:top w:val="nil"/>
              <w:left w:val="nil"/>
              <w:bottom w:val="single" w:sz="4" w:space="0" w:color="auto"/>
              <w:right w:val="single" w:sz="4" w:space="0" w:color="auto"/>
            </w:tcBorders>
            <w:noWrap/>
            <w:vAlign w:val="bottom"/>
            <w:hideMark/>
          </w:tcPr>
          <w:p w14:paraId="0A95EF9D"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122.000</w:t>
            </w:r>
          </w:p>
        </w:tc>
        <w:tc>
          <w:tcPr>
            <w:tcW w:w="1073" w:type="dxa"/>
            <w:tcBorders>
              <w:top w:val="nil"/>
              <w:left w:val="nil"/>
              <w:bottom w:val="single" w:sz="4" w:space="0" w:color="auto"/>
              <w:right w:val="single" w:sz="4" w:space="0" w:color="auto"/>
            </w:tcBorders>
            <w:noWrap/>
            <w:vAlign w:val="bottom"/>
            <w:hideMark/>
          </w:tcPr>
          <w:p w14:paraId="351611EF"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 </w:t>
            </w:r>
          </w:p>
        </w:tc>
        <w:tc>
          <w:tcPr>
            <w:tcW w:w="1122" w:type="dxa"/>
            <w:tcBorders>
              <w:top w:val="nil"/>
              <w:left w:val="nil"/>
              <w:bottom w:val="single" w:sz="4" w:space="0" w:color="auto"/>
              <w:right w:val="single" w:sz="4" w:space="0" w:color="auto"/>
            </w:tcBorders>
            <w:noWrap/>
            <w:vAlign w:val="bottom"/>
            <w:hideMark/>
          </w:tcPr>
          <w:p w14:paraId="2ABAC4A2"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122.000</w:t>
            </w:r>
          </w:p>
        </w:tc>
        <w:tc>
          <w:tcPr>
            <w:tcW w:w="948" w:type="dxa"/>
            <w:tcBorders>
              <w:top w:val="nil"/>
              <w:left w:val="nil"/>
              <w:bottom w:val="single" w:sz="4" w:space="0" w:color="auto"/>
              <w:right w:val="single" w:sz="4" w:space="0" w:color="auto"/>
            </w:tcBorders>
            <w:noWrap/>
            <w:vAlign w:val="bottom"/>
            <w:hideMark/>
          </w:tcPr>
          <w:p w14:paraId="5A164747"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100,00%</w:t>
            </w:r>
          </w:p>
        </w:tc>
        <w:tc>
          <w:tcPr>
            <w:tcW w:w="989" w:type="dxa"/>
            <w:tcBorders>
              <w:top w:val="nil"/>
              <w:left w:val="nil"/>
              <w:bottom w:val="single" w:sz="4" w:space="0" w:color="auto"/>
              <w:right w:val="single" w:sz="4" w:space="0" w:color="auto"/>
            </w:tcBorders>
            <w:noWrap/>
            <w:vAlign w:val="bottom"/>
            <w:hideMark/>
          </w:tcPr>
          <w:p w14:paraId="23B95320"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0,61%</w:t>
            </w:r>
          </w:p>
        </w:tc>
      </w:tr>
      <w:tr w:rsidR="0066565A" w:rsidRPr="0066565A" w14:paraId="6BF9CE00"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564E16C3"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Vodoopskrba i odvodnja</w:t>
            </w:r>
          </w:p>
        </w:tc>
        <w:tc>
          <w:tcPr>
            <w:tcW w:w="1042" w:type="dxa"/>
            <w:tcBorders>
              <w:top w:val="nil"/>
              <w:left w:val="nil"/>
              <w:bottom w:val="single" w:sz="4" w:space="0" w:color="auto"/>
              <w:right w:val="single" w:sz="4" w:space="0" w:color="auto"/>
            </w:tcBorders>
            <w:noWrap/>
            <w:vAlign w:val="bottom"/>
            <w:hideMark/>
          </w:tcPr>
          <w:p w14:paraId="0CCC1328"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122.000</w:t>
            </w:r>
          </w:p>
        </w:tc>
        <w:tc>
          <w:tcPr>
            <w:tcW w:w="1073" w:type="dxa"/>
            <w:tcBorders>
              <w:top w:val="nil"/>
              <w:left w:val="nil"/>
              <w:bottom w:val="single" w:sz="4" w:space="0" w:color="auto"/>
              <w:right w:val="single" w:sz="4" w:space="0" w:color="auto"/>
            </w:tcBorders>
            <w:noWrap/>
            <w:vAlign w:val="bottom"/>
            <w:hideMark/>
          </w:tcPr>
          <w:p w14:paraId="0C07909E"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 </w:t>
            </w:r>
          </w:p>
        </w:tc>
        <w:tc>
          <w:tcPr>
            <w:tcW w:w="1122" w:type="dxa"/>
            <w:tcBorders>
              <w:top w:val="nil"/>
              <w:left w:val="nil"/>
              <w:bottom w:val="single" w:sz="4" w:space="0" w:color="auto"/>
              <w:right w:val="single" w:sz="4" w:space="0" w:color="auto"/>
            </w:tcBorders>
            <w:noWrap/>
            <w:vAlign w:val="bottom"/>
            <w:hideMark/>
          </w:tcPr>
          <w:p w14:paraId="1943C1E3"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122.000</w:t>
            </w:r>
          </w:p>
        </w:tc>
        <w:tc>
          <w:tcPr>
            <w:tcW w:w="948" w:type="dxa"/>
            <w:tcBorders>
              <w:top w:val="nil"/>
              <w:left w:val="nil"/>
              <w:bottom w:val="single" w:sz="4" w:space="0" w:color="auto"/>
              <w:right w:val="single" w:sz="4" w:space="0" w:color="auto"/>
            </w:tcBorders>
            <w:noWrap/>
            <w:vAlign w:val="bottom"/>
            <w:hideMark/>
          </w:tcPr>
          <w:p w14:paraId="5771D5B0"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100,00%</w:t>
            </w:r>
          </w:p>
        </w:tc>
        <w:tc>
          <w:tcPr>
            <w:tcW w:w="989" w:type="dxa"/>
            <w:tcBorders>
              <w:top w:val="nil"/>
              <w:left w:val="nil"/>
              <w:bottom w:val="single" w:sz="4" w:space="0" w:color="auto"/>
              <w:right w:val="single" w:sz="4" w:space="0" w:color="auto"/>
            </w:tcBorders>
            <w:noWrap/>
            <w:vAlign w:val="bottom"/>
            <w:hideMark/>
          </w:tcPr>
          <w:p w14:paraId="451FB1EE"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0,61%</w:t>
            </w:r>
          </w:p>
        </w:tc>
      </w:tr>
      <w:tr w:rsidR="0066565A" w:rsidRPr="0066565A" w14:paraId="729FE8EA" w14:textId="77777777" w:rsidTr="00BE2638">
        <w:trPr>
          <w:trHeight w:val="300"/>
        </w:trPr>
        <w:tc>
          <w:tcPr>
            <w:tcW w:w="3823" w:type="dxa"/>
            <w:tcBorders>
              <w:top w:val="nil"/>
              <w:left w:val="single" w:sz="4" w:space="0" w:color="auto"/>
              <w:bottom w:val="single" w:sz="4" w:space="0" w:color="auto"/>
              <w:right w:val="single" w:sz="4" w:space="0" w:color="auto"/>
            </w:tcBorders>
            <w:shd w:val="clear" w:color="000000" w:fill="DAF2D0"/>
            <w:noWrap/>
            <w:vAlign w:val="bottom"/>
            <w:hideMark/>
          </w:tcPr>
          <w:p w14:paraId="6960CE55" w14:textId="77777777" w:rsidR="0066565A" w:rsidRPr="0066565A" w:rsidRDefault="0066565A" w:rsidP="0066565A">
            <w:pPr>
              <w:spacing w:after="0" w:line="240" w:lineRule="auto"/>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Odsjek za imovinsko pravne poslove i gospodarenje gradskom imovinom</w:t>
            </w:r>
          </w:p>
        </w:tc>
        <w:tc>
          <w:tcPr>
            <w:tcW w:w="1042" w:type="dxa"/>
            <w:tcBorders>
              <w:top w:val="nil"/>
              <w:left w:val="nil"/>
              <w:bottom w:val="single" w:sz="4" w:space="0" w:color="auto"/>
              <w:right w:val="single" w:sz="4" w:space="0" w:color="auto"/>
            </w:tcBorders>
            <w:shd w:val="clear" w:color="000000" w:fill="DAF2D0"/>
            <w:noWrap/>
            <w:vAlign w:val="bottom"/>
            <w:hideMark/>
          </w:tcPr>
          <w:p w14:paraId="41D8884B"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13.509.345</w:t>
            </w:r>
          </w:p>
        </w:tc>
        <w:tc>
          <w:tcPr>
            <w:tcW w:w="1073" w:type="dxa"/>
            <w:tcBorders>
              <w:top w:val="nil"/>
              <w:left w:val="nil"/>
              <w:bottom w:val="single" w:sz="4" w:space="0" w:color="auto"/>
              <w:right w:val="single" w:sz="4" w:space="0" w:color="auto"/>
            </w:tcBorders>
            <w:shd w:val="clear" w:color="000000" w:fill="DAF2D0"/>
            <w:noWrap/>
            <w:vAlign w:val="bottom"/>
            <w:hideMark/>
          </w:tcPr>
          <w:p w14:paraId="2AF170ED"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-61.010</w:t>
            </w:r>
          </w:p>
        </w:tc>
        <w:tc>
          <w:tcPr>
            <w:tcW w:w="1122" w:type="dxa"/>
            <w:tcBorders>
              <w:top w:val="nil"/>
              <w:left w:val="nil"/>
              <w:bottom w:val="single" w:sz="4" w:space="0" w:color="auto"/>
              <w:right w:val="single" w:sz="4" w:space="0" w:color="auto"/>
            </w:tcBorders>
            <w:shd w:val="clear" w:color="000000" w:fill="DAF2D0"/>
            <w:noWrap/>
            <w:vAlign w:val="bottom"/>
            <w:hideMark/>
          </w:tcPr>
          <w:p w14:paraId="0B85F91C"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13.448.335</w:t>
            </w:r>
          </w:p>
        </w:tc>
        <w:tc>
          <w:tcPr>
            <w:tcW w:w="948" w:type="dxa"/>
            <w:tcBorders>
              <w:top w:val="nil"/>
              <w:left w:val="nil"/>
              <w:bottom w:val="single" w:sz="4" w:space="0" w:color="auto"/>
              <w:right w:val="single" w:sz="4" w:space="0" w:color="auto"/>
            </w:tcBorders>
            <w:shd w:val="clear" w:color="000000" w:fill="DAF2D0"/>
            <w:noWrap/>
            <w:vAlign w:val="bottom"/>
            <w:hideMark/>
          </w:tcPr>
          <w:p w14:paraId="2DB265D0"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99,55%</w:t>
            </w:r>
          </w:p>
        </w:tc>
        <w:tc>
          <w:tcPr>
            <w:tcW w:w="989" w:type="dxa"/>
            <w:tcBorders>
              <w:top w:val="nil"/>
              <w:left w:val="nil"/>
              <w:bottom w:val="single" w:sz="4" w:space="0" w:color="auto"/>
              <w:right w:val="single" w:sz="4" w:space="0" w:color="auto"/>
            </w:tcBorders>
            <w:shd w:val="clear" w:color="000000" w:fill="DAF2D0"/>
            <w:noWrap/>
            <w:vAlign w:val="bottom"/>
            <w:hideMark/>
          </w:tcPr>
          <w:p w14:paraId="2FF8B0B5"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67,32%</w:t>
            </w:r>
          </w:p>
        </w:tc>
      </w:tr>
      <w:tr w:rsidR="0066565A" w:rsidRPr="0066565A" w14:paraId="69A124B6"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7BB75F0D" w14:textId="77777777" w:rsidR="0066565A" w:rsidRPr="0066565A" w:rsidRDefault="0066565A" w:rsidP="0066565A">
            <w:pPr>
              <w:spacing w:after="0" w:line="240" w:lineRule="auto"/>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GOSPODARENJE GRADSKOM IMOVINOM</w:t>
            </w:r>
          </w:p>
        </w:tc>
        <w:tc>
          <w:tcPr>
            <w:tcW w:w="1042" w:type="dxa"/>
            <w:tcBorders>
              <w:top w:val="nil"/>
              <w:left w:val="nil"/>
              <w:bottom w:val="single" w:sz="4" w:space="0" w:color="auto"/>
              <w:right w:val="single" w:sz="4" w:space="0" w:color="auto"/>
            </w:tcBorders>
            <w:noWrap/>
            <w:vAlign w:val="bottom"/>
            <w:hideMark/>
          </w:tcPr>
          <w:p w14:paraId="44C67447"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13.509.345</w:t>
            </w:r>
          </w:p>
        </w:tc>
        <w:tc>
          <w:tcPr>
            <w:tcW w:w="1073" w:type="dxa"/>
            <w:tcBorders>
              <w:top w:val="nil"/>
              <w:left w:val="nil"/>
              <w:bottom w:val="single" w:sz="4" w:space="0" w:color="auto"/>
              <w:right w:val="single" w:sz="4" w:space="0" w:color="auto"/>
            </w:tcBorders>
            <w:noWrap/>
            <w:vAlign w:val="bottom"/>
            <w:hideMark/>
          </w:tcPr>
          <w:p w14:paraId="0C6799B1"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-61.010</w:t>
            </w:r>
          </w:p>
        </w:tc>
        <w:tc>
          <w:tcPr>
            <w:tcW w:w="1122" w:type="dxa"/>
            <w:tcBorders>
              <w:top w:val="nil"/>
              <w:left w:val="nil"/>
              <w:bottom w:val="single" w:sz="4" w:space="0" w:color="auto"/>
              <w:right w:val="single" w:sz="4" w:space="0" w:color="auto"/>
            </w:tcBorders>
            <w:noWrap/>
            <w:vAlign w:val="bottom"/>
            <w:hideMark/>
          </w:tcPr>
          <w:p w14:paraId="7D7FE33B"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13.448.335</w:t>
            </w:r>
          </w:p>
        </w:tc>
        <w:tc>
          <w:tcPr>
            <w:tcW w:w="948" w:type="dxa"/>
            <w:tcBorders>
              <w:top w:val="nil"/>
              <w:left w:val="nil"/>
              <w:bottom w:val="single" w:sz="4" w:space="0" w:color="auto"/>
              <w:right w:val="single" w:sz="4" w:space="0" w:color="auto"/>
            </w:tcBorders>
            <w:noWrap/>
            <w:vAlign w:val="bottom"/>
            <w:hideMark/>
          </w:tcPr>
          <w:p w14:paraId="2E3D36A9"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99,55%</w:t>
            </w:r>
          </w:p>
        </w:tc>
        <w:tc>
          <w:tcPr>
            <w:tcW w:w="989" w:type="dxa"/>
            <w:tcBorders>
              <w:top w:val="nil"/>
              <w:left w:val="nil"/>
              <w:bottom w:val="single" w:sz="4" w:space="0" w:color="auto"/>
              <w:right w:val="single" w:sz="4" w:space="0" w:color="auto"/>
            </w:tcBorders>
            <w:noWrap/>
            <w:vAlign w:val="bottom"/>
            <w:hideMark/>
          </w:tcPr>
          <w:p w14:paraId="7D66BE58" w14:textId="77777777" w:rsidR="0066565A" w:rsidRPr="0066565A" w:rsidRDefault="0066565A" w:rsidP="0066565A">
            <w:pPr>
              <w:spacing w:after="0" w:line="240" w:lineRule="auto"/>
              <w:jc w:val="right"/>
              <w:rPr>
                <w:rFonts w:ascii="Aptos Narrow" w:eastAsia="Times New Roman" w:hAnsi="Aptos Narrow" w:cs="Times New Roman"/>
                <w:b/>
                <w:bCs/>
                <w:color w:val="000000"/>
                <w:sz w:val="18"/>
                <w:szCs w:val="18"/>
                <w:lang w:eastAsia="hr-HR"/>
              </w:rPr>
            </w:pPr>
            <w:r w:rsidRPr="0066565A">
              <w:rPr>
                <w:rFonts w:ascii="Aptos Narrow" w:eastAsia="Times New Roman" w:hAnsi="Aptos Narrow" w:cs="Times New Roman"/>
                <w:b/>
                <w:bCs/>
                <w:color w:val="000000"/>
                <w:sz w:val="18"/>
                <w:szCs w:val="18"/>
                <w:lang w:eastAsia="hr-HR"/>
              </w:rPr>
              <w:t>67,32%</w:t>
            </w:r>
          </w:p>
        </w:tc>
      </w:tr>
      <w:tr w:rsidR="0066565A" w:rsidRPr="0066565A" w14:paraId="0AC6503F"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660A45F0"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Upravljanje i zaštita gradske imovine</w:t>
            </w:r>
          </w:p>
        </w:tc>
        <w:tc>
          <w:tcPr>
            <w:tcW w:w="1042" w:type="dxa"/>
            <w:tcBorders>
              <w:top w:val="nil"/>
              <w:left w:val="nil"/>
              <w:bottom w:val="single" w:sz="4" w:space="0" w:color="auto"/>
              <w:right w:val="single" w:sz="4" w:space="0" w:color="auto"/>
            </w:tcBorders>
            <w:noWrap/>
            <w:vAlign w:val="bottom"/>
            <w:hideMark/>
          </w:tcPr>
          <w:p w14:paraId="3329F0A3"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188.500</w:t>
            </w:r>
          </w:p>
        </w:tc>
        <w:tc>
          <w:tcPr>
            <w:tcW w:w="1073" w:type="dxa"/>
            <w:tcBorders>
              <w:top w:val="nil"/>
              <w:left w:val="nil"/>
              <w:bottom w:val="single" w:sz="4" w:space="0" w:color="auto"/>
              <w:right w:val="single" w:sz="4" w:space="0" w:color="auto"/>
            </w:tcBorders>
            <w:noWrap/>
            <w:vAlign w:val="bottom"/>
            <w:hideMark/>
          </w:tcPr>
          <w:p w14:paraId="6B017EFE"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23.000</w:t>
            </w:r>
          </w:p>
        </w:tc>
        <w:tc>
          <w:tcPr>
            <w:tcW w:w="1122" w:type="dxa"/>
            <w:tcBorders>
              <w:top w:val="nil"/>
              <w:left w:val="nil"/>
              <w:bottom w:val="single" w:sz="4" w:space="0" w:color="auto"/>
              <w:right w:val="single" w:sz="4" w:space="0" w:color="auto"/>
            </w:tcBorders>
            <w:noWrap/>
            <w:vAlign w:val="bottom"/>
            <w:hideMark/>
          </w:tcPr>
          <w:p w14:paraId="3371D80D"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211.500</w:t>
            </w:r>
          </w:p>
        </w:tc>
        <w:tc>
          <w:tcPr>
            <w:tcW w:w="948" w:type="dxa"/>
            <w:tcBorders>
              <w:top w:val="nil"/>
              <w:left w:val="nil"/>
              <w:bottom w:val="single" w:sz="4" w:space="0" w:color="auto"/>
              <w:right w:val="single" w:sz="4" w:space="0" w:color="auto"/>
            </w:tcBorders>
            <w:noWrap/>
            <w:vAlign w:val="bottom"/>
            <w:hideMark/>
          </w:tcPr>
          <w:p w14:paraId="317A3547"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112,20%</w:t>
            </w:r>
          </w:p>
        </w:tc>
        <w:tc>
          <w:tcPr>
            <w:tcW w:w="989" w:type="dxa"/>
            <w:tcBorders>
              <w:top w:val="nil"/>
              <w:left w:val="nil"/>
              <w:bottom w:val="single" w:sz="4" w:space="0" w:color="auto"/>
              <w:right w:val="single" w:sz="4" w:space="0" w:color="auto"/>
            </w:tcBorders>
            <w:noWrap/>
            <w:vAlign w:val="bottom"/>
            <w:hideMark/>
          </w:tcPr>
          <w:p w14:paraId="385AB45E"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1,06%</w:t>
            </w:r>
          </w:p>
        </w:tc>
      </w:tr>
      <w:tr w:rsidR="0066565A" w:rsidRPr="0066565A" w14:paraId="2DBE0928" w14:textId="77777777" w:rsidTr="00BE2638">
        <w:trPr>
          <w:trHeight w:val="300"/>
        </w:trPr>
        <w:tc>
          <w:tcPr>
            <w:tcW w:w="3823" w:type="dxa"/>
            <w:tcBorders>
              <w:top w:val="nil"/>
              <w:left w:val="single" w:sz="4" w:space="0" w:color="auto"/>
              <w:bottom w:val="single" w:sz="4" w:space="0" w:color="auto"/>
              <w:right w:val="single" w:sz="4" w:space="0" w:color="auto"/>
            </w:tcBorders>
            <w:noWrap/>
            <w:vAlign w:val="bottom"/>
            <w:hideMark/>
          </w:tcPr>
          <w:p w14:paraId="7501290C" w14:textId="77777777" w:rsidR="0066565A" w:rsidRPr="0066565A" w:rsidRDefault="0066565A" w:rsidP="0066565A">
            <w:pPr>
              <w:spacing w:after="0" w:line="240" w:lineRule="auto"/>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Izgradnja, rekonstrukcija i održavanje gradskih objekata</w:t>
            </w:r>
          </w:p>
        </w:tc>
        <w:tc>
          <w:tcPr>
            <w:tcW w:w="1042" w:type="dxa"/>
            <w:tcBorders>
              <w:top w:val="nil"/>
              <w:left w:val="nil"/>
              <w:bottom w:val="single" w:sz="4" w:space="0" w:color="auto"/>
              <w:right w:val="single" w:sz="4" w:space="0" w:color="auto"/>
            </w:tcBorders>
            <w:noWrap/>
            <w:vAlign w:val="bottom"/>
            <w:hideMark/>
          </w:tcPr>
          <w:p w14:paraId="489098FC"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13.320.845</w:t>
            </w:r>
          </w:p>
        </w:tc>
        <w:tc>
          <w:tcPr>
            <w:tcW w:w="1073" w:type="dxa"/>
            <w:tcBorders>
              <w:top w:val="nil"/>
              <w:left w:val="nil"/>
              <w:bottom w:val="single" w:sz="4" w:space="0" w:color="auto"/>
              <w:right w:val="single" w:sz="4" w:space="0" w:color="auto"/>
            </w:tcBorders>
            <w:noWrap/>
            <w:vAlign w:val="bottom"/>
            <w:hideMark/>
          </w:tcPr>
          <w:p w14:paraId="6E49DD7A"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-84.010</w:t>
            </w:r>
          </w:p>
        </w:tc>
        <w:tc>
          <w:tcPr>
            <w:tcW w:w="1122" w:type="dxa"/>
            <w:tcBorders>
              <w:top w:val="nil"/>
              <w:left w:val="nil"/>
              <w:bottom w:val="single" w:sz="4" w:space="0" w:color="auto"/>
              <w:right w:val="single" w:sz="4" w:space="0" w:color="auto"/>
            </w:tcBorders>
            <w:noWrap/>
            <w:vAlign w:val="bottom"/>
            <w:hideMark/>
          </w:tcPr>
          <w:p w14:paraId="22C27AAC"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13.236.835</w:t>
            </w:r>
          </w:p>
        </w:tc>
        <w:tc>
          <w:tcPr>
            <w:tcW w:w="948" w:type="dxa"/>
            <w:tcBorders>
              <w:top w:val="nil"/>
              <w:left w:val="nil"/>
              <w:bottom w:val="single" w:sz="4" w:space="0" w:color="auto"/>
              <w:right w:val="single" w:sz="4" w:space="0" w:color="auto"/>
            </w:tcBorders>
            <w:noWrap/>
            <w:vAlign w:val="bottom"/>
            <w:hideMark/>
          </w:tcPr>
          <w:p w14:paraId="19E8DAF3"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99,37%</w:t>
            </w:r>
          </w:p>
        </w:tc>
        <w:tc>
          <w:tcPr>
            <w:tcW w:w="989" w:type="dxa"/>
            <w:tcBorders>
              <w:top w:val="nil"/>
              <w:left w:val="nil"/>
              <w:bottom w:val="single" w:sz="4" w:space="0" w:color="auto"/>
              <w:right w:val="single" w:sz="4" w:space="0" w:color="auto"/>
            </w:tcBorders>
            <w:noWrap/>
            <w:vAlign w:val="bottom"/>
            <w:hideMark/>
          </w:tcPr>
          <w:p w14:paraId="1524542D" w14:textId="77777777" w:rsidR="0066565A" w:rsidRPr="0066565A" w:rsidRDefault="0066565A" w:rsidP="0066565A">
            <w:pPr>
              <w:spacing w:after="0" w:line="240" w:lineRule="auto"/>
              <w:jc w:val="right"/>
              <w:rPr>
                <w:rFonts w:ascii="Aptos Narrow" w:eastAsia="Times New Roman" w:hAnsi="Aptos Narrow" w:cs="Times New Roman"/>
                <w:color w:val="000000"/>
                <w:sz w:val="18"/>
                <w:szCs w:val="18"/>
                <w:lang w:eastAsia="hr-HR"/>
              </w:rPr>
            </w:pPr>
            <w:r w:rsidRPr="0066565A">
              <w:rPr>
                <w:rFonts w:ascii="Aptos Narrow" w:eastAsia="Times New Roman" w:hAnsi="Aptos Narrow" w:cs="Times New Roman"/>
                <w:color w:val="000000"/>
                <w:sz w:val="18"/>
                <w:szCs w:val="18"/>
                <w:lang w:eastAsia="hr-HR"/>
              </w:rPr>
              <w:t>66,26%</w:t>
            </w:r>
          </w:p>
        </w:tc>
      </w:tr>
      <w:tr w:rsidR="0066565A" w:rsidRPr="0066565A" w14:paraId="76DB7469" w14:textId="77777777" w:rsidTr="00BE2638">
        <w:trPr>
          <w:trHeight w:val="300"/>
        </w:trPr>
        <w:tc>
          <w:tcPr>
            <w:tcW w:w="3823" w:type="dxa"/>
            <w:tcBorders>
              <w:top w:val="nil"/>
              <w:left w:val="single" w:sz="4" w:space="0" w:color="auto"/>
              <w:bottom w:val="single" w:sz="4" w:space="0" w:color="auto"/>
              <w:right w:val="single" w:sz="4" w:space="0" w:color="auto"/>
            </w:tcBorders>
            <w:shd w:val="clear" w:color="000000" w:fill="FFEB9C"/>
            <w:noWrap/>
            <w:vAlign w:val="bottom"/>
            <w:hideMark/>
          </w:tcPr>
          <w:p w14:paraId="6E720FF5" w14:textId="77777777" w:rsidR="0066565A" w:rsidRPr="0066565A" w:rsidRDefault="0066565A" w:rsidP="0066565A">
            <w:pPr>
              <w:spacing w:after="0" w:line="240" w:lineRule="auto"/>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Upravni odjel za izgradnju, održavanje i imovinsko- pravne poslove</w:t>
            </w:r>
          </w:p>
        </w:tc>
        <w:tc>
          <w:tcPr>
            <w:tcW w:w="1042" w:type="dxa"/>
            <w:tcBorders>
              <w:top w:val="nil"/>
              <w:left w:val="nil"/>
              <w:bottom w:val="single" w:sz="4" w:space="0" w:color="auto"/>
              <w:right w:val="single" w:sz="4" w:space="0" w:color="auto"/>
            </w:tcBorders>
            <w:shd w:val="clear" w:color="000000" w:fill="FFEB9C"/>
            <w:noWrap/>
            <w:vAlign w:val="bottom"/>
            <w:hideMark/>
          </w:tcPr>
          <w:p w14:paraId="28DB0E56" w14:textId="77777777" w:rsidR="0066565A" w:rsidRPr="0066565A" w:rsidRDefault="0066565A" w:rsidP="0066565A">
            <w:pPr>
              <w:spacing w:after="0" w:line="240" w:lineRule="auto"/>
              <w:jc w:val="right"/>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21.056.145</w:t>
            </w:r>
          </w:p>
        </w:tc>
        <w:tc>
          <w:tcPr>
            <w:tcW w:w="1073" w:type="dxa"/>
            <w:tcBorders>
              <w:top w:val="nil"/>
              <w:left w:val="nil"/>
              <w:bottom w:val="single" w:sz="4" w:space="0" w:color="auto"/>
              <w:right w:val="single" w:sz="4" w:space="0" w:color="auto"/>
            </w:tcBorders>
            <w:shd w:val="clear" w:color="000000" w:fill="FFEB9C"/>
            <w:noWrap/>
            <w:vAlign w:val="bottom"/>
            <w:hideMark/>
          </w:tcPr>
          <w:p w14:paraId="76C1B51B" w14:textId="77777777" w:rsidR="0066565A" w:rsidRPr="0066565A" w:rsidRDefault="0066565A" w:rsidP="0066565A">
            <w:pPr>
              <w:spacing w:after="0" w:line="240" w:lineRule="auto"/>
              <w:jc w:val="right"/>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-1.079.860</w:t>
            </w:r>
          </w:p>
        </w:tc>
        <w:tc>
          <w:tcPr>
            <w:tcW w:w="1122" w:type="dxa"/>
            <w:tcBorders>
              <w:top w:val="nil"/>
              <w:left w:val="nil"/>
              <w:bottom w:val="single" w:sz="4" w:space="0" w:color="auto"/>
              <w:right w:val="single" w:sz="4" w:space="0" w:color="auto"/>
            </w:tcBorders>
            <w:shd w:val="clear" w:color="000000" w:fill="FFEB9C"/>
            <w:noWrap/>
            <w:vAlign w:val="bottom"/>
            <w:hideMark/>
          </w:tcPr>
          <w:p w14:paraId="004DD209" w14:textId="77777777" w:rsidR="0066565A" w:rsidRPr="0066565A" w:rsidRDefault="0066565A" w:rsidP="0066565A">
            <w:pPr>
              <w:spacing w:after="0" w:line="240" w:lineRule="auto"/>
              <w:jc w:val="right"/>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19.976.285</w:t>
            </w:r>
          </w:p>
        </w:tc>
        <w:tc>
          <w:tcPr>
            <w:tcW w:w="948" w:type="dxa"/>
            <w:tcBorders>
              <w:top w:val="nil"/>
              <w:left w:val="nil"/>
              <w:bottom w:val="single" w:sz="4" w:space="0" w:color="auto"/>
              <w:right w:val="single" w:sz="4" w:space="0" w:color="auto"/>
            </w:tcBorders>
            <w:shd w:val="clear" w:color="000000" w:fill="FFEB9C"/>
            <w:noWrap/>
            <w:vAlign w:val="bottom"/>
            <w:hideMark/>
          </w:tcPr>
          <w:p w14:paraId="447F553F" w14:textId="77777777" w:rsidR="0066565A" w:rsidRPr="0066565A" w:rsidRDefault="0066565A" w:rsidP="0066565A">
            <w:pPr>
              <w:spacing w:after="0" w:line="240" w:lineRule="auto"/>
              <w:jc w:val="right"/>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94,87%</w:t>
            </w:r>
          </w:p>
        </w:tc>
        <w:tc>
          <w:tcPr>
            <w:tcW w:w="989" w:type="dxa"/>
            <w:tcBorders>
              <w:top w:val="nil"/>
              <w:left w:val="nil"/>
              <w:bottom w:val="single" w:sz="4" w:space="0" w:color="auto"/>
              <w:right w:val="single" w:sz="4" w:space="0" w:color="auto"/>
            </w:tcBorders>
            <w:shd w:val="clear" w:color="000000" w:fill="FFEB9C"/>
            <w:noWrap/>
            <w:vAlign w:val="bottom"/>
            <w:hideMark/>
          </w:tcPr>
          <w:p w14:paraId="63F631A5" w14:textId="77777777" w:rsidR="0066565A" w:rsidRPr="0066565A" w:rsidRDefault="0066565A" w:rsidP="0066565A">
            <w:pPr>
              <w:spacing w:after="0" w:line="240" w:lineRule="auto"/>
              <w:jc w:val="right"/>
              <w:rPr>
                <w:rFonts w:ascii="Calibri" w:eastAsia="Times New Roman" w:hAnsi="Calibri" w:cs="Calibri"/>
                <w:b/>
                <w:bCs/>
                <w:sz w:val="18"/>
                <w:szCs w:val="18"/>
                <w:lang w:eastAsia="hr-HR"/>
              </w:rPr>
            </w:pPr>
            <w:r w:rsidRPr="0066565A">
              <w:rPr>
                <w:rFonts w:ascii="Calibri" w:eastAsia="Times New Roman" w:hAnsi="Calibri" w:cs="Calibri"/>
                <w:b/>
                <w:bCs/>
                <w:sz w:val="18"/>
                <w:szCs w:val="18"/>
                <w:lang w:eastAsia="hr-HR"/>
              </w:rPr>
              <w:t>100,00%</w:t>
            </w:r>
          </w:p>
        </w:tc>
      </w:tr>
    </w:tbl>
    <w:p w14:paraId="41F8C0BF" w14:textId="77777777" w:rsidR="0066565A" w:rsidRDefault="0066565A" w:rsidP="0066565A">
      <w:pPr>
        <w:jc w:val="both"/>
        <w:rPr>
          <w:rFonts w:cs="Times New Roman"/>
          <w:sz w:val="18"/>
          <w:szCs w:val="18"/>
        </w:rPr>
      </w:pPr>
    </w:p>
    <w:p w14:paraId="2829B7B2" w14:textId="77777777" w:rsidR="00BE2638" w:rsidRPr="0066565A" w:rsidRDefault="00BE2638" w:rsidP="0066565A">
      <w:pPr>
        <w:jc w:val="both"/>
        <w:rPr>
          <w:rFonts w:cs="Times New Roman"/>
          <w:sz w:val="18"/>
          <w:szCs w:val="18"/>
        </w:rPr>
      </w:pPr>
    </w:p>
    <w:p w14:paraId="1DE06405" w14:textId="6976755B" w:rsidR="00682FE6" w:rsidRDefault="00682FE6" w:rsidP="00E66B14">
      <w:pPr>
        <w:widowControl w:val="0"/>
        <w:numPr>
          <w:ilvl w:val="0"/>
          <w:numId w:val="37"/>
        </w:numPr>
        <w:suppressAutoHyphens/>
        <w:spacing w:after="0" w:line="240" w:lineRule="auto"/>
        <w:jc w:val="both"/>
        <w:rPr>
          <w:rFonts w:cs="Times New Roman"/>
          <w:b/>
          <w:sz w:val="24"/>
          <w:szCs w:val="24"/>
        </w:rPr>
      </w:pPr>
      <w:r>
        <w:rPr>
          <w:rFonts w:cs="Times New Roman"/>
          <w:b/>
          <w:sz w:val="24"/>
          <w:szCs w:val="24"/>
        </w:rPr>
        <w:t>Upravni odjel za gospodarski razvoj i fondove Europske unije</w:t>
      </w:r>
    </w:p>
    <w:p w14:paraId="00811CD9" w14:textId="743C5CD0" w:rsidR="00682FE6" w:rsidRPr="00682FE6" w:rsidRDefault="00682FE6" w:rsidP="00682FE6">
      <w:pPr>
        <w:widowControl w:val="0"/>
        <w:suppressAutoHyphens/>
        <w:spacing w:after="0" w:line="240" w:lineRule="auto"/>
        <w:jc w:val="both"/>
        <w:rPr>
          <w:rFonts w:cs="Times New Roman"/>
          <w:bCs/>
          <w:sz w:val="24"/>
          <w:szCs w:val="24"/>
        </w:rPr>
      </w:pPr>
    </w:p>
    <w:p w14:paraId="4AC1894E" w14:textId="0E2B89E8" w:rsidR="00682FE6" w:rsidRDefault="00682FE6" w:rsidP="003A1A15">
      <w:pPr>
        <w:widowControl w:val="0"/>
        <w:suppressAutoHyphens/>
        <w:spacing w:after="0" w:line="240" w:lineRule="auto"/>
        <w:ind w:firstLine="360"/>
        <w:jc w:val="both"/>
        <w:rPr>
          <w:rFonts w:cs="Times New Roman"/>
          <w:bCs/>
          <w:sz w:val="24"/>
          <w:szCs w:val="24"/>
        </w:rPr>
      </w:pPr>
      <w:r w:rsidRPr="00682FE6">
        <w:rPr>
          <w:rFonts w:cs="Times New Roman"/>
          <w:bCs/>
          <w:sz w:val="24"/>
          <w:szCs w:val="24"/>
        </w:rPr>
        <w:t>Ukupni rashodi</w:t>
      </w:r>
      <w:r>
        <w:rPr>
          <w:rFonts w:cs="Times New Roman"/>
          <w:bCs/>
          <w:sz w:val="24"/>
          <w:szCs w:val="24"/>
        </w:rPr>
        <w:t xml:space="preserve"> se </w:t>
      </w:r>
      <w:r w:rsidR="00A27493">
        <w:rPr>
          <w:rFonts w:cs="Times New Roman"/>
          <w:bCs/>
          <w:sz w:val="24"/>
          <w:szCs w:val="24"/>
        </w:rPr>
        <w:t>povećavaju</w:t>
      </w:r>
      <w:r>
        <w:rPr>
          <w:rFonts w:cs="Times New Roman"/>
          <w:bCs/>
          <w:sz w:val="24"/>
          <w:szCs w:val="24"/>
        </w:rPr>
        <w:t xml:space="preserve"> za </w:t>
      </w:r>
      <w:r w:rsidR="000C588A" w:rsidRPr="000C588A">
        <w:rPr>
          <w:rFonts w:cs="Times New Roman"/>
          <w:bCs/>
          <w:sz w:val="24"/>
          <w:szCs w:val="24"/>
        </w:rPr>
        <w:t>211.068,00</w:t>
      </w:r>
      <w:r w:rsidR="000C588A" w:rsidRPr="000C588A">
        <w:rPr>
          <w:rFonts w:cs="Times New Roman"/>
          <w:bCs/>
          <w:sz w:val="24"/>
          <w:szCs w:val="24"/>
        </w:rPr>
        <w:t xml:space="preserve"> </w:t>
      </w:r>
      <w:r w:rsidR="00173146">
        <w:rPr>
          <w:rFonts w:cs="Times New Roman"/>
          <w:bCs/>
          <w:sz w:val="24"/>
          <w:szCs w:val="24"/>
        </w:rPr>
        <w:t>eura</w:t>
      </w:r>
      <w:r w:rsidR="007A5C3A">
        <w:rPr>
          <w:rFonts w:cs="Times New Roman"/>
          <w:bCs/>
          <w:sz w:val="24"/>
          <w:szCs w:val="24"/>
        </w:rPr>
        <w:t>.</w:t>
      </w:r>
      <w:r w:rsidR="00F34A32">
        <w:rPr>
          <w:rFonts w:cs="Times New Roman"/>
          <w:bCs/>
          <w:sz w:val="24"/>
          <w:szCs w:val="24"/>
        </w:rPr>
        <w:t xml:space="preserve"> </w:t>
      </w:r>
      <w:r w:rsidR="00F34A32" w:rsidRPr="00F34A32">
        <w:rPr>
          <w:rFonts w:cs="Times New Roman"/>
          <w:bCs/>
          <w:sz w:val="24"/>
          <w:szCs w:val="24"/>
        </w:rPr>
        <w:t>U nastavku su u tabeli navedene izmjene iznosa po projektima i aktivnostima.</w:t>
      </w:r>
    </w:p>
    <w:p w14:paraId="547DC7AA" w14:textId="77777777" w:rsidR="000C588A" w:rsidRDefault="000C588A" w:rsidP="000C588A">
      <w:pPr>
        <w:widowControl w:val="0"/>
        <w:suppressAutoHyphens/>
        <w:spacing w:after="0" w:line="240" w:lineRule="auto"/>
        <w:jc w:val="both"/>
        <w:rPr>
          <w:rFonts w:cs="Times New Roman"/>
          <w:bCs/>
          <w:sz w:val="24"/>
          <w:szCs w:val="24"/>
        </w:rPr>
      </w:pPr>
    </w:p>
    <w:tbl>
      <w:tblPr>
        <w:tblW w:w="9085" w:type="dxa"/>
        <w:tblLook w:val="04A0" w:firstRow="1" w:lastRow="0" w:firstColumn="1" w:lastColumn="0" w:noHBand="0" w:noVBand="1"/>
      </w:tblPr>
      <w:tblGrid>
        <w:gridCol w:w="4248"/>
        <w:gridCol w:w="992"/>
        <w:gridCol w:w="992"/>
        <w:gridCol w:w="997"/>
        <w:gridCol w:w="856"/>
        <w:gridCol w:w="1000"/>
      </w:tblGrid>
      <w:tr w:rsidR="000C588A" w:rsidRPr="000C588A" w14:paraId="13FF93D9" w14:textId="77777777" w:rsidTr="007D5C9F">
        <w:trPr>
          <w:trHeight w:val="300"/>
        </w:trPr>
        <w:tc>
          <w:tcPr>
            <w:tcW w:w="4248"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60E53BD7" w14:textId="77777777" w:rsidR="000C588A" w:rsidRPr="000C588A" w:rsidRDefault="000C588A" w:rsidP="000C588A">
            <w:pPr>
              <w:spacing w:after="0" w:line="240" w:lineRule="auto"/>
              <w:jc w:val="center"/>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Naziv</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5535915A" w14:textId="77777777" w:rsidR="000C588A" w:rsidRPr="000C588A" w:rsidRDefault="000C588A" w:rsidP="000C588A">
            <w:pPr>
              <w:spacing w:after="0" w:line="240" w:lineRule="auto"/>
              <w:jc w:val="center"/>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Plan 2026</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03161945" w14:textId="77777777" w:rsidR="000C588A" w:rsidRPr="000C588A" w:rsidRDefault="000C588A" w:rsidP="000C588A">
            <w:pPr>
              <w:spacing w:after="0" w:line="240" w:lineRule="auto"/>
              <w:jc w:val="center"/>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Razlika</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14:paraId="01D40AF1" w14:textId="77777777" w:rsidR="000C588A" w:rsidRPr="000C588A" w:rsidRDefault="000C588A" w:rsidP="000C588A">
            <w:pPr>
              <w:spacing w:after="0" w:line="240" w:lineRule="auto"/>
              <w:jc w:val="center"/>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3EB46CBC" w14:textId="77777777" w:rsidR="000C588A" w:rsidRPr="000C588A" w:rsidRDefault="000C588A" w:rsidP="000C588A">
            <w:pPr>
              <w:spacing w:after="0" w:line="240" w:lineRule="auto"/>
              <w:jc w:val="center"/>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Indeks</w:t>
            </w:r>
          </w:p>
        </w:tc>
        <w:tc>
          <w:tcPr>
            <w:tcW w:w="1000" w:type="dxa"/>
            <w:tcBorders>
              <w:top w:val="single" w:sz="4" w:space="0" w:color="auto"/>
              <w:left w:val="nil"/>
              <w:bottom w:val="single" w:sz="4" w:space="0" w:color="auto"/>
              <w:right w:val="single" w:sz="4" w:space="0" w:color="auto"/>
            </w:tcBorders>
            <w:shd w:val="clear" w:color="000000" w:fill="FFEB9C"/>
            <w:noWrap/>
            <w:vAlign w:val="bottom"/>
            <w:hideMark/>
          </w:tcPr>
          <w:p w14:paraId="2ABC4714" w14:textId="77777777" w:rsidR="000C588A" w:rsidRPr="000C588A" w:rsidRDefault="000C588A" w:rsidP="000C588A">
            <w:pPr>
              <w:spacing w:after="0" w:line="240" w:lineRule="auto"/>
              <w:jc w:val="center"/>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Udjel</w:t>
            </w:r>
          </w:p>
        </w:tc>
      </w:tr>
      <w:tr w:rsidR="000C588A" w:rsidRPr="000C588A" w14:paraId="21C3644F" w14:textId="77777777" w:rsidTr="007D5C9F">
        <w:trPr>
          <w:trHeight w:val="300"/>
        </w:trPr>
        <w:tc>
          <w:tcPr>
            <w:tcW w:w="4248" w:type="dxa"/>
            <w:tcBorders>
              <w:top w:val="nil"/>
              <w:left w:val="single" w:sz="4" w:space="0" w:color="auto"/>
              <w:bottom w:val="single" w:sz="4" w:space="0" w:color="auto"/>
              <w:right w:val="single" w:sz="4" w:space="0" w:color="auto"/>
            </w:tcBorders>
            <w:shd w:val="clear" w:color="000000" w:fill="DAF2D0"/>
            <w:noWrap/>
            <w:vAlign w:val="bottom"/>
            <w:hideMark/>
          </w:tcPr>
          <w:p w14:paraId="4ED7AD8B" w14:textId="77777777" w:rsidR="000C588A" w:rsidRPr="000C588A" w:rsidRDefault="000C588A" w:rsidP="000C588A">
            <w:pPr>
              <w:spacing w:after="0" w:line="240" w:lineRule="auto"/>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Odsjek za gospodarstvo i komunalne djelatnosti</w:t>
            </w:r>
          </w:p>
        </w:tc>
        <w:tc>
          <w:tcPr>
            <w:tcW w:w="992" w:type="dxa"/>
            <w:tcBorders>
              <w:top w:val="nil"/>
              <w:left w:val="nil"/>
              <w:bottom w:val="single" w:sz="4" w:space="0" w:color="auto"/>
              <w:right w:val="single" w:sz="4" w:space="0" w:color="auto"/>
            </w:tcBorders>
            <w:shd w:val="clear" w:color="000000" w:fill="DAF2D0"/>
            <w:noWrap/>
            <w:vAlign w:val="bottom"/>
            <w:hideMark/>
          </w:tcPr>
          <w:p w14:paraId="432992CD"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679.470</w:t>
            </w:r>
          </w:p>
        </w:tc>
        <w:tc>
          <w:tcPr>
            <w:tcW w:w="992" w:type="dxa"/>
            <w:tcBorders>
              <w:top w:val="nil"/>
              <w:left w:val="nil"/>
              <w:bottom w:val="single" w:sz="4" w:space="0" w:color="auto"/>
              <w:right w:val="single" w:sz="4" w:space="0" w:color="auto"/>
            </w:tcBorders>
            <w:shd w:val="clear" w:color="000000" w:fill="DAF2D0"/>
            <w:noWrap/>
            <w:vAlign w:val="bottom"/>
            <w:hideMark/>
          </w:tcPr>
          <w:p w14:paraId="2CF18C21"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23.000</w:t>
            </w:r>
          </w:p>
        </w:tc>
        <w:tc>
          <w:tcPr>
            <w:tcW w:w="997" w:type="dxa"/>
            <w:tcBorders>
              <w:top w:val="nil"/>
              <w:left w:val="nil"/>
              <w:bottom w:val="single" w:sz="4" w:space="0" w:color="auto"/>
              <w:right w:val="single" w:sz="4" w:space="0" w:color="auto"/>
            </w:tcBorders>
            <w:shd w:val="clear" w:color="000000" w:fill="DAF2D0"/>
            <w:noWrap/>
            <w:vAlign w:val="bottom"/>
            <w:hideMark/>
          </w:tcPr>
          <w:p w14:paraId="499996AB"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702.470</w:t>
            </w:r>
          </w:p>
        </w:tc>
        <w:tc>
          <w:tcPr>
            <w:tcW w:w="856" w:type="dxa"/>
            <w:tcBorders>
              <w:top w:val="nil"/>
              <w:left w:val="nil"/>
              <w:bottom w:val="single" w:sz="4" w:space="0" w:color="auto"/>
              <w:right w:val="single" w:sz="4" w:space="0" w:color="auto"/>
            </w:tcBorders>
            <w:shd w:val="clear" w:color="000000" w:fill="DAF2D0"/>
            <w:noWrap/>
            <w:vAlign w:val="bottom"/>
            <w:hideMark/>
          </w:tcPr>
          <w:p w14:paraId="2435FF4E"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103,38%</w:t>
            </w:r>
          </w:p>
        </w:tc>
        <w:tc>
          <w:tcPr>
            <w:tcW w:w="1000" w:type="dxa"/>
            <w:tcBorders>
              <w:top w:val="nil"/>
              <w:left w:val="nil"/>
              <w:bottom w:val="single" w:sz="4" w:space="0" w:color="auto"/>
              <w:right w:val="single" w:sz="4" w:space="0" w:color="auto"/>
            </w:tcBorders>
            <w:shd w:val="clear" w:color="000000" w:fill="DAF2D0"/>
            <w:noWrap/>
            <w:vAlign w:val="bottom"/>
            <w:hideMark/>
          </w:tcPr>
          <w:p w14:paraId="46901D5D"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29,96%</w:t>
            </w:r>
          </w:p>
        </w:tc>
      </w:tr>
      <w:tr w:rsidR="000C588A" w:rsidRPr="000C588A" w14:paraId="07E8BE63"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5FEBF746" w14:textId="77777777" w:rsidR="000C588A" w:rsidRPr="000C588A" w:rsidRDefault="000C588A" w:rsidP="000C588A">
            <w:pPr>
              <w:spacing w:after="0" w:line="240" w:lineRule="auto"/>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AKTIVNOSTI IZ PODRUČJA GOSPODARSTVA</w:t>
            </w:r>
          </w:p>
        </w:tc>
        <w:tc>
          <w:tcPr>
            <w:tcW w:w="992" w:type="dxa"/>
            <w:tcBorders>
              <w:top w:val="nil"/>
              <w:left w:val="nil"/>
              <w:bottom w:val="single" w:sz="4" w:space="0" w:color="auto"/>
              <w:right w:val="single" w:sz="4" w:space="0" w:color="auto"/>
            </w:tcBorders>
            <w:noWrap/>
            <w:vAlign w:val="bottom"/>
            <w:hideMark/>
          </w:tcPr>
          <w:p w14:paraId="7A7A2AB1"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365.270</w:t>
            </w:r>
          </w:p>
        </w:tc>
        <w:tc>
          <w:tcPr>
            <w:tcW w:w="992" w:type="dxa"/>
            <w:tcBorders>
              <w:top w:val="nil"/>
              <w:left w:val="nil"/>
              <w:bottom w:val="single" w:sz="4" w:space="0" w:color="auto"/>
              <w:right w:val="single" w:sz="4" w:space="0" w:color="auto"/>
            </w:tcBorders>
            <w:noWrap/>
            <w:vAlign w:val="bottom"/>
            <w:hideMark/>
          </w:tcPr>
          <w:p w14:paraId="3BC4C894"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074FAE69"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365.270</w:t>
            </w:r>
          </w:p>
        </w:tc>
        <w:tc>
          <w:tcPr>
            <w:tcW w:w="856" w:type="dxa"/>
            <w:tcBorders>
              <w:top w:val="nil"/>
              <w:left w:val="nil"/>
              <w:bottom w:val="single" w:sz="4" w:space="0" w:color="auto"/>
              <w:right w:val="single" w:sz="4" w:space="0" w:color="auto"/>
            </w:tcBorders>
            <w:noWrap/>
            <w:vAlign w:val="bottom"/>
            <w:hideMark/>
          </w:tcPr>
          <w:p w14:paraId="16E2A10D"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100,00%</w:t>
            </w:r>
          </w:p>
        </w:tc>
        <w:tc>
          <w:tcPr>
            <w:tcW w:w="1000" w:type="dxa"/>
            <w:tcBorders>
              <w:top w:val="nil"/>
              <w:left w:val="nil"/>
              <w:bottom w:val="single" w:sz="4" w:space="0" w:color="auto"/>
              <w:right w:val="single" w:sz="4" w:space="0" w:color="auto"/>
            </w:tcBorders>
            <w:noWrap/>
            <w:vAlign w:val="bottom"/>
            <w:hideMark/>
          </w:tcPr>
          <w:p w14:paraId="0F493E53"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15,58%</w:t>
            </w:r>
          </w:p>
        </w:tc>
      </w:tr>
      <w:tr w:rsidR="000C588A" w:rsidRPr="000C588A" w14:paraId="1DD7C230"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06DC9357" w14:textId="77777777" w:rsidR="000C588A" w:rsidRPr="000C588A" w:rsidRDefault="000C588A" w:rsidP="000C588A">
            <w:pPr>
              <w:spacing w:after="0" w:line="240" w:lineRule="auto"/>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Poticanje poljoprivrede</w:t>
            </w:r>
          </w:p>
        </w:tc>
        <w:tc>
          <w:tcPr>
            <w:tcW w:w="992" w:type="dxa"/>
            <w:tcBorders>
              <w:top w:val="nil"/>
              <w:left w:val="nil"/>
              <w:bottom w:val="single" w:sz="4" w:space="0" w:color="auto"/>
              <w:right w:val="single" w:sz="4" w:space="0" w:color="auto"/>
            </w:tcBorders>
            <w:noWrap/>
            <w:vAlign w:val="bottom"/>
            <w:hideMark/>
          </w:tcPr>
          <w:p w14:paraId="570D2CFF"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142.000</w:t>
            </w:r>
          </w:p>
        </w:tc>
        <w:tc>
          <w:tcPr>
            <w:tcW w:w="992" w:type="dxa"/>
            <w:tcBorders>
              <w:top w:val="nil"/>
              <w:left w:val="nil"/>
              <w:bottom w:val="single" w:sz="4" w:space="0" w:color="auto"/>
              <w:right w:val="single" w:sz="4" w:space="0" w:color="auto"/>
            </w:tcBorders>
            <w:noWrap/>
            <w:vAlign w:val="bottom"/>
            <w:hideMark/>
          </w:tcPr>
          <w:p w14:paraId="2F841BEA"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7A2F9B59"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142.000</w:t>
            </w:r>
          </w:p>
        </w:tc>
        <w:tc>
          <w:tcPr>
            <w:tcW w:w="856" w:type="dxa"/>
            <w:tcBorders>
              <w:top w:val="nil"/>
              <w:left w:val="nil"/>
              <w:bottom w:val="single" w:sz="4" w:space="0" w:color="auto"/>
              <w:right w:val="single" w:sz="4" w:space="0" w:color="auto"/>
            </w:tcBorders>
            <w:noWrap/>
            <w:vAlign w:val="bottom"/>
            <w:hideMark/>
          </w:tcPr>
          <w:p w14:paraId="0F67A025"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100,00%</w:t>
            </w:r>
          </w:p>
        </w:tc>
        <w:tc>
          <w:tcPr>
            <w:tcW w:w="1000" w:type="dxa"/>
            <w:tcBorders>
              <w:top w:val="nil"/>
              <w:left w:val="nil"/>
              <w:bottom w:val="single" w:sz="4" w:space="0" w:color="auto"/>
              <w:right w:val="single" w:sz="4" w:space="0" w:color="auto"/>
            </w:tcBorders>
            <w:noWrap/>
            <w:vAlign w:val="bottom"/>
            <w:hideMark/>
          </w:tcPr>
          <w:p w14:paraId="157753D5"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6,06%</w:t>
            </w:r>
          </w:p>
        </w:tc>
      </w:tr>
      <w:tr w:rsidR="000C588A" w:rsidRPr="000C588A" w14:paraId="0531E424"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79415A90" w14:textId="77777777" w:rsidR="000C588A" w:rsidRPr="000C588A" w:rsidRDefault="000C588A" w:rsidP="000C588A">
            <w:pPr>
              <w:spacing w:after="0" w:line="240" w:lineRule="auto"/>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Projekti poticanja poduzetništva</w:t>
            </w:r>
          </w:p>
        </w:tc>
        <w:tc>
          <w:tcPr>
            <w:tcW w:w="992" w:type="dxa"/>
            <w:tcBorders>
              <w:top w:val="nil"/>
              <w:left w:val="nil"/>
              <w:bottom w:val="single" w:sz="4" w:space="0" w:color="auto"/>
              <w:right w:val="single" w:sz="4" w:space="0" w:color="auto"/>
            </w:tcBorders>
            <w:noWrap/>
            <w:vAlign w:val="bottom"/>
            <w:hideMark/>
          </w:tcPr>
          <w:p w14:paraId="5B3C502E"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200.000</w:t>
            </w:r>
          </w:p>
        </w:tc>
        <w:tc>
          <w:tcPr>
            <w:tcW w:w="992" w:type="dxa"/>
            <w:tcBorders>
              <w:top w:val="nil"/>
              <w:left w:val="nil"/>
              <w:bottom w:val="single" w:sz="4" w:space="0" w:color="auto"/>
              <w:right w:val="single" w:sz="4" w:space="0" w:color="auto"/>
            </w:tcBorders>
            <w:noWrap/>
            <w:vAlign w:val="bottom"/>
            <w:hideMark/>
          </w:tcPr>
          <w:p w14:paraId="33DCD6F1"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3A2EBA69"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200.000</w:t>
            </w:r>
          </w:p>
        </w:tc>
        <w:tc>
          <w:tcPr>
            <w:tcW w:w="856" w:type="dxa"/>
            <w:tcBorders>
              <w:top w:val="nil"/>
              <w:left w:val="nil"/>
              <w:bottom w:val="single" w:sz="4" w:space="0" w:color="auto"/>
              <w:right w:val="single" w:sz="4" w:space="0" w:color="auto"/>
            </w:tcBorders>
            <w:noWrap/>
            <w:vAlign w:val="bottom"/>
            <w:hideMark/>
          </w:tcPr>
          <w:p w14:paraId="2DB22656"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100,00%</w:t>
            </w:r>
          </w:p>
        </w:tc>
        <w:tc>
          <w:tcPr>
            <w:tcW w:w="1000" w:type="dxa"/>
            <w:tcBorders>
              <w:top w:val="nil"/>
              <w:left w:val="nil"/>
              <w:bottom w:val="single" w:sz="4" w:space="0" w:color="auto"/>
              <w:right w:val="single" w:sz="4" w:space="0" w:color="auto"/>
            </w:tcBorders>
            <w:noWrap/>
            <w:vAlign w:val="bottom"/>
            <w:hideMark/>
          </w:tcPr>
          <w:p w14:paraId="26758311"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8,53%</w:t>
            </w:r>
          </w:p>
        </w:tc>
      </w:tr>
      <w:tr w:rsidR="000C588A" w:rsidRPr="000C588A" w14:paraId="7010524D"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6609FF0F" w14:textId="77777777" w:rsidR="000C588A" w:rsidRPr="000C588A" w:rsidRDefault="000C588A" w:rsidP="000C588A">
            <w:pPr>
              <w:spacing w:after="0" w:line="240" w:lineRule="auto"/>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Turistička promidžba</w:t>
            </w:r>
          </w:p>
        </w:tc>
        <w:tc>
          <w:tcPr>
            <w:tcW w:w="992" w:type="dxa"/>
            <w:tcBorders>
              <w:top w:val="nil"/>
              <w:left w:val="nil"/>
              <w:bottom w:val="single" w:sz="4" w:space="0" w:color="auto"/>
              <w:right w:val="single" w:sz="4" w:space="0" w:color="auto"/>
            </w:tcBorders>
            <w:noWrap/>
            <w:vAlign w:val="bottom"/>
            <w:hideMark/>
          </w:tcPr>
          <w:p w14:paraId="288AD551"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23.270</w:t>
            </w:r>
          </w:p>
        </w:tc>
        <w:tc>
          <w:tcPr>
            <w:tcW w:w="992" w:type="dxa"/>
            <w:tcBorders>
              <w:top w:val="nil"/>
              <w:left w:val="nil"/>
              <w:bottom w:val="single" w:sz="4" w:space="0" w:color="auto"/>
              <w:right w:val="single" w:sz="4" w:space="0" w:color="auto"/>
            </w:tcBorders>
            <w:noWrap/>
            <w:vAlign w:val="bottom"/>
            <w:hideMark/>
          </w:tcPr>
          <w:p w14:paraId="7126495B"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 </w:t>
            </w:r>
          </w:p>
        </w:tc>
        <w:tc>
          <w:tcPr>
            <w:tcW w:w="997" w:type="dxa"/>
            <w:tcBorders>
              <w:top w:val="nil"/>
              <w:left w:val="nil"/>
              <w:bottom w:val="single" w:sz="4" w:space="0" w:color="auto"/>
              <w:right w:val="single" w:sz="4" w:space="0" w:color="auto"/>
            </w:tcBorders>
            <w:noWrap/>
            <w:vAlign w:val="bottom"/>
            <w:hideMark/>
          </w:tcPr>
          <w:p w14:paraId="64D92C74"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23.270</w:t>
            </w:r>
          </w:p>
        </w:tc>
        <w:tc>
          <w:tcPr>
            <w:tcW w:w="856" w:type="dxa"/>
            <w:tcBorders>
              <w:top w:val="nil"/>
              <w:left w:val="nil"/>
              <w:bottom w:val="single" w:sz="4" w:space="0" w:color="auto"/>
              <w:right w:val="single" w:sz="4" w:space="0" w:color="auto"/>
            </w:tcBorders>
            <w:noWrap/>
            <w:vAlign w:val="bottom"/>
            <w:hideMark/>
          </w:tcPr>
          <w:p w14:paraId="7A8B5CD7"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100,00%</w:t>
            </w:r>
          </w:p>
        </w:tc>
        <w:tc>
          <w:tcPr>
            <w:tcW w:w="1000" w:type="dxa"/>
            <w:tcBorders>
              <w:top w:val="nil"/>
              <w:left w:val="nil"/>
              <w:bottom w:val="single" w:sz="4" w:space="0" w:color="auto"/>
              <w:right w:val="single" w:sz="4" w:space="0" w:color="auto"/>
            </w:tcBorders>
            <w:noWrap/>
            <w:vAlign w:val="bottom"/>
            <w:hideMark/>
          </w:tcPr>
          <w:p w14:paraId="4F75AA3A"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0,99%</w:t>
            </w:r>
          </w:p>
        </w:tc>
      </w:tr>
      <w:tr w:rsidR="000C588A" w:rsidRPr="000C588A" w14:paraId="07DF72F8"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3D324F01" w14:textId="77777777" w:rsidR="000C588A" w:rsidRPr="000C588A" w:rsidRDefault="000C588A" w:rsidP="000C588A">
            <w:pPr>
              <w:spacing w:after="0" w:line="240" w:lineRule="auto"/>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JAVNA UPRAVA I ADMINISTRACIJA</w:t>
            </w:r>
          </w:p>
        </w:tc>
        <w:tc>
          <w:tcPr>
            <w:tcW w:w="992" w:type="dxa"/>
            <w:tcBorders>
              <w:top w:val="nil"/>
              <w:left w:val="nil"/>
              <w:bottom w:val="single" w:sz="4" w:space="0" w:color="auto"/>
              <w:right w:val="single" w:sz="4" w:space="0" w:color="auto"/>
            </w:tcBorders>
            <w:noWrap/>
            <w:vAlign w:val="bottom"/>
            <w:hideMark/>
          </w:tcPr>
          <w:p w14:paraId="4E0DBD18"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314.200</w:t>
            </w:r>
          </w:p>
        </w:tc>
        <w:tc>
          <w:tcPr>
            <w:tcW w:w="992" w:type="dxa"/>
            <w:tcBorders>
              <w:top w:val="nil"/>
              <w:left w:val="nil"/>
              <w:bottom w:val="single" w:sz="4" w:space="0" w:color="auto"/>
              <w:right w:val="single" w:sz="4" w:space="0" w:color="auto"/>
            </w:tcBorders>
            <w:noWrap/>
            <w:vAlign w:val="bottom"/>
            <w:hideMark/>
          </w:tcPr>
          <w:p w14:paraId="001C127F"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23.000</w:t>
            </w:r>
          </w:p>
        </w:tc>
        <w:tc>
          <w:tcPr>
            <w:tcW w:w="997" w:type="dxa"/>
            <w:tcBorders>
              <w:top w:val="nil"/>
              <w:left w:val="nil"/>
              <w:bottom w:val="single" w:sz="4" w:space="0" w:color="auto"/>
              <w:right w:val="single" w:sz="4" w:space="0" w:color="auto"/>
            </w:tcBorders>
            <w:noWrap/>
            <w:vAlign w:val="bottom"/>
            <w:hideMark/>
          </w:tcPr>
          <w:p w14:paraId="4FFE3E45"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337.200</w:t>
            </w:r>
          </w:p>
        </w:tc>
        <w:tc>
          <w:tcPr>
            <w:tcW w:w="856" w:type="dxa"/>
            <w:tcBorders>
              <w:top w:val="nil"/>
              <w:left w:val="nil"/>
              <w:bottom w:val="single" w:sz="4" w:space="0" w:color="auto"/>
              <w:right w:val="single" w:sz="4" w:space="0" w:color="auto"/>
            </w:tcBorders>
            <w:noWrap/>
            <w:vAlign w:val="bottom"/>
            <w:hideMark/>
          </w:tcPr>
          <w:p w14:paraId="67A7B661"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107,32%</w:t>
            </w:r>
          </w:p>
        </w:tc>
        <w:tc>
          <w:tcPr>
            <w:tcW w:w="1000" w:type="dxa"/>
            <w:tcBorders>
              <w:top w:val="nil"/>
              <w:left w:val="nil"/>
              <w:bottom w:val="single" w:sz="4" w:space="0" w:color="auto"/>
              <w:right w:val="single" w:sz="4" w:space="0" w:color="auto"/>
            </w:tcBorders>
            <w:noWrap/>
            <w:vAlign w:val="bottom"/>
            <w:hideMark/>
          </w:tcPr>
          <w:p w14:paraId="280CA33F"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14,38%</w:t>
            </w:r>
          </w:p>
        </w:tc>
      </w:tr>
      <w:tr w:rsidR="000C588A" w:rsidRPr="000C588A" w14:paraId="5C3E25D0"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224A47B9" w14:textId="77777777" w:rsidR="000C588A" w:rsidRPr="000C588A" w:rsidRDefault="000C588A" w:rsidP="000C588A">
            <w:pPr>
              <w:spacing w:after="0" w:line="240" w:lineRule="auto"/>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Materijalni rashodi</w:t>
            </w:r>
          </w:p>
        </w:tc>
        <w:tc>
          <w:tcPr>
            <w:tcW w:w="992" w:type="dxa"/>
            <w:tcBorders>
              <w:top w:val="nil"/>
              <w:left w:val="nil"/>
              <w:bottom w:val="single" w:sz="4" w:space="0" w:color="auto"/>
              <w:right w:val="single" w:sz="4" w:space="0" w:color="auto"/>
            </w:tcBorders>
            <w:noWrap/>
            <w:vAlign w:val="bottom"/>
            <w:hideMark/>
          </w:tcPr>
          <w:p w14:paraId="16AE3D75"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281.700</w:t>
            </w:r>
          </w:p>
        </w:tc>
        <w:tc>
          <w:tcPr>
            <w:tcW w:w="992" w:type="dxa"/>
            <w:tcBorders>
              <w:top w:val="nil"/>
              <w:left w:val="nil"/>
              <w:bottom w:val="single" w:sz="4" w:space="0" w:color="auto"/>
              <w:right w:val="single" w:sz="4" w:space="0" w:color="auto"/>
            </w:tcBorders>
            <w:noWrap/>
            <w:vAlign w:val="bottom"/>
            <w:hideMark/>
          </w:tcPr>
          <w:p w14:paraId="35785C4A"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7.000</w:t>
            </w:r>
          </w:p>
        </w:tc>
        <w:tc>
          <w:tcPr>
            <w:tcW w:w="997" w:type="dxa"/>
            <w:tcBorders>
              <w:top w:val="nil"/>
              <w:left w:val="nil"/>
              <w:bottom w:val="single" w:sz="4" w:space="0" w:color="auto"/>
              <w:right w:val="single" w:sz="4" w:space="0" w:color="auto"/>
            </w:tcBorders>
            <w:noWrap/>
            <w:vAlign w:val="bottom"/>
            <w:hideMark/>
          </w:tcPr>
          <w:p w14:paraId="657951DB"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288.700</w:t>
            </w:r>
          </w:p>
        </w:tc>
        <w:tc>
          <w:tcPr>
            <w:tcW w:w="856" w:type="dxa"/>
            <w:tcBorders>
              <w:top w:val="nil"/>
              <w:left w:val="nil"/>
              <w:bottom w:val="single" w:sz="4" w:space="0" w:color="auto"/>
              <w:right w:val="single" w:sz="4" w:space="0" w:color="auto"/>
            </w:tcBorders>
            <w:noWrap/>
            <w:vAlign w:val="bottom"/>
            <w:hideMark/>
          </w:tcPr>
          <w:p w14:paraId="7A4629A1"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102,48%</w:t>
            </w:r>
          </w:p>
        </w:tc>
        <w:tc>
          <w:tcPr>
            <w:tcW w:w="1000" w:type="dxa"/>
            <w:tcBorders>
              <w:top w:val="nil"/>
              <w:left w:val="nil"/>
              <w:bottom w:val="single" w:sz="4" w:space="0" w:color="auto"/>
              <w:right w:val="single" w:sz="4" w:space="0" w:color="auto"/>
            </w:tcBorders>
            <w:noWrap/>
            <w:vAlign w:val="bottom"/>
            <w:hideMark/>
          </w:tcPr>
          <w:p w14:paraId="70B7F4FB"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12,31%</w:t>
            </w:r>
          </w:p>
        </w:tc>
      </w:tr>
      <w:tr w:rsidR="000C588A" w:rsidRPr="000C588A" w14:paraId="33D7FE14"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573D744D" w14:textId="77777777" w:rsidR="000C588A" w:rsidRPr="000C588A" w:rsidRDefault="000C588A" w:rsidP="000C588A">
            <w:pPr>
              <w:spacing w:after="0" w:line="240" w:lineRule="auto"/>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Nabava dugotrajne imovine</w:t>
            </w:r>
          </w:p>
        </w:tc>
        <w:tc>
          <w:tcPr>
            <w:tcW w:w="992" w:type="dxa"/>
            <w:tcBorders>
              <w:top w:val="nil"/>
              <w:left w:val="nil"/>
              <w:bottom w:val="single" w:sz="4" w:space="0" w:color="auto"/>
              <w:right w:val="single" w:sz="4" w:space="0" w:color="auto"/>
            </w:tcBorders>
            <w:noWrap/>
            <w:vAlign w:val="bottom"/>
            <w:hideMark/>
          </w:tcPr>
          <w:p w14:paraId="6BA3A2B5"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32.500</w:t>
            </w:r>
          </w:p>
        </w:tc>
        <w:tc>
          <w:tcPr>
            <w:tcW w:w="992" w:type="dxa"/>
            <w:tcBorders>
              <w:top w:val="nil"/>
              <w:left w:val="nil"/>
              <w:bottom w:val="single" w:sz="4" w:space="0" w:color="auto"/>
              <w:right w:val="single" w:sz="4" w:space="0" w:color="auto"/>
            </w:tcBorders>
            <w:noWrap/>
            <w:vAlign w:val="bottom"/>
            <w:hideMark/>
          </w:tcPr>
          <w:p w14:paraId="7FA5F9CE"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16.000</w:t>
            </w:r>
          </w:p>
        </w:tc>
        <w:tc>
          <w:tcPr>
            <w:tcW w:w="997" w:type="dxa"/>
            <w:tcBorders>
              <w:top w:val="nil"/>
              <w:left w:val="nil"/>
              <w:bottom w:val="single" w:sz="4" w:space="0" w:color="auto"/>
              <w:right w:val="single" w:sz="4" w:space="0" w:color="auto"/>
            </w:tcBorders>
            <w:noWrap/>
            <w:vAlign w:val="bottom"/>
            <w:hideMark/>
          </w:tcPr>
          <w:p w14:paraId="1D6D3E03"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48.500</w:t>
            </w:r>
          </w:p>
        </w:tc>
        <w:tc>
          <w:tcPr>
            <w:tcW w:w="856" w:type="dxa"/>
            <w:tcBorders>
              <w:top w:val="nil"/>
              <w:left w:val="nil"/>
              <w:bottom w:val="single" w:sz="4" w:space="0" w:color="auto"/>
              <w:right w:val="single" w:sz="4" w:space="0" w:color="auto"/>
            </w:tcBorders>
            <w:noWrap/>
            <w:vAlign w:val="bottom"/>
            <w:hideMark/>
          </w:tcPr>
          <w:p w14:paraId="02F0BB68"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149,23%</w:t>
            </w:r>
          </w:p>
        </w:tc>
        <w:tc>
          <w:tcPr>
            <w:tcW w:w="1000" w:type="dxa"/>
            <w:tcBorders>
              <w:top w:val="nil"/>
              <w:left w:val="nil"/>
              <w:bottom w:val="single" w:sz="4" w:space="0" w:color="auto"/>
              <w:right w:val="single" w:sz="4" w:space="0" w:color="auto"/>
            </w:tcBorders>
            <w:noWrap/>
            <w:vAlign w:val="bottom"/>
            <w:hideMark/>
          </w:tcPr>
          <w:p w14:paraId="68522EBD" w14:textId="77777777" w:rsidR="000C588A" w:rsidRPr="000C588A" w:rsidRDefault="000C588A" w:rsidP="000C588A">
            <w:pPr>
              <w:spacing w:after="0" w:line="240" w:lineRule="auto"/>
              <w:jc w:val="right"/>
              <w:rPr>
                <w:rFonts w:ascii="Aptos Narrow" w:eastAsia="Times New Roman" w:hAnsi="Aptos Narrow" w:cs="Times New Roman"/>
                <w:color w:val="000000"/>
                <w:sz w:val="18"/>
                <w:szCs w:val="18"/>
                <w:lang w:eastAsia="hr-HR"/>
              </w:rPr>
            </w:pPr>
            <w:r w:rsidRPr="000C588A">
              <w:rPr>
                <w:rFonts w:ascii="Aptos Narrow" w:eastAsia="Times New Roman" w:hAnsi="Aptos Narrow" w:cs="Times New Roman"/>
                <w:color w:val="000000"/>
                <w:sz w:val="18"/>
                <w:szCs w:val="18"/>
                <w:lang w:eastAsia="hr-HR"/>
              </w:rPr>
              <w:t>2,07%</w:t>
            </w:r>
          </w:p>
        </w:tc>
      </w:tr>
      <w:tr w:rsidR="000C588A" w:rsidRPr="000C588A" w14:paraId="767EBC28" w14:textId="77777777" w:rsidTr="007D5C9F">
        <w:trPr>
          <w:trHeight w:val="300"/>
        </w:trPr>
        <w:tc>
          <w:tcPr>
            <w:tcW w:w="4248" w:type="dxa"/>
            <w:tcBorders>
              <w:top w:val="nil"/>
              <w:left w:val="single" w:sz="4" w:space="0" w:color="auto"/>
              <w:bottom w:val="single" w:sz="4" w:space="0" w:color="auto"/>
              <w:right w:val="single" w:sz="4" w:space="0" w:color="auto"/>
            </w:tcBorders>
            <w:shd w:val="clear" w:color="000000" w:fill="DAF2D0"/>
            <w:noWrap/>
            <w:vAlign w:val="bottom"/>
            <w:hideMark/>
          </w:tcPr>
          <w:p w14:paraId="003B0196" w14:textId="77777777" w:rsidR="000C588A" w:rsidRPr="000C588A" w:rsidRDefault="000C588A" w:rsidP="000C588A">
            <w:pPr>
              <w:spacing w:after="0" w:line="240" w:lineRule="auto"/>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Odsjek  EU fondove</w:t>
            </w:r>
          </w:p>
        </w:tc>
        <w:tc>
          <w:tcPr>
            <w:tcW w:w="992" w:type="dxa"/>
            <w:tcBorders>
              <w:top w:val="nil"/>
              <w:left w:val="nil"/>
              <w:bottom w:val="single" w:sz="4" w:space="0" w:color="auto"/>
              <w:right w:val="single" w:sz="4" w:space="0" w:color="auto"/>
            </w:tcBorders>
            <w:shd w:val="clear" w:color="000000" w:fill="DAF2D0"/>
            <w:noWrap/>
            <w:vAlign w:val="bottom"/>
            <w:hideMark/>
          </w:tcPr>
          <w:p w14:paraId="72B8936F"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1.273.300</w:t>
            </w:r>
          </w:p>
        </w:tc>
        <w:tc>
          <w:tcPr>
            <w:tcW w:w="992" w:type="dxa"/>
            <w:tcBorders>
              <w:top w:val="nil"/>
              <w:left w:val="nil"/>
              <w:bottom w:val="single" w:sz="4" w:space="0" w:color="auto"/>
              <w:right w:val="single" w:sz="4" w:space="0" w:color="auto"/>
            </w:tcBorders>
            <w:shd w:val="clear" w:color="000000" w:fill="DAF2D0"/>
            <w:noWrap/>
            <w:vAlign w:val="bottom"/>
            <w:hideMark/>
          </w:tcPr>
          <w:p w14:paraId="2DFCEF28"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109.320</w:t>
            </w:r>
          </w:p>
        </w:tc>
        <w:tc>
          <w:tcPr>
            <w:tcW w:w="997" w:type="dxa"/>
            <w:tcBorders>
              <w:top w:val="nil"/>
              <w:left w:val="nil"/>
              <w:bottom w:val="single" w:sz="4" w:space="0" w:color="auto"/>
              <w:right w:val="single" w:sz="4" w:space="0" w:color="auto"/>
            </w:tcBorders>
            <w:shd w:val="clear" w:color="000000" w:fill="DAF2D0"/>
            <w:noWrap/>
            <w:vAlign w:val="bottom"/>
            <w:hideMark/>
          </w:tcPr>
          <w:p w14:paraId="5B6F8DB3"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1.382.620</w:t>
            </w:r>
          </w:p>
        </w:tc>
        <w:tc>
          <w:tcPr>
            <w:tcW w:w="856" w:type="dxa"/>
            <w:tcBorders>
              <w:top w:val="nil"/>
              <w:left w:val="nil"/>
              <w:bottom w:val="single" w:sz="4" w:space="0" w:color="auto"/>
              <w:right w:val="single" w:sz="4" w:space="0" w:color="auto"/>
            </w:tcBorders>
            <w:shd w:val="clear" w:color="000000" w:fill="DAF2D0"/>
            <w:noWrap/>
            <w:vAlign w:val="bottom"/>
            <w:hideMark/>
          </w:tcPr>
          <w:p w14:paraId="619BE065"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108,59%</w:t>
            </w:r>
          </w:p>
        </w:tc>
        <w:tc>
          <w:tcPr>
            <w:tcW w:w="1000" w:type="dxa"/>
            <w:tcBorders>
              <w:top w:val="nil"/>
              <w:left w:val="nil"/>
              <w:bottom w:val="single" w:sz="4" w:space="0" w:color="auto"/>
              <w:right w:val="single" w:sz="4" w:space="0" w:color="auto"/>
            </w:tcBorders>
            <w:shd w:val="clear" w:color="000000" w:fill="DAF2D0"/>
            <w:noWrap/>
            <w:vAlign w:val="bottom"/>
            <w:hideMark/>
          </w:tcPr>
          <w:p w14:paraId="33FC70C3"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58,97%</w:t>
            </w:r>
          </w:p>
        </w:tc>
      </w:tr>
      <w:tr w:rsidR="000C588A" w:rsidRPr="000C588A" w14:paraId="321D2DA5" w14:textId="77777777" w:rsidTr="007D5C9F">
        <w:trPr>
          <w:trHeight w:val="300"/>
        </w:trPr>
        <w:tc>
          <w:tcPr>
            <w:tcW w:w="4248" w:type="dxa"/>
            <w:tcBorders>
              <w:top w:val="nil"/>
              <w:left w:val="single" w:sz="4" w:space="0" w:color="auto"/>
              <w:bottom w:val="single" w:sz="4" w:space="0" w:color="auto"/>
              <w:right w:val="single" w:sz="4" w:space="0" w:color="auto"/>
            </w:tcBorders>
            <w:noWrap/>
            <w:vAlign w:val="bottom"/>
            <w:hideMark/>
          </w:tcPr>
          <w:p w14:paraId="77054A22" w14:textId="77777777" w:rsidR="000C588A" w:rsidRPr="000C588A" w:rsidRDefault="000C588A" w:rsidP="000C588A">
            <w:pPr>
              <w:spacing w:after="0" w:line="240" w:lineRule="auto"/>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AKTIVNOSTI IZ PODRUČJA EU FONDOVA</w:t>
            </w:r>
          </w:p>
        </w:tc>
        <w:tc>
          <w:tcPr>
            <w:tcW w:w="992" w:type="dxa"/>
            <w:tcBorders>
              <w:top w:val="nil"/>
              <w:left w:val="nil"/>
              <w:bottom w:val="single" w:sz="4" w:space="0" w:color="auto"/>
              <w:right w:val="single" w:sz="4" w:space="0" w:color="auto"/>
            </w:tcBorders>
            <w:noWrap/>
            <w:vAlign w:val="bottom"/>
            <w:hideMark/>
          </w:tcPr>
          <w:p w14:paraId="20F9E115"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1.273.300</w:t>
            </w:r>
          </w:p>
        </w:tc>
        <w:tc>
          <w:tcPr>
            <w:tcW w:w="992" w:type="dxa"/>
            <w:tcBorders>
              <w:top w:val="nil"/>
              <w:left w:val="nil"/>
              <w:bottom w:val="single" w:sz="4" w:space="0" w:color="auto"/>
              <w:right w:val="single" w:sz="4" w:space="0" w:color="auto"/>
            </w:tcBorders>
            <w:noWrap/>
            <w:vAlign w:val="bottom"/>
            <w:hideMark/>
          </w:tcPr>
          <w:p w14:paraId="2D3C974E"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109.320</w:t>
            </w:r>
          </w:p>
        </w:tc>
        <w:tc>
          <w:tcPr>
            <w:tcW w:w="997" w:type="dxa"/>
            <w:tcBorders>
              <w:top w:val="nil"/>
              <w:left w:val="nil"/>
              <w:bottom w:val="single" w:sz="4" w:space="0" w:color="auto"/>
              <w:right w:val="single" w:sz="4" w:space="0" w:color="auto"/>
            </w:tcBorders>
            <w:noWrap/>
            <w:vAlign w:val="bottom"/>
            <w:hideMark/>
          </w:tcPr>
          <w:p w14:paraId="0885596A"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1.382.620</w:t>
            </w:r>
          </w:p>
        </w:tc>
        <w:tc>
          <w:tcPr>
            <w:tcW w:w="856" w:type="dxa"/>
            <w:tcBorders>
              <w:top w:val="nil"/>
              <w:left w:val="nil"/>
              <w:bottom w:val="single" w:sz="4" w:space="0" w:color="auto"/>
              <w:right w:val="single" w:sz="4" w:space="0" w:color="auto"/>
            </w:tcBorders>
            <w:noWrap/>
            <w:vAlign w:val="bottom"/>
            <w:hideMark/>
          </w:tcPr>
          <w:p w14:paraId="7EC3F552"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108,59%</w:t>
            </w:r>
          </w:p>
        </w:tc>
        <w:tc>
          <w:tcPr>
            <w:tcW w:w="1000" w:type="dxa"/>
            <w:tcBorders>
              <w:top w:val="nil"/>
              <w:left w:val="nil"/>
              <w:bottom w:val="single" w:sz="4" w:space="0" w:color="auto"/>
              <w:right w:val="single" w:sz="4" w:space="0" w:color="auto"/>
            </w:tcBorders>
            <w:noWrap/>
            <w:vAlign w:val="bottom"/>
            <w:hideMark/>
          </w:tcPr>
          <w:p w14:paraId="3EA7455F"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58,97%</w:t>
            </w:r>
          </w:p>
        </w:tc>
      </w:tr>
      <w:tr w:rsidR="000C588A" w:rsidRPr="000C588A" w14:paraId="7FA79683" w14:textId="77777777" w:rsidTr="007D5C9F">
        <w:trPr>
          <w:trHeight w:val="300"/>
        </w:trPr>
        <w:tc>
          <w:tcPr>
            <w:tcW w:w="4248" w:type="dxa"/>
            <w:tcBorders>
              <w:top w:val="nil"/>
              <w:left w:val="single" w:sz="4" w:space="0" w:color="auto"/>
              <w:bottom w:val="single" w:sz="4" w:space="0" w:color="auto"/>
              <w:right w:val="single" w:sz="4" w:space="0" w:color="auto"/>
            </w:tcBorders>
            <w:shd w:val="clear" w:color="000000" w:fill="DAF2D0"/>
            <w:noWrap/>
            <w:vAlign w:val="bottom"/>
            <w:hideMark/>
          </w:tcPr>
          <w:p w14:paraId="4A0ADAE2" w14:textId="77777777" w:rsidR="000C588A" w:rsidRPr="000C588A" w:rsidRDefault="000C588A" w:rsidP="000C588A">
            <w:pPr>
              <w:spacing w:after="0" w:line="240" w:lineRule="auto"/>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RAZVOJNA AGENCIJA GRADA KAŠTELA</w:t>
            </w:r>
          </w:p>
        </w:tc>
        <w:tc>
          <w:tcPr>
            <w:tcW w:w="992" w:type="dxa"/>
            <w:tcBorders>
              <w:top w:val="nil"/>
              <w:left w:val="nil"/>
              <w:bottom w:val="single" w:sz="4" w:space="0" w:color="auto"/>
              <w:right w:val="single" w:sz="4" w:space="0" w:color="auto"/>
            </w:tcBorders>
            <w:shd w:val="clear" w:color="000000" w:fill="DAF2D0"/>
            <w:noWrap/>
            <w:vAlign w:val="bottom"/>
            <w:hideMark/>
          </w:tcPr>
          <w:p w14:paraId="1D7BEDB0"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180.650</w:t>
            </w:r>
          </w:p>
        </w:tc>
        <w:tc>
          <w:tcPr>
            <w:tcW w:w="992" w:type="dxa"/>
            <w:tcBorders>
              <w:top w:val="nil"/>
              <w:left w:val="nil"/>
              <w:bottom w:val="single" w:sz="4" w:space="0" w:color="auto"/>
              <w:right w:val="single" w:sz="4" w:space="0" w:color="auto"/>
            </w:tcBorders>
            <w:shd w:val="clear" w:color="000000" w:fill="DAF2D0"/>
            <w:noWrap/>
            <w:vAlign w:val="bottom"/>
            <w:hideMark/>
          </w:tcPr>
          <w:p w14:paraId="365A4DC2"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78.748</w:t>
            </w:r>
          </w:p>
        </w:tc>
        <w:tc>
          <w:tcPr>
            <w:tcW w:w="997" w:type="dxa"/>
            <w:tcBorders>
              <w:top w:val="nil"/>
              <w:left w:val="nil"/>
              <w:bottom w:val="single" w:sz="4" w:space="0" w:color="auto"/>
              <w:right w:val="single" w:sz="4" w:space="0" w:color="auto"/>
            </w:tcBorders>
            <w:shd w:val="clear" w:color="000000" w:fill="DAF2D0"/>
            <w:noWrap/>
            <w:vAlign w:val="bottom"/>
            <w:hideMark/>
          </w:tcPr>
          <w:p w14:paraId="4165D6A1"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259.398</w:t>
            </w:r>
          </w:p>
        </w:tc>
        <w:tc>
          <w:tcPr>
            <w:tcW w:w="856" w:type="dxa"/>
            <w:tcBorders>
              <w:top w:val="nil"/>
              <w:left w:val="nil"/>
              <w:bottom w:val="single" w:sz="4" w:space="0" w:color="auto"/>
              <w:right w:val="single" w:sz="4" w:space="0" w:color="auto"/>
            </w:tcBorders>
            <w:shd w:val="clear" w:color="000000" w:fill="DAF2D0"/>
            <w:noWrap/>
            <w:vAlign w:val="bottom"/>
            <w:hideMark/>
          </w:tcPr>
          <w:p w14:paraId="7AE7BF71"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143,59%</w:t>
            </w:r>
          </w:p>
        </w:tc>
        <w:tc>
          <w:tcPr>
            <w:tcW w:w="1000" w:type="dxa"/>
            <w:tcBorders>
              <w:top w:val="nil"/>
              <w:left w:val="nil"/>
              <w:bottom w:val="single" w:sz="4" w:space="0" w:color="auto"/>
              <w:right w:val="single" w:sz="4" w:space="0" w:color="auto"/>
            </w:tcBorders>
            <w:shd w:val="clear" w:color="000000" w:fill="DAF2D0"/>
            <w:noWrap/>
            <w:vAlign w:val="bottom"/>
            <w:hideMark/>
          </w:tcPr>
          <w:p w14:paraId="27A853E7" w14:textId="77777777" w:rsidR="000C588A" w:rsidRPr="000C588A" w:rsidRDefault="000C588A" w:rsidP="000C588A">
            <w:pPr>
              <w:spacing w:after="0" w:line="240" w:lineRule="auto"/>
              <w:jc w:val="right"/>
              <w:rPr>
                <w:rFonts w:ascii="Aptos Narrow" w:eastAsia="Times New Roman" w:hAnsi="Aptos Narrow" w:cs="Times New Roman"/>
                <w:b/>
                <w:bCs/>
                <w:color w:val="000000"/>
                <w:sz w:val="18"/>
                <w:szCs w:val="18"/>
                <w:lang w:eastAsia="hr-HR"/>
              </w:rPr>
            </w:pPr>
            <w:r w:rsidRPr="000C588A">
              <w:rPr>
                <w:rFonts w:ascii="Aptos Narrow" w:eastAsia="Times New Roman" w:hAnsi="Aptos Narrow" w:cs="Times New Roman"/>
                <w:b/>
                <w:bCs/>
                <w:color w:val="000000"/>
                <w:sz w:val="18"/>
                <w:szCs w:val="18"/>
                <w:lang w:eastAsia="hr-HR"/>
              </w:rPr>
              <w:t>11,06%</w:t>
            </w:r>
          </w:p>
        </w:tc>
      </w:tr>
      <w:tr w:rsidR="000C588A" w:rsidRPr="000C588A" w14:paraId="308DE223" w14:textId="77777777" w:rsidTr="007D5C9F">
        <w:trPr>
          <w:trHeight w:val="300"/>
        </w:trPr>
        <w:tc>
          <w:tcPr>
            <w:tcW w:w="4248" w:type="dxa"/>
            <w:tcBorders>
              <w:top w:val="nil"/>
              <w:left w:val="single" w:sz="4" w:space="0" w:color="auto"/>
              <w:bottom w:val="single" w:sz="4" w:space="0" w:color="auto"/>
              <w:right w:val="single" w:sz="4" w:space="0" w:color="auto"/>
            </w:tcBorders>
            <w:shd w:val="clear" w:color="000000" w:fill="FFEB9C"/>
            <w:noWrap/>
            <w:vAlign w:val="bottom"/>
            <w:hideMark/>
          </w:tcPr>
          <w:p w14:paraId="5BF08EAB" w14:textId="77777777" w:rsidR="000C588A" w:rsidRPr="000C588A" w:rsidRDefault="000C588A" w:rsidP="000C588A">
            <w:pPr>
              <w:spacing w:after="0" w:line="240" w:lineRule="auto"/>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Upravni odjel za gospodarski razvoj i fondove Europske unije</w:t>
            </w:r>
          </w:p>
        </w:tc>
        <w:tc>
          <w:tcPr>
            <w:tcW w:w="992" w:type="dxa"/>
            <w:tcBorders>
              <w:top w:val="nil"/>
              <w:left w:val="nil"/>
              <w:bottom w:val="single" w:sz="4" w:space="0" w:color="auto"/>
              <w:right w:val="single" w:sz="4" w:space="0" w:color="auto"/>
            </w:tcBorders>
            <w:shd w:val="clear" w:color="000000" w:fill="FFEB9C"/>
            <w:noWrap/>
            <w:vAlign w:val="bottom"/>
            <w:hideMark/>
          </w:tcPr>
          <w:p w14:paraId="369E2D1C" w14:textId="77777777" w:rsidR="000C588A" w:rsidRPr="000C588A" w:rsidRDefault="000C588A" w:rsidP="000C588A">
            <w:pPr>
              <w:spacing w:after="0" w:line="240" w:lineRule="auto"/>
              <w:jc w:val="right"/>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2.133.420</w:t>
            </w:r>
          </w:p>
        </w:tc>
        <w:tc>
          <w:tcPr>
            <w:tcW w:w="992" w:type="dxa"/>
            <w:tcBorders>
              <w:top w:val="nil"/>
              <w:left w:val="nil"/>
              <w:bottom w:val="single" w:sz="4" w:space="0" w:color="auto"/>
              <w:right w:val="single" w:sz="4" w:space="0" w:color="auto"/>
            </w:tcBorders>
            <w:shd w:val="clear" w:color="000000" w:fill="FFEB9C"/>
            <w:noWrap/>
            <w:vAlign w:val="bottom"/>
            <w:hideMark/>
          </w:tcPr>
          <w:p w14:paraId="6D354FBB" w14:textId="77777777" w:rsidR="000C588A" w:rsidRPr="000C588A" w:rsidRDefault="000C588A" w:rsidP="000C588A">
            <w:pPr>
              <w:spacing w:after="0" w:line="240" w:lineRule="auto"/>
              <w:jc w:val="right"/>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211.068</w:t>
            </w:r>
          </w:p>
        </w:tc>
        <w:tc>
          <w:tcPr>
            <w:tcW w:w="997" w:type="dxa"/>
            <w:tcBorders>
              <w:top w:val="nil"/>
              <w:left w:val="nil"/>
              <w:bottom w:val="single" w:sz="4" w:space="0" w:color="auto"/>
              <w:right w:val="single" w:sz="4" w:space="0" w:color="auto"/>
            </w:tcBorders>
            <w:shd w:val="clear" w:color="000000" w:fill="FFEB9C"/>
            <w:noWrap/>
            <w:vAlign w:val="bottom"/>
            <w:hideMark/>
          </w:tcPr>
          <w:p w14:paraId="31409A7E" w14:textId="77777777" w:rsidR="000C588A" w:rsidRPr="000C588A" w:rsidRDefault="000C588A" w:rsidP="000C588A">
            <w:pPr>
              <w:spacing w:after="0" w:line="240" w:lineRule="auto"/>
              <w:jc w:val="right"/>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2.344.488</w:t>
            </w:r>
          </w:p>
        </w:tc>
        <w:tc>
          <w:tcPr>
            <w:tcW w:w="856" w:type="dxa"/>
            <w:tcBorders>
              <w:top w:val="nil"/>
              <w:left w:val="nil"/>
              <w:bottom w:val="single" w:sz="4" w:space="0" w:color="auto"/>
              <w:right w:val="single" w:sz="4" w:space="0" w:color="auto"/>
            </w:tcBorders>
            <w:shd w:val="clear" w:color="000000" w:fill="FFEB9C"/>
            <w:noWrap/>
            <w:vAlign w:val="bottom"/>
            <w:hideMark/>
          </w:tcPr>
          <w:p w14:paraId="16739A6F" w14:textId="77777777" w:rsidR="000C588A" w:rsidRPr="000C588A" w:rsidRDefault="000C588A" w:rsidP="000C588A">
            <w:pPr>
              <w:spacing w:after="0" w:line="240" w:lineRule="auto"/>
              <w:jc w:val="right"/>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109,89%</w:t>
            </w:r>
          </w:p>
        </w:tc>
        <w:tc>
          <w:tcPr>
            <w:tcW w:w="1000" w:type="dxa"/>
            <w:tcBorders>
              <w:top w:val="nil"/>
              <w:left w:val="nil"/>
              <w:bottom w:val="single" w:sz="4" w:space="0" w:color="auto"/>
              <w:right w:val="single" w:sz="4" w:space="0" w:color="auto"/>
            </w:tcBorders>
            <w:shd w:val="clear" w:color="000000" w:fill="FFEB9C"/>
            <w:noWrap/>
            <w:vAlign w:val="bottom"/>
            <w:hideMark/>
          </w:tcPr>
          <w:p w14:paraId="6BF852D0" w14:textId="77777777" w:rsidR="000C588A" w:rsidRPr="000C588A" w:rsidRDefault="000C588A" w:rsidP="000C588A">
            <w:pPr>
              <w:spacing w:after="0" w:line="240" w:lineRule="auto"/>
              <w:jc w:val="right"/>
              <w:rPr>
                <w:rFonts w:ascii="Calibri" w:eastAsia="Times New Roman" w:hAnsi="Calibri" w:cs="Calibri"/>
                <w:b/>
                <w:bCs/>
                <w:sz w:val="18"/>
                <w:szCs w:val="18"/>
                <w:lang w:eastAsia="hr-HR"/>
              </w:rPr>
            </w:pPr>
            <w:r w:rsidRPr="000C588A">
              <w:rPr>
                <w:rFonts w:ascii="Calibri" w:eastAsia="Times New Roman" w:hAnsi="Calibri" w:cs="Calibri"/>
                <w:b/>
                <w:bCs/>
                <w:sz w:val="18"/>
                <w:szCs w:val="18"/>
                <w:lang w:eastAsia="hr-HR"/>
              </w:rPr>
              <w:t>100,00%</w:t>
            </w:r>
          </w:p>
        </w:tc>
      </w:tr>
    </w:tbl>
    <w:p w14:paraId="53B50943" w14:textId="77777777" w:rsidR="000C588A" w:rsidRPr="000C588A" w:rsidRDefault="000C588A" w:rsidP="000C588A">
      <w:pPr>
        <w:widowControl w:val="0"/>
        <w:suppressAutoHyphens/>
        <w:spacing w:after="0" w:line="240" w:lineRule="auto"/>
        <w:jc w:val="both"/>
        <w:rPr>
          <w:rFonts w:cs="Times New Roman"/>
          <w:bCs/>
          <w:sz w:val="18"/>
          <w:szCs w:val="18"/>
        </w:rPr>
      </w:pPr>
    </w:p>
    <w:p w14:paraId="2255953F" w14:textId="137F887A" w:rsidR="00950642" w:rsidRDefault="00950642" w:rsidP="007A5C3A">
      <w:pPr>
        <w:widowControl w:val="0"/>
        <w:suppressAutoHyphens/>
        <w:spacing w:after="0" w:line="240" w:lineRule="auto"/>
        <w:jc w:val="both"/>
        <w:rPr>
          <w:rFonts w:cs="Times New Roman"/>
          <w:bCs/>
          <w:color w:val="000000" w:themeColor="text1"/>
          <w:sz w:val="24"/>
          <w:szCs w:val="24"/>
        </w:rPr>
      </w:pPr>
      <w:r w:rsidRPr="00950642">
        <w:rPr>
          <w:rFonts w:cs="Times New Roman"/>
          <w:bCs/>
          <w:color w:val="000000" w:themeColor="text1"/>
          <w:sz w:val="24"/>
          <w:szCs w:val="24"/>
        </w:rPr>
        <w:lastRenderedPageBreak/>
        <w:t xml:space="preserve">Materijalni rashodi se povećavaju </w:t>
      </w:r>
      <w:r>
        <w:rPr>
          <w:rFonts w:cs="Times New Roman"/>
          <w:bCs/>
          <w:color w:val="000000" w:themeColor="text1"/>
          <w:sz w:val="24"/>
          <w:szCs w:val="24"/>
        </w:rPr>
        <w:t>za 7.000 eura zbog većih premija osiguranja imovine dok se nabavka dugotrajne imovine povećava za 16.000 eura zbog potrebe za novim vozilima za potrebe gradske uprave i pogona.</w:t>
      </w:r>
    </w:p>
    <w:p w14:paraId="3DB5DB97" w14:textId="77777777" w:rsidR="00C52887" w:rsidRPr="00950642" w:rsidRDefault="00C52887" w:rsidP="007A5C3A">
      <w:pPr>
        <w:widowControl w:val="0"/>
        <w:suppressAutoHyphens/>
        <w:spacing w:after="0" w:line="240" w:lineRule="auto"/>
        <w:jc w:val="both"/>
        <w:rPr>
          <w:rFonts w:cs="Times New Roman"/>
          <w:bCs/>
          <w:color w:val="000000" w:themeColor="text1"/>
          <w:sz w:val="24"/>
          <w:szCs w:val="24"/>
        </w:rPr>
      </w:pPr>
    </w:p>
    <w:p w14:paraId="3FEB7152" w14:textId="491BCEA2" w:rsidR="007A5C3A" w:rsidRDefault="00E349CC" w:rsidP="007A5C3A">
      <w:pPr>
        <w:widowControl w:val="0"/>
        <w:suppressAutoHyphens/>
        <w:spacing w:after="0" w:line="240" w:lineRule="auto"/>
        <w:jc w:val="both"/>
        <w:rPr>
          <w:rFonts w:cs="Times New Roman"/>
          <w:bCs/>
          <w:color w:val="EE0000"/>
          <w:sz w:val="24"/>
          <w:szCs w:val="24"/>
        </w:rPr>
      </w:pPr>
      <w:r w:rsidRPr="00E349CC">
        <w:rPr>
          <w:rFonts w:cs="Times New Roman"/>
          <w:bCs/>
          <w:color w:val="000000" w:themeColor="text1"/>
          <w:sz w:val="24"/>
          <w:szCs w:val="24"/>
        </w:rPr>
        <w:t>U nastavku je obrazloženje promjena na EU projektima:</w:t>
      </w:r>
    </w:p>
    <w:p w14:paraId="7C3980E7" w14:textId="77777777" w:rsidR="00E349CC" w:rsidRDefault="00E349CC" w:rsidP="007A5C3A">
      <w:pPr>
        <w:widowControl w:val="0"/>
        <w:suppressAutoHyphens/>
        <w:spacing w:after="0" w:line="240" w:lineRule="auto"/>
        <w:jc w:val="both"/>
        <w:rPr>
          <w:rFonts w:cs="Times New Roman"/>
          <w:bCs/>
          <w:color w:val="EE0000"/>
          <w:sz w:val="24"/>
          <w:szCs w:val="24"/>
        </w:rPr>
      </w:pPr>
    </w:p>
    <w:tbl>
      <w:tblPr>
        <w:tblW w:w="8926" w:type="dxa"/>
        <w:tblLook w:val="04A0" w:firstRow="1" w:lastRow="0" w:firstColumn="1" w:lastColumn="0" w:noHBand="0" w:noVBand="1"/>
      </w:tblPr>
      <w:tblGrid>
        <w:gridCol w:w="2830"/>
        <w:gridCol w:w="992"/>
        <w:gridCol w:w="851"/>
        <w:gridCol w:w="1012"/>
        <w:gridCol w:w="3241"/>
      </w:tblGrid>
      <w:tr w:rsidR="00E349CC" w:rsidRPr="00E349CC" w14:paraId="27E564E9" w14:textId="77777777" w:rsidTr="00744123">
        <w:trPr>
          <w:trHeight w:val="630"/>
        </w:trPr>
        <w:tc>
          <w:tcPr>
            <w:tcW w:w="2830" w:type="dxa"/>
            <w:tcBorders>
              <w:top w:val="single" w:sz="4" w:space="0" w:color="auto"/>
              <w:left w:val="single" w:sz="4" w:space="0" w:color="auto"/>
              <w:bottom w:val="single" w:sz="4" w:space="0" w:color="auto"/>
              <w:right w:val="single" w:sz="4" w:space="0" w:color="auto"/>
            </w:tcBorders>
            <w:shd w:val="clear" w:color="000000" w:fill="FFEB9C"/>
            <w:vAlign w:val="center"/>
            <w:hideMark/>
          </w:tcPr>
          <w:p w14:paraId="5D5E8B95" w14:textId="77777777" w:rsidR="00E349CC" w:rsidRPr="00E349CC" w:rsidRDefault="00E349CC" w:rsidP="00E349CC">
            <w:pPr>
              <w:spacing w:after="0" w:line="240" w:lineRule="auto"/>
              <w:jc w:val="center"/>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Naziv</w:t>
            </w:r>
          </w:p>
        </w:tc>
        <w:tc>
          <w:tcPr>
            <w:tcW w:w="992" w:type="dxa"/>
            <w:tcBorders>
              <w:top w:val="single" w:sz="4" w:space="0" w:color="auto"/>
              <w:left w:val="nil"/>
              <w:bottom w:val="single" w:sz="4" w:space="0" w:color="auto"/>
              <w:right w:val="single" w:sz="4" w:space="0" w:color="auto"/>
            </w:tcBorders>
            <w:shd w:val="clear" w:color="000000" w:fill="FFEB9C"/>
            <w:vAlign w:val="center"/>
            <w:hideMark/>
          </w:tcPr>
          <w:p w14:paraId="0F1DBB22" w14:textId="77777777" w:rsidR="00E349CC" w:rsidRPr="00E349CC" w:rsidRDefault="00E349CC" w:rsidP="00E349CC">
            <w:pPr>
              <w:spacing w:after="0" w:line="240" w:lineRule="auto"/>
              <w:jc w:val="center"/>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Plan 2026</w:t>
            </w:r>
          </w:p>
        </w:tc>
        <w:tc>
          <w:tcPr>
            <w:tcW w:w="851" w:type="dxa"/>
            <w:tcBorders>
              <w:top w:val="single" w:sz="4" w:space="0" w:color="auto"/>
              <w:left w:val="nil"/>
              <w:bottom w:val="single" w:sz="4" w:space="0" w:color="auto"/>
              <w:right w:val="single" w:sz="4" w:space="0" w:color="auto"/>
            </w:tcBorders>
            <w:shd w:val="clear" w:color="000000" w:fill="FFEB9C"/>
            <w:vAlign w:val="center"/>
            <w:hideMark/>
          </w:tcPr>
          <w:p w14:paraId="02A0BF54" w14:textId="77777777" w:rsidR="00E349CC" w:rsidRPr="00E349CC" w:rsidRDefault="00E349CC" w:rsidP="00E349CC">
            <w:pPr>
              <w:spacing w:after="0" w:line="240" w:lineRule="auto"/>
              <w:jc w:val="center"/>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Razlika</w:t>
            </w:r>
          </w:p>
        </w:tc>
        <w:tc>
          <w:tcPr>
            <w:tcW w:w="1012" w:type="dxa"/>
            <w:tcBorders>
              <w:top w:val="single" w:sz="4" w:space="0" w:color="auto"/>
              <w:left w:val="nil"/>
              <w:bottom w:val="single" w:sz="4" w:space="0" w:color="auto"/>
              <w:right w:val="single" w:sz="4" w:space="0" w:color="auto"/>
            </w:tcBorders>
            <w:shd w:val="clear" w:color="000000" w:fill="FFEB9C"/>
            <w:vAlign w:val="center"/>
            <w:hideMark/>
          </w:tcPr>
          <w:p w14:paraId="6BD8A0ED" w14:textId="77777777" w:rsidR="00E349CC" w:rsidRPr="00E349CC" w:rsidRDefault="00E349CC" w:rsidP="00E349CC">
            <w:pPr>
              <w:spacing w:after="0" w:line="240" w:lineRule="auto"/>
              <w:jc w:val="center"/>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1.rebalans 2026.</w:t>
            </w:r>
          </w:p>
        </w:tc>
        <w:tc>
          <w:tcPr>
            <w:tcW w:w="3241" w:type="dxa"/>
            <w:tcBorders>
              <w:top w:val="single" w:sz="4" w:space="0" w:color="auto"/>
              <w:left w:val="nil"/>
              <w:bottom w:val="single" w:sz="4" w:space="0" w:color="auto"/>
              <w:right w:val="single" w:sz="4" w:space="0" w:color="auto"/>
            </w:tcBorders>
            <w:shd w:val="clear" w:color="000000" w:fill="FFEB9C"/>
            <w:vAlign w:val="center"/>
            <w:hideMark/>
          </w:tcPr>
          <w:p w14:paraId="70A292C4" w14:textId="77777777" w:rsidR="00E349CC" w:rsidRPr="00E349CC" w:rsidRDefault="00E349CC" w:rsidP="00E349CC">
            <w:pPr>
              <w:spacing w:after="0" w:line="240" w:lineRule="auto"/>
              <w:jc w:val="center"/>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Obrazloženje</w:t>
            </w:r>
          </w:p>
        </w:tc>
      </w:tr>
      <w:tr w:rsidR="007D5C9F" w:rsidRPr="00E349CC" w14:paraId="58A1E692" w14:textId="77777777" w:rsidTr="00744123">
        <w:trPr>
          <w:trHeight w:val="315"/>
        </w:trPr>
        <w:tc>
          <w:tcPr>
            <w:tcW w:w="2830" w:type="dxa"/>
            <w:tcBorders>
              <w:top w:val="nil"/>
              <w:left w:val="single" w:sz="4" w:space="0" w:color="auto"/>
              <w:bottom w:val="single" w:sz="4" w:space="0" w:color="auto"/>
              <w:right w:val="single" w:sz="4" w:space="0" w:color="auto"/>
            </w:tcBorders>
            <w:shd w:val="clear" w:color="000000" w:fill="DAF2D0"/>
            <w:vAlign w:val="center"/>
          </w:tcPr>
          <w:p w14:paraId="3092196C" w14:textId="7C2731E9" w:rsidR="007D5C9F" w:rsidRPr="00E349CC" w:rsidRDefault="007D5C9F" w:rsidP="00E349CC">
            <w:pPr>
              <w:spacing w:after="0" w:line="240" w:lineRule="auto"/>
              <w:rPr>
                <w:rFonts w:ascii="Aptos Narrow" w:eastAsia="Times New Roman" w:hAnsi="Aptos Narrow" w:cs="Times New Roman"/>
                <w:b/>
                <w:bCs/>
                <w:color w:val="000000"/>
                <w:sz w:val="18"/>
                <w:szCs w:val="18"/>
                <w:lang w:eastAsia="hr-HR"/>
              </w:rPr>
            </w:pPr>
            <w:r w:rsidRPr="007D5C9F">
              <w:rPr>
                <w:rFonts w:ascii="Aptos Narrow" w:eastAsia="Times New Roman" w:hAnsi="Aptos Narrow" w:cs="Times New Roman"/>
                <w:b/>
                <w:bCs/>
                <w:color w:val="000000"/>
                <w:sz w:val="18"/>
                <w:szCs w:val="18"/>
                <w:lang w:eastAsia="hr-HR"/>
              </w:rPr>
              <w:t>Odsjek za gospodarstvo i komunalne djelatnosti</w:t>
            </w:r>
          </w:p>
        </w:tc>
        <w:tc>
          <w:tcPr>
            <w:tcW w:w="992" w:type="dxa"/>
            <w:tcBorders>
              <w:top w:val="nil"/>
              <w:left w:val="nil"/>
              <w:bottom w:val="single" w:sz="4" w:space="0" w:color="auto"/>
              <w:right w:val="single" w:sz="4" w:space="0" w:color="auto"/>
            </w:tcBorders>
            <w:shd w:val="clear" w:color="000000" w:fill="DAF2D0"/>
            <w:vAlign w:val="center"/>
          </w:tcPr>
          <w:p w14:paraId="6FE61095" w14:textId="7B9D2796" w:rsidR="007D5C9F" w:rsidRPr="00E349CC" w:rsidRDefault="007D5C9F" w:rsidP="00E349CC">
            <w:pPr>
              <w:spacing w:after="0" w:line="240" w:lineRule="auto"/>
              <w:jc w:val="right"/>
              <w:rPr>
                <w:rFonts w:ascii="Aptos Narrow" w:eastAsia="Times New Roman" w:hAnsi="Aptos Narrow" w:cs="Times New Roman"/>
                <w:b/>
                <w:bCs/>
                <w:color w:val="000000"/>
                <w:sz w:val="18"/>
                <w:szCs w:val="18"/>
                <w:lang w:eastAsia="hr-HR"/>
              </w:rPr>
            </w:pPr>
            <w:r w:rsidRPr="007D5C9F">
              <w:rPr>
                <w:rFonts w:ascii="Aptos Narrow" w:eastAsia="Times New Roman" w:hAnsi="Aptos Narrow" w:cs="Times New Roman"/>
                <w:b/>
                <w:bCs/>
                <w:color w:val="000000"/>
                <w:sz w:val="18"/>
                <w:szCs w:val="18"/>
                <w:lang w:eastAsia="hr-HR"/>
              </w:rPr>
              <w:t>679.470</w:t>
            </w:r>
          </w:p>
        </w:tc>
        <w:tc>
          <w:tcPr>
            <w:tcW w:w="851" w:type="dxa"/>
            <w:tcBorders>
              <w:top w:val="nil"/>
              <w:left w:val="nil"/>
              <w:bottom w:val="single" w:sz="4" w:space="0" w:color="auto"/>
              <w:right w:val="single" w:sz="4" w:space="0" w:color="auto"/>
            </w:tcBorders>
            <w:shd w:val="clear" w:color="000000" w:fill="DAF2D0"/>
            <w:vAlign w:val="center"/>
          </w:tcPr>
          <w:p w14:paraId="681727DA" w14:textId="2A0E3BB8" w:rsidR="007D5C9F" w:rsidRPr="00E349CC" w:rsidRDefault="007D5C9F" w:rsidP="00E349CC">
            <w:pPr>
              <w:spacing w:after="0" w:line="240" w:lineRule="auto"/>
              <w:jc w:val="right"/>
              <w:rPr>
                <w:rFonts w:ascii="Aptos Narrow" w:eastAsia="Times New Roman" w:hAnsi="Aptos Narrow" w:cs="Times New Roman"/>
                <w:b/>
                <w:bCs/>
                <w:color w:val="000000"/>
                <w:sz w:val="18"/>
                <w:szCs w:val="18"/>
                <w:lang w:eastAsia="hr-HR"/>
              </w:rPr>
            </w:pPr>
            <w:r w:rsidRPr="007D5C9F">
              <w:rPr>
                <w:rFonts w:ascii="Aptos Narrow" w:eastAsia="Times New Roman" w:hAnsi="Aptos Narrow" w:cs="Times New Roman"/>
                <w:b/>
                <w:bCs/>
                <w:color w:val="000000"/>
                <w:sz w:val="18"/>
                <w:szCs w:val="18"/>
                <w:lang w:eastAsia="hr-HR"/>
              </w:rPr>
              <w:t>23.000</w:t>
            </w:r>
          </w:p>
        </w:tc>
        <w:tc>
          <w:tcPr>
            <w:tcW w:w="1012" w:type="dxa"/>
            <w:tcBorders>
              <w:top w:val="nil"/>
              <w:left w:val="nil"/>
              <w:bottom w:val="single" w:sz="4" w:space="0" w:color="auto"/>
              <w:right w:val="single" w:sz="4" w:space="0" w:color="auto"/>
            </w:tcBorders>
            <w:shd w:val="clear" w:color="000000" w:fill="DAF2D0"/>
            <w:vAlign w:val="center"/>
          </w:tcPr>
          <w:p w14:paraId="5B60BC9F" w14:textId="1E444A5C" w:rsidR="007D5C9F" w:rsidRPr="00E349CC" w:rsidRDefault="007D5C9F" w:rsidP="00E349CC">
            <w:pPr>
              <w:spacing w:after="0" w:line="240" w:lineRule="auto"/>
              <w:jc w:val="right"/>
              <w:rPr>
                <w:rFonts w:ascii="Aptos Narrow" w:eastAsia="Times New Roman" w:hAnsi="Aptos Narrow" w:cs="Times New Roman"/>
                <w:b/>
                <w:bCs/>
                <w:color w:val="000000"/>
                <w:sz w:val="18"/>
                <w:szCs w:val="18"/>
                <w:lang w:eastAsia="hr-HR"/>
              </w:rPr>
            </w:pPr>
            <w:r w:rsidRPr="007D5C9F">
              <w:rPr>
                <w:rFonts w:ascii="Aptos Narrow" w:eastAsia="Times New Roman" w:hAnsi="Aptos Narrow" w:cs="Times New Roman"/>
                <w:b/>
                <w:bCs/>
                <w:color w:val="000000"/>
                <w:sz w:val="18"/>
                <w:szCs w:val="18"/>
                <w:lang w:eastAsia="hr-HR"/>
              </w:rPr>
              <w:t>702.470</w:t>
            </w:r>
          </w:p>
        </w:tc>
        <w:tc>
          <w:tcPr>
            <w:tcW w:w="3241" w:type="dxa"/>
            <w:tcBorders>
              <w:top w:val="nil"/>
              <w:left w:val="nil"/>
              <w:bottom w:val="single" w:sz="4" w:space="0" w:color="auto"/>
              <w:right w:val="single" w:sz="4" w:space="0" w:color="auto"/>
            </w:tcBorders>
            <w:shd w:val="clear" w:color="000000" w:fill="DAF2D0"/>
            <w:vAlign w:val="center"/>
          </w:tcPr>
          <w:p w14:paraId="29310537" w14:textId="77777777" w:rsidR="007D5C9F" w:rsidRPr="00E349CC" w:rsidRDefault="007D5C9F" w:rsidP="00E349CC">
            <w:pPr>
              <w:spacing w:after="0" w:line="240" w:lineRule="auto"/>
              <w:jc w:val="right"/>
              <w:rPr>
                <w:rFonts w:ascii="Aptos Narrow" w:eastAsia="Times New Roman" w:hAnsi="Aptos Narrow" w:cs="Times New Roman"/>
                <w:b/>
                <w:bCs/>
                <w:color w:val="000000"/>
                <w:sz w:val="18"/>
                <w:szCs w:val="18"/>
                <w:lang w:eastAsia="hr-HR"/>
              </w:rPr>
            </w:pPr>
          </w:p>
        </w:tc>
      </w:tr>
      <w:tr w:rsidR="00E349CC" w:rsidRPr="00E349CC" w14:paraId="09700D0B" w14:textId="77777777" w:rsidTr="00744123">
        <w:trPr>
          <w:trHeight w:val="315"/>
        </w:trPr>
        <w:tc>
          <w:tcPr>
            <w:tcW w:w="2830" w:type="dxa"/>
            <w:tcBorders>
              <w:top w:val="nil"/>
              <w:left w:val="single" w:sz="4" w:space="0" w:color="auto"/>
              <w:bottom w:val="single" w:sz="4" w:space="0" w:color="auto"/>
              <w:right w:val="single" w:sz="4" w:space="0" w:color="auto"/>
            </w:tcBorders>
            <w:shd w:val="clear" w:color="000000" w:fill="DAF2D0"/>
            <w:vAlign w:val="center"/>
            <w:hideMark/>
          </w:tcPr>
          <w:p w14:paraId="265D144A" w14:textId="77777777" w:rsidR="00E349CC" w:rsidRPr="00E349CC" w:rsidRDefault="00E349CC" w:rsidP="00E349CC">
            <w:pPr>
              <w:spacing w:after="0" w:line="240" w:lineRule="auto"/>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Odsjek  EU fondove</w:t>
            </w:r>
          </w:p>
        </w:tc>
        <w:tc>
          <w:tcPr>
            <w:tcW w:w="992" w:type="dxa"/>
            <w:tcBorders>
              <w:top w:val="nil"/>
              <w:left w:val="nil"/>
              <w:bottom w:val="single" w:sz="4" w:space="0" w:color="auto"/>
              <w:right w:val="single" w:sz="4" w:space="0" w:color="auto"/>
            </w:tcBorders>
            <w:shd w:val="clear" w:color="000000" w:fill="DAF2D0"/>
            <w:vAlign w:val="center"/>
            <w:hideMark/>
          </w:tcPr>
          <w:p w14:paraId="5BE025F6"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1.273.300</w:t>
            </w:r>
          </w:p>
        </w:tc>
        <w:tc>
          <w:tcPr>
            <w:tcW w:w="851" w:type="dxa"/>
            <w:tcBorders>
              <w:top w:val="nil"/>
              <w:left w:val="nil"/>
              <w:bottom w:val="single" w:sz="4" w:space="0" w:color="auto"/>
              <w:right w:val="single" w:sz="4" w:space="0" w:color="auto"/>
            </w:tcBorders>
            <w:shd w:val="clear" w:color="000000" w:fill="DAF2D0"/>
            <w:vAlign w:val="center"/>
            <w:hideMark/>
          </w:tcPr>
          <w:p w14:paraId="411D285B"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109.320</w:t>
            </w:r>
          </w:p>
        </w:tc>
        <w:tc>
          <w:tcPr>
            <w:tcW w:w="1012" w:type="dxa"/>
            <w:tcBorders>
              <w:top w:val="nil"/>
              <w:left w:val="nil"/>
              <w:bottom w:val="single" w:sz="4" w:space="0" w:color="auto"/>
              <w:right w:val="single" w:sz="4" w:space="0" w:color="auto"/>
            </w:tcBorders>
            <w:shd w:val="clear" w:color="000000" w:fill="DAF2D0"/>
            <w:vAlign w:val="center"/>
            <w:hideMark/>
          </w:tcPr>
          <w:p w14:paraId="16A20AAC"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1.382.620</w:t>
            </w:r>
          </w:p>
        </w:tc>
        <w:tc>
          <w:tcPr>
            <w:tcW w:w="3241" w:type="dxa"/>
            <w:tcBorders>
              <w:top w:val="nil"/>
              <w:left w:val="nil"/>
              <w:bottom w:val="single" w:sz="4" w:space="0" w:color="auto"/>
              <w:right w:val="single" w:sz="4" w:space="0" w:color="auto"/>
            </w:tcBorders>
            <w:shd w:val="clear" w:color="000000" w:fill="DAF2D0"/>
            <w:vAlign w:val="center"/>
            <w:hideMark/>
          </w:tcPr>
          <w:p w14:paraId="61801344"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 </w:t>
            </w:r>
          </w:p>
        </w:tc>
      </w:tr>
      <w:tr w:rsidR="00E349CC" w:rsidRPr="00E349CC" w14:paraId="3FF90782" w14:textId="77777777" w:rsidTr="00744123">
        <w:trPr>
          <w:trHeight w:val="315"/>
        </w:trPr>
        <w:tc>
          <w:tcPr>
            <w:tcW w:w="2830" w:type="dxa"/>
            <w:tcBorders>
              <w:top w:val="nil"/>
              <w:left w:val="single" w:sz="4" w:space="0" w:color="auto"/>
              <w:bottom w:val="single" w:sz="4" w:space="0" w:color="auto"/>
              <w:right w:val="single" w:sz="4" w:space="0" w:color="auto"/>
            </w:tcBorders>
            <w:vAlign w:val="center"/>
            <w:hideMark/>
          </w:tcPr>
          <w:p w14:paraId="2AB123B5" w14:textId="77777777" w:rsidR="00E349CC" w:rsidRPr="00E349CC" w:rsidRDefault="00E349CC" w:rsidP="00E349CC">
            <w:pPr>
              <w:spacing w:after="0" w:line="240" w:lineRule="auto"/>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AKTIVNOSTI IZ PODRUČJA EU FONDOVA</w:t>
            </w:r>
          </w:p>
        </w:tc>
        <w:tc>
          <w:tcPr>
            <w:tcW w:w="992" w:type="dxa"/>
            <w:tcBorders>
              <w:top w:val="nil"/>
              <w:left w:val="nil"/>
              <w:bottom w:val="single" w:sz="4" w:space="0" w:color="auto"/>
              <w:right w:val="single" w:sz="4" w:space="0" w:color="auto"/>
            </w:tcBorders>
            <w:vAlign w:val="center"/>
            <w:hideMark/>
          </w:tcPr>
          <w:p w14:paraId="68B39FE2"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1.273.300</w:t>
            </w:r>
          </w:p>
        </w:tc>
        <w:tc>
          <w:tcPr>
            <w:tcW w:w="851" w:type="dxa"/>
            <w:tcBorders>
              <w:top w:val="nil"/>
              <w:left w:val="nil"/>
              <w:bottom w:val="single" w:sz="4" w:space="0" w:color="auto"/>
              <w:right w:val="single" w:sz="4" w:space="0" w:color="auto"/>
            </w:tcBorders>
            <w:vAlign w:val="center"/>
            <w:hideMark/>
          </w:tcPr>
          <w:p w14:paraId="4E0985BB"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109.320</w:t>
            </w:r>
          </w:p>
        </w:tc>
        <w:tc>
          <w:tcPr>
            <w:tcW w:w="1012" w:type="dxa"/>
            <w:tcBorders>
              <w:top w:val="nil"/>
              <w:left w:val="nil"/>
              <w:bottom w:val="single" w:sz="4" w:space="0" w:color="auto"/>
              <w:right w:val="single" w:sz="4" w:space="0" w:color="auto"/>
            </w:tcBorders>
            <w:vAlign w:val="center"/>
            <w:hideMark/>
          </w:tcPr>
          <w:p w14:paraId="5E5C2E99"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1.382.620</w:t>
            </w:r>
          </w:p>
        </w:tc>
        <w:tc>
          <w:tcPr>
            <w:tcW w:w="3241" w:type="dxa"/>
            <w:tcBorders>
              <w:top w:val="nil"/>
              <w:left w:val="nil"/>
              <w:bottom w:val="single" w:sz="4" w:space="0" w:color="auto"/>
              <w:right w:val="single" w:sz="4" w:space="0" w:color="auto"/>
            </w:tcBorders>
            <w:vAlign w:val="center"/>
            <w:hideMark/>
          </w:tcPr>
          <w:p w14:paraId="1174915B"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 </w:t>
            </w:r>
          </w:p>
        </w:tc>
      </w:tr>
      <w:tr w:rsidR="00E349CC" w:rsidRPr="00E349CC" w14:paraId="3B7C78E3" w14:textId="77777777" w:rsidTr="00744123">
        <w:trPr>
          <w:trHeight w:val="313"/>
        </w:trPr>
        <w:tc>
          <w:tcPr>
            <w:tcW w:w="2830" w:type="dxa"/>
            <w:tcBorders>
              <w:top w:val="nil"/>
              <w:left w:val="single" w:sz="4" w:space="0" w:color="auto"/>
              <w:bottom w:val="single" w:sz="4" w:space="0" w:color="auto"/>
              <w:right w:val="single" w:sz="4" w:space="0" w:color="auto"/>
            </w:tcBorders>
            <w:vAlign w:val="center"/>
            <w:hideMark/>
          </w:tcPr>
          <w:p w14:paraId="4FA1C996" w14:textId="77777777" w:rsidR="00E349CC" w:rsidRPr="00E349CC" w:rsidRDefault="00E349CC" w:rsidP="00E349CC">
            <w:pPr>
              <w:spacing w:after="0" w:line="240" w:lineRule="auto"/>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Razvojni projekti za EU i dr. izvore financiranja</w:t>
            </w:r>
          </w:p>
        </w:tc>
        <w:tc>
          <w:tcPr>
            <w:tcW w:w="992" w:type="dxa"/>
            <w:tcBorders>
              <w:top w:val="nil"/>
              <w:left w:val="nil"/>
              <w:bottom w:val="single" w:sz="4" w:space="0" w:color="auto"/>
              <w:right w:val="single" w:sz="4" w:space="0" w:color="auto"/>
            </w:tcBorders>
            <w:vAlign w:val="center"/>
            <w:hideMark/>
          </w:tcPr>
          <w:p w14:paraId="0CBF64A6"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107.000</w:t>
            </w:r>
          </w:p>
        </w:tc>
        <w:tc>
          <w:tcPr>
            <w:tcW w:w="851" w:type="dxa"/>
            <w:tcBorders>
              <w:top w:val="nil"/>
              <w:left w:val="nil"/>
              <w:bottom w:val="single" w:sz="4" w:space="0" w:color="auto"/>
              <w:right w:val="single" w:sz="4" w:space="0" w:color="auto"/>
            </w:tcBorders>
            <w:vAlign w:val="center"/>
            <w:hideMark/>
          </w:tcPr>
          <w:p w14:paraId="2584F006"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105</w:t>
            </w:r>
          </w:p>
        </w:tc>
        <w:tc>
          <w:tcPr>
            <w:tcW w:w="1012" w:type="dxa"/>
            <w:tcBorders>
              <w:top w:val="nil"/>
              <w:left w:val="nil"/>
              <w:bottom w:val="single" w:sz="4" w:space="0" w:color="auto"/>
              <w:right w:val="single" w:sz="4" w:space="0" w:color="auto"/>
            </w:tcBorders>
            <w:vAlign w:val="center"/>
            <w:hideMark/>
          </w:tcPr>
          <w:p w14:paraId="77F8E719"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107.105</w:t>
            </w:r>
          </w:p>
        </w:tc>
        <w:tc>
          <w:tcPr>
            <w:tcW w:w="3241" w:type="dxa"/>
            <w:tcBorders>
              <w:top w:val="nil"/>
              <w:left w:val="nil"/>
              <w:bottom w:val="single" w:sz="4" w:space="0" w:color="auto"/>
              <w:right w:val="single" w:sz="4" w:space="0" w:color="auto"/>
            </w:tcBorders>
            <w:vAlign w:val="center"/>
            <w:hideMark/>
          </w:tcPr>
          <w:p w14:paraId="22C6B0E1"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 </w:t>
            </w:r>
          </w:p>
        </w:tc>
      </w:tr>
      <w:tr w:rsidR="00E349CC" w:rsidRPr="00E349CC" w14:paraId="20C0F4C9" w14:textId="77777777" w:rsidTr="00744123">
        <w:trPr>
          <w:trHeight w:val="315"/>
        </w:trPr>
        <w:tc>
          <w:tcPr>
            <w:tcW w:w="2830" w:type="dxa"/>
            <w:tcBorders>
              <w:top w:val="nil"/>
              <w:left w:val="single" w:sz="4" w:space="0" w:color="auto"/>
              <w:bottom w:val="single" w:sz="4" w:space="0" w:color="auto"/>
              <w:right w:val="single" w:sz="4" w:space="0" w:color="auto"/>
            </w:tcBorders>
            <w:vAlign w:val="center"/>
            <w:hideMark/>
          </w:tcPr>
          <w:p w14:paraId="31366B71" w14:textId="77777777" w:rsidR="00E349CC" w:rsidRPr="00E349CC" w:rsidRDefault="00E349CC" w:rsidP="00E349CC">
            <w:pPr>
              <w:spacing w:after="0" w:line="240" w:lineRule="auto"/>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Gospodarenje otpadom</w:t>
            </w:r>
          </w:p>
        </w:tc>
        <w:tc>
          <w:tcPr>
            <w:tcW w:w="992" w:type="dxa"/>
            <w:tcBorders>
              <w:top w:val="nil"/>
              <w:left w:val="nil"/>
              <w:bottom w:val="single" w:sz="4" w:space="0" w:color="auto"/>
              <w:right w:val="single" w:sz="4" w:space="0" w:color="auto"/>
            </w:tcBorders>
            <w:vAlign w:val="center"/>
            <w:hideMark/>
          </w:tcPr>
          <w:p w14:paraId="0FC492C3"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200.000</w:t>
            </w:r>
          </w:p>
        </w:tc>
        <w:tc>
          <w:tcPr>
            <w:tcW w:w="851" w:type="dxa"/>
            <w:tcBorders>
              <w:top w:val="nil"/>
              <w:left w:val="nil"/>
              <w:bottom w:val="single" w:sz="4" w:space="0" w:color="auto"/>
              <w:right w:val="single" w:sz="4" w:space="0" w:color="auto"/>
            </w:tcBorders>
            <w:vAlign w:val="center"/>
            <w:hideMark/>
          </w:tcPr>
          <w:p w14:paraId="033F0BF9"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 </w:t>
            </w:r>
          </w:p>
        </w:tc>
        <w:tc>
          <w:tcPr>
            <w:tcW w:w="1012" w:type="dxa"/>
            <w:tcBorders>
              <w:top w:val="nil"/>
              <w:left w:val="nil"/>
              <w:bottom w:val="single" w:sz="4" w:space="0" w:color="auto"/>
              <w:right w:val="single" w:sz="4" w:space="0" w:color="auto"/>
            </w:tcBorders>
            <w:vAlign w:val="center"/>
            <w:hideMark/>
          </w:tcPr>
          <w:p w14:paraId="24BB0DB9"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200.000</w:t>
            </w:r>
          </w:p>
        </w:tc>
        <w:tc>
          <w:tcPr>
            <w:tcW w:w="3241" w:type="dxa"/>
            <w:tcBorders>
              <w:top w:val="nil"/>
              <w:left w:val="nil"/>
              <w:bottom w:val="single" w:sz="4" w:space="0" w:color="auto"/>
              <w:right w:val="single" w:sz="4" w:space="0" w:color="auto"/>
            </w:tcBorders>
            <w:vAlign w:val="center"/>
            <w:hideMark/>
          </w:tcPr>
          <w:p w14:paraId="370A49E0"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 </w:t>
            </w:r>
          </w:p>
        </w:tc>
      </w:tr>
      <w:tr w:rsidR="00E349CC" w:rsidRPr="00E349CC" w14:paraId="165BF70B" w14:textId="77777777" w:rsidTr="00744123">
        <w:trPr>
          <w:trHeight w:val="948"/>
        </w:trPr>
        <w:tc>
          <w:tcPr>
            <w:tcW w:w="2830" w:type="dxa"/>
            <w:tcBorders>
              <w:top w:val="nil"/>
              <w:left w:val="single" w:sz="4" w:space="0" w:color="auto"/>
              <w:bottom w:val="single" w:sz="4" w:space="0" w:color="auto"/>
              <w:right w:val="single" w:sz="4" w:space="0" w:color="auto"/>
            </w:tcBorders>
            <w:vAlign w:val="center"/>
            <w:hideMark/>
          </w:tcPr>
          <w:p w14:paraId="257B97C4" w14:textId="77777777" w:rsidR="00E349CC" w:rsidRPr="00E349CC" w:rsidRDefault="00E349CC" w:rsidP="00E349CC">
            <w:pPr>
              <w:spacing w:after="0" w:line="240" w:lineRule="auto"/>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Projekt Zaželi</w:t>
            </w:r>
          </w:p>
        </w:tc>
        <w:tc>
          <w:tcPr>
            <w:tcW w:w="992" w:type="dxa"/>
            <w:tcBorders>
              <w:top w:val="nil"/>
              <w:left w:val="nil"/>
              <w:bottom w:val="single" w:sz="4" w:space="0" w:color="auto"/>
              <w:right w:val="single" w:sz="4" w:space="0" w:color="auto"/>
            </w:tcBorders>
            <w:vAlign w:val="center"/>
            <w:hideMark/>
          </w:tcPr>
          <w:p w14:paraId="1179FE64"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384.100</w:t>
            </w:r>
          </w:p>
        </w:tc>
        <w:tc>
          <w:tcPr>
            <w:tcW w:w="851" w:type="dxa"/>
            <w:tcBorders>
              <w:top w:val="nil"/>
              <w:left w:val="nil"/>
              <w:bottom w:val="single" w:sz="4" w:space="0" w:color="auto"/>
              <w:right w:val="single" w:sz="4" w:space="0" w:color="auto"/>
            </w:tcBorders>
            <w:vAlign w:val="center"/>
            <w:hideMark/>
          </w:tcPr>
          <w:p w14:paraId="1021010C"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30.900</w:t>
            </w:r>
          </w:p>
        </w:tc>
        <w:tc>
          <w:tcPr>
            <w:tcW w:w="1012" w:type="dxa"/>
            <w:tcBorders>
              <w:top w:val="nil"/>
              <w:left w:val="nil"/>
              <w:bottom w:val="single" w:sz="4" w:space="0" w:color="auto"/>
              <w:right w:val="single" w:sz="4" w:space="0" w:color="auto"/>
            </w:tcBorders>
            <w:vAlign w:val="center"/>
            <w:hideMark/>
          </w:tcPr>
          <w:p w14:paraId="5D31DE1C"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415.000</w:t>
            </w:r>
          </w:p>
        </w:tc>
        <w:tc>
          <w:tcPr>
            <w:tcW w:w="3241" w:type="dxa"/>
            <w:tcBorders>
              <w:top w:val="nil"/>
              <w:left w:val="nil"/>
              <w:bottom w:val="single" w:sz="4" w:space="0" w:color="auto"/>
              <w:right w:val="single" w:sz="4" w:space="0" w:color="auto"/>
            </w:tcBorders>
            <w:vAlign w:val="center"/>
            <w:hideMark/>
          </w:tcPr>
          <w:p w14:paraId="5D22AD37" w14:textId="77777777" w:rsidR="00E349CC" w:rsidRPr="00E349CC" w:rsidRDefault="00E349CC" w:rsidP="00E349CC">
            <w:pPr>
              <w:spacing w:after="0" w:line="240" w:lineRule="auto"/>
              <w:jc w:val="both"/>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Do povećanja je došlo zbog usklađivanja dijela potraživanih sredstava za troškove Partnera na projektu koji su povezani s odlukom nadležnog tijela o jediničnim mjesečnim troškovima po  zaposlenoj djelatnici i sudjelovanja u događaju „Dani EU fondova Kaštela“. </w:t>
            </w:r>
          </w:p>
        </w:tc>
      </w:tr>
      <w:tr w:rsidR="00E349CC" w:rsidRPr="00E349CC" w14:paraId="6B4C8509" w14:textId="77777777" w:rsidTr="00744123">
        <w:trPr>
          <w:trHeight w:val="612"/>
        </w:trPr>
        <w:tc>
          <w:tcPr>
            <w:tcW w:w="2830" w:type="dxa"/>
            <w:tcBorders>
              <w:top w:val="nil"/>
              <w:left w:val="single" w:sz="4" w:space="0" w:color="auto"/>
              <w:bottom w:val="single" w:sz="4" w:space="0" w:color="auto"/>
              <w:right w:val="single" w:sz="4" w:space="0" w:color="auto"/>
            </w:tcBorders>
            <w:vAlign w:val="center"/>
            <w:hideMark/>
          </w:tcPr>
          <w:p w14:paraId="61210F3A" w14:textId="77777777" w:rsidR="00E349CC" w:rsidRPr="00E349CC" w:rsidRDefault="00E349CC" w:rsidP="00E349CC">
            <w:pPr>
              <w:spacing w:after="0" w:line="240" w:lineRule="auto"/>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Projekt ProLIGHTmed</w:t>
            </w:r>
          </w:p>
        </w:tc>
        <w:tc>
          <w:tcPr>
            <w:tcW w:w="992" w:type="dxa"/>
            <w:tcBorders>
              <w:top w:val="nil"/>
              <w:left w:val="nil"/>
              <w:bottom w:val="single" w:sz="4" w:space="0" w:color="auto"/>
              <w:right w:val="single" w:sz="4" w:space="0" w:color="auto"/>
            </w:tcBorders>
            <w:vAlign w:val="center"/>
            <w:hideMark/>
          </w:tcPr>
          <w:p w14:paraId="4C5200AE"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97.200</w:t>
            </w:r>
          </w:p>
        </w:tc>
        <w:tc>
          <w:tcPr>
            <w:tcW w:w="851" w:type="dxa"/>
            <w:tcBorders>
              <w:top w:val="nil"/>
              <w:left w:val="nil"/>
              <w:bottom w:val="single" w:sz="4" w:space="0" w:color="auto"/>
              <w:right w:val="single" w:sz="4" w:space="0" w:color="auto"/>
            </w:tcBorders>
            <w:vAlign w:val="center"/>
            <w:hideMark/>
          </w:tcPr>
          <w:p w14:paraId="00F10089"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-18.900</w:t>
            </w:r>
          </w:p>
        </w:tc>
        <w:tc>
          <w:tcPr>
            <w:tcW w:w="1012" w:type="dxa"/>
            <w:tcBorders>
              <w:top w:val="nil"/>
              <w:left w:val="nil"/>
              <w:bottom w:val="single" w:sz="4" w:space="0" w:color="auto"/>
              <w:right w:val="single" w:sz="4" w:space="0" w:color="auto"/>
            </w:tcBorders>
            <w:vAlign w:val="center"/>
            <w:hideMark/>
          </w:tcPr>
          <w:p w14:paraId="38AE3BC5"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78.300</w:t>
            </w:r>
          </w:p>
        </w:tc>
        <w:tc>
          <w:tcPr>
            <w:tcW w:w="3241" w:type="dxa"/>
            <w:tcBorders>
              <w:top w:val="nil"/>
              <w:left w:val="nil"/>
              <w:bottom w:val="single" w:sz="4" w:space="0" w:color="auto"/>
              <w:right w:val="single" w:sz="4" w:space="0" w:color="auto"/>
            </w:tcBorders>
            <w:vAlign w:val="center"/>
            <w:hideMark/>
          </w:tcPr>
          <w:p w14:paraId="0F37D0A8" w14:textId="77777777" w:rsidR="00E349CC" w:rsidRPr="00E349CC" w:rsidRDefault="00E349CC" w:rsidP="00E349CC">
            <w:pPr>
              <w:spacing w:after="0" w:line="240" w:lineRule="auto"/>
              <w:jc w:val="both"/>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Smanjuje se iznos na plaćama zaposlenih na projektu zbog ispunjenja, odnosno, opravdanosti stavke za zaposlene u proračunu projekta. </w:t>
            </w:r>
          </w:p>
        </w:tc>
      </w:tr>
      <w:tr w:rsidR="00E349CC" w:rsidRPr="00E349CC" w14:paraId="0CBFAAF8" w14:textId="77777777" w:rsidTr="00744123">
        <w:trPr>
          <w:trHeight w:val="995"/>
        </w:trPr>
        <w:tc>
          <w:tcPr>
            <w:tcW w:w="2830" w:type="dxa"/>
            <w:tcBorders>
              <w:top w:val="nil"/>
              <w:left w:val="single" w:sz="4" w:space="0" w:color="auto"/>
              <w:bottom w:val="single" w:sz="4" w:space="0" w:color="auto"/>
              <w:right w:val="single" w:sz="4" w:space="0" w:color="auto"/>
            </w:tcBorders>
            <w:vAlign w:val="center"/>
            <w:hideMark/>
          </w:tcPr>
          <w:p w14:paraId="71989976" w14:textId="77777777" w:rsidR="00E349CC" w:rsidRPr="00E349CC" w:rsidRDefault="00E349CC" w:rsidP="00E349CC">
            <w:pPr>
              <w:spacing w:after="0" w:line="240" w:lineRule="auto"/>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Projekt ARCHAEODIGIT</w:t>
            </w:r>
          </w:p>
        </w:tc>
        <w:tc>
          <w:tcPr>
            <w:tcW w:w="992" w:type="dxa"/>
            <w:tcBorders>
              <w:top w:val="nil"/>
              <w:left w:val="nil"/>
              <w:bottom w:val="single" w:sz="4" w:space="0" w:color="auto"/>
              <w:right w:val="single" w:sz="4" w:space="0" w:color="auto"/>
            </w:tcBorders>
            <w:vAlign w:val="center"/>
            <w:hideMark/>
          </w:tcPr>
          <w:p w14:paraId="064432FD"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212.400</w:t>
            </w:r>
          </w:p>
        </w:tc>
        <w:tc>
          <w:tcPr>
            <w:tcW w:w="851" w:type="dxa"/>
            <w:tcBorders>
              <w:top w:val="nil"/>
              <w:left w:val="nil"/>
              <w:bottom w:val="single" w:sz="4" w:space="0" w:color="auto"/>
              <w:right w:val="single" w:sz="4" w:space="0" w:color="auto"/>
            </w:tcBorders>
            <w:vAlign w:val="center"/>
            <w:hideMark/>
          </w:tcPr>
          <w:p w14:paraId="0164D5C7"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30.270</w:t>
            </w:r>
          </w:p>
        </w:tc>
        <w:tc>
          <w:tcPr>
            <w:tcW w:w="1012" w:type="dxa"/>
            <w:tcBorders>
              <w:top w:val="nil"/>
              <w:left w:val="nil"/>
              <w:bottom w:val="single" w:sz="4" w:space="0" w:color="auto"/>
              <w:right w:val="single" w:sz="4" w:space="0" w:color="auto"/>
            </w:tcBorders>
            <w:vAlign w:val="center"/>
            <w:hideMark/>
          </w:tcPr>
          <w:p w14:paraId="1469D9CF"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242.670</w:t>
            </w:r>
          </w:p>
        </w:tc>
        <w:tc>
          <w:tcPr>
            <w:tcW w:w="3241" w:type="dxa"/>
            <w:tcBorders>
              <w:top w:val="nil"/>
              <w:left w:val="nil"/>
              <w:bottom w:val="single" w:sz="4" w:space="0" w:color="auto"/>
              <w:right w:val="single" w:sz="4" w:space="0" w:color="auto"/>
            </w:tcBorders>
            <w:vAlign w:val="center"/>
            <w:hideMark/>
          </w:tcPr>
          <w:p w14:paraId="3BD59B9D" w14:textId="77777777" w:rsidR="00E349CC" w:rsidRPr="00E349CC" w:rsidRDefault="00E349CC" w:rsidP="00E349CC">
            <w:pPr>
              <w:spacing w:after="0" w:line="240" w:lineRule="auto"/>
              <w:jc w:val="both"/>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Projekt je produžen za 4 mjeseca, a povećanje se odnosi na plaće djelatnika na projektu, sudjelovanje na završnoj konferenciji i info danima u sklopu projekta. Sredstva su u skladu s budžetom projekta. </w:t>
            </w:r>
          </w:p>
        </w:tc>
      </w:tr>
      <w:tr w:rsidR="00E349CC" w:rsidRPr="00E349CC" w14:paraId="66D1C96B" w14:textId="77777777" w:rsidTr="00744123">
        <w:trPr>
          <w:trHeight w:val="315"/>
        </w:trPr>
        <w:tc>
          <w:tcPr>
            <w:tcW w:w="2830" w:type="dxa"/>
            <w:tcBorders>
              <w:top w:val="nil"/>
              <w:left w:val="single" w:sz="4" w:space="0" w:color="auto"/>
              <w:bottom w:val="single" w:sz="4" w:space="0" w:color="auto"/>
              <w:right w:val="single" w:sz="4" w:space="0" w:color="auto"/>
            </w:tcBorders>
            <w:vAlign w:val="center"/>
            <w:hideMark/>
          </w:tcPr>
          <w:p w14:paraId="300EAE7B" w14:textId="77777777" w:rsidR="00E349CC" w:rsidRPr="00E349CC" w:rsidRDefault="00E349CC" w:rsidP="00E349CC">
            <w:pPr>
              <w:spacing w:after="0" w:line="240" w:lineRule="auto"/>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Projekt STRENGTH</w:t>
            </w:r>
          </w:p>
        </w:tc>
        <w:tc>
          <w:tcPr>
            <w:tcW w:w="992" w:type="dxa"/>
            <w:tcBorders>
              <w:top w:val="nil"/>
              <w:left w:val="nil"/>
              <w:bottom w:val="single" w:sz="4" w:space="0" w:color="auto"/>
              <w:right w:val="single" w:sz="4" w:space="0" w:color="auto"/>
            </w:tcBorders>
            <w:vAlign w:val="center"/>
            <w:hideMark/>
          </w:tcPr>
          <w:p w14:paraId="3E487BFA"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213.900</w:t>
            </w:r>
          </w:p>
        </w:tc>
        <w:tc>
          <w:tcPr>
            <w:tcW w:w="851" w:type="dxa"/>
            <w:tcBorders>
              <w:top w:val="nil"/>
              <w:left w:val="nil"/>
              <w:bottom w:val="single" w:sz="4" w:space="0" w:color="auto"/>
              <w:right w:val="single" w:sz="4" w:space="0" w:color="auto"/>
            </w:tcBorders>
            <w:vAlign w:val="center"/>
            <w:hideMark/>
          </w:tcPr>
          <w:p w14:paraId="7DC8F0BF"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 </w:t>
            </w:r>
          </w:p>
        </w:tc>
        <w:tc>
          <w:tcPr>
            <w:tcW w:w="1012" w:type="dxa"/>
            <w:tcBorders>
              <w:top w:val="nil"/>
              <w:left w:val="nil"/>
              <w:bottom w:val="single" w:sz="4" w:space="0" w:color="auto"/>
              <w:right w:val="single" w:sz="4" w:space="0" w:color="auto"/>
            </w:tcBorders>
            <w:vAlign w:val="center"/>
            <w:hideMark/>
          </w:tcPr>
          <w:p w14:paraId="20C8C1CE"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213.900</w:t>
            </w:r>
          </w:p>
        </w:tc>
        <w:tc>
          <w:tcPr>
            <w:tcW w:w="3241" w:type="dxa"/>
            <w:tcBorders>
              <w:top w:val="nil"/>
              <w:left w:val="nil"/>
              <w:bottom w:val="single" w:sz="4" w:space="0" w:color="auto"/>
              <w:right w:val="single" w:sz="4" w:space="0" w:color="auto"/>
            </w:tcBorders>
            <w:vAlign w:val="center"/>
            <w:hideMark/>
          </w:tcPr>
          <w:p w14:paraId="50BFBD66"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 </w:t>
            </w:r>
          </w:p>
        </w:tc>
      </w:tr>
      <w:tr w:rsidR="00E349CC" w:rsidRPr="00E349CC" w14:paraId="38463C83" w14:textId="77777777" w:rsidTr="00744123">
        <w:trPr>
          <w:trHeight w:val="832"/>
        </w:trPr>
        <w:tc>
          <w:tcPr>
            <w:tcW w:w="2830" w:type="dxa"/>
            <w:tcBorders>
              <w:top w:val="nil"/>
              <w:left w:val="single" w:sz="4" w:space="0" w:color="auto"/>
              <w:bottom w:val="single" w:sz="4" w:space="0" w:color="auto"/>
              <w:right w:val="single" w:sz="4" w:space="0" w:color="auto"/>
            </w:tcBorders>
            <w:vAlign w:val="center"/>
            <w:hideMark/>
          </w:tcPr>
          <w:p w14:paraId="19290622" w14:textId="77777777" w:rsidR="00E349CC" w:rsidRPr="00E349CC" w:rsidRDefault="00E349CC" w:rsidP="00E349CC">
            <w:pPr>
              <w:spacing w:after="0" w:line="240" w:lineRule="auto"/>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Projekt BLUE CIRCLE</w:t>
            </w:r>
          </w:p>
        </w:tc>
        <w:tc>
          <w:tcPr>
            <w:tcW w:w="992" w:type="dxa"/>
            <w:tcBorders>
              <w:top w:val="nil"/>
              <w:left w:val="nil"/>
              <w:bottom w:val="single" w:sz="4" w:space="0" w:color="auto"/>
              <w:right w:val="single" w:sz="4" w:space="0" w:color="auto"/>
            </w:tcBorders>
            <w:vAlign w:val="center"/>
            <w:hideMark/>
          </w:tcPr>
          <w:p w14:paraId="55DD0E48"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58.700</w:t>
            </w:r>
          </w:p>
        </w:tc>
        <w:tc>
          <w:tcPr>
            <w:tcW w:w="851" w:type="dxa"/>
            <w:tcBorders>
              <w:top w:val="nil"/>
              <w:left w:val="nil"/>
              <w:bottom w:val="single" w:sz="4" w:space="0" w:color="auto"/>
              <w:right w:val="single" w:sz="4" w:space="0" w:color="auto"/>
            </w:tcBorders>
            <w:vAlign w:val="center"/>
            <w:hideMark/>
          </w:tcPr>
          <w:p w14:paraId="1C79C862"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66.945</w:t>
            </w:r>
          </w:p>
        </w:tc>
        <w:tc>
          <w:tcPr>
            <w:tcW w:w="1012" w:type="dxa"/>
            <w:tcBorders>
              <w:top w:val="nil"/>
              <w:left w:val="nil"/>
              <w:bottom w:val="single" w:sz="4" w:space="0" w:color="auto"/>
              <w:right w:val="single" w:sz="4" w:space="0" w:color="auto"/>
            </w:tcBorders>
            <w:vAlign w:val="center"/>
            <w:hideMark/>
          </w:tcPr>
          <w:p w14:paraId="0709247B" w14:textId="77777777" w:rsidR="00E349CC" w:rsidRPr="00E349CC" w:rsidRDefault="00E349CC" w:rsidP="00E349CC">
            <w:pPr>
              <w:spacing w:after="0" w:line="240" w:lineRule="auto"/>
              <w:jc w:val="right"/>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125.645</w:t>
            </w:r>
          </w:p>
        </w:tc>
        <w:tc>
          <w:tcPr>
            <w:tcW w:w="3241" w:type="dxa"/>
            <w:tcBorders>
              <w:top w:val="nil"/>
              <w:left w:val="nil"/>
              <w:bottom w:val="single" w:sz="4" w:space="0" w:color="auto"/>
              <w:right w:val="single" w:sz="4" w:space="0" w:color="auto"/>
            </w:tcBorders>
            <w:vAlign w:val="center"/>
            <w:hideMark/>
          </w:tcPr>
          <w:p w14:paraId="04C9441A" w14:textId="77777777" w:rsidR="00E349CC" w:rsidRPr="00E349CC" w:rsidRDefault="00E349CC" w:rsidP="00E349CC">
            <w:pPr>
              <w:spacing w:after="0" w:line="240" w:lineRule="auto"/>
              <w:jc w:val="both"/>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Povećanje se odnosi na plaće djelatnike na projektu i na aktivnosti koje su određene projektom kao što su čišćenje plaža, organizacije okruglih stolova, konferencija i sl. </w:t>
            </w:r>
          </w:p>
        </w:tc>
      </w:tr>
      <w:tr w:rsidR="00E349CC" w:rsidRPr="00E349CC" w14:paraId="0BAA499E" w14:textId="77777777" w:rsidTr="00744123">
        <w:trPr>
          <w:trHeight w:val="315"/>
        </w:trPr>
        <w:tc>
          <w:tcPr>
            <w:tcW w:w="2830" w:type="dxa"/>
            <w:tcBorders>
              <w:top w:val="nil"/>
              <w:left w:val="single" w:sz="4" w:space="0" w:color="auto"/>
              <w:bottom w:val="single" w:sz="4" w:space="0" w:color="auto"/>
              <w:right w:val="single" w:sz="4" w:space="0" w:color="auto"/>
            </w:tcBorders>
            <w:shd w:val="clear" w:color="000000" w:fill="DAF2D0"/>
            <w:vAlign w:val="center"/>
            <w:hideMark/>
          </w:tcPr>
          <w:p w14:paraId="798C47BA" w14:textId="77777777" w:rsidR="00E349CC" w:rsidRPr="00E349CC" w:rsidRDefault="00E349CC" w:rsidP="00E349CC">
            <w:pPr>
              <w:spacing w:after="0" w:line="240" w:lineRule="auto"/>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RAZVOJNA AGENCIJA GRADA KAŠTELA</w:t>
            </w:r>
          </w:p>
        </w:tc>
        <w:tc>
          <w:tcPr>
            <w:tcW w:w="992" w:type="dxa"/>
            <w:tcBorders>
              <w:top w:val="nil"/>
              <w:left w:val="nil"/>
              <w:bottom w:val="single" w:sz="4" w:space="0" w:color="auto"/>
              <w:right w:val="single" w:sz="4" w:space="0" w:color="auto"/>
            </w:tcBorders>
            <w:shd w:val="clear" w:color="000000" w:fill="DAF2D0"/>
            <w:vAlign w:val="center"/>
            <w:hideMark/>
          </w:tcPr>
          <w:p w14:paraId="15A8981E"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180.650</w:t>
            </w:r>
          </w:p>
        </w:tc>
        <w:tc>
          <w:tcPr>
            <w:tcW w:w="851" w:type="dxa"/>
            <w:tcBorders>
              <w:top w:val="nil"/>
              <w:left w:val="nil"/>
              <w:bottom w:val="single" w:sz="4" w:space="0" w:color="auto"/>
              <w:right w:val="single" w:sz="4" w:space="0" w:color="auto"/>
            </w:tcBorders>
            <w:shd w:val="clear" w:color="000000" w:fill="DAF2D0"/>
            <w:vAlign w:val="center"/>
            <w:hideMark/>
          </w:tcPr>
          <w:p w14:paraId="7FE07FF3"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78.748</w:t>
            </w:r>
          </w:p>
        </w:tc>
        <w:tc>
          <w:tcPr>
            <w:tcW w:w="1012" w:type="dxa"/>
            <w:tcBorders>
              <w:top w:val="nil"/>
              <w:left w:val="nil"/>
              <w:bottom w:val="single" w:sz="4" w:space="0" w:color="auto"/>
              <w:right w:val="single" w:sz="4" w:space="0" w:color="auto"/>
            </w:tcBorders>
            <w:shd w:val="clear" w:color="000000" w:fill="DAF2D0"/>
            <w:vAlign w:val="center"/>
            <w:hideMark/>
          </w:tcPr>
          <w:p w14:paraId="6299914D"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259.398</w:t>
            </w:r>
          </w:p>
        </w:tc>
        <w:tc>
          <w:tcPr>
            <w:tcW w:w="3241" w:type="dxa"/>
            <w:tcBorders>
              <w:top w:val="nil"/>
              <w:left w:val="nil"/>
              <w:bottom w:val="single" w:sz="4" w:space="0" w:color="auto"/>
              <w:right w:val="single" w:sz="4" w:space="0" w:color="auto"/>
            </w:tcBorders>
            <w:shd w:val="clear" w:color="000000" w:fill="DAF2D0"/>
            <w:vAlign w:val="center"/>
            <w:hideMark/>
          </w:tcPr>
          <w:p w14:paraId="386812E9"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 </w:t>
            </w:r>
          </w:p>
        </w:tc>
      </w:tr>
      <w:tr w:rsidR="00E349CC" w:rsidRPr="00E349CC" w14:paraId="0560A852" w14:textId="77777777" w:rsidTr="00744123">
        <w:trPr>
          <w:trHeight w:val="2184"/>
        </w:trPr>
        <w:tc>
          <w:tcPr>
            <w:tcW w:w="2830" w:type="dxa"/>
            <w:tcBorders>
              <w:top w:val="nil"/>
              <w:left w:val="single" w:sz="4" w:space="0" w:color="auto"/>
              <w:bottom w:val="single" w:sz="4" w:space="0" w:color="auto"/>
              <w:right w:val="single" w:sz="4" w:space="0" w:color="auto"/>
            </w:tcBorders>
            <w:vAlign w:val="center"/>
            <w:hideMark/>
          </w:tcPr>
          <w:p w14:paraId="1ED6E521" w14:textId="77777777" w:rsidR="00E349CC" w:rsidRPr="00E349CC" w:rsidRDefault="00E349CC" w:rsidP="00E349CC">
            <w:pPr>
              <w:spacing w:after="0" w:line="240" w:lineRule="auto"/>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 </w:t>
            </w:r>
          </w:p>
        </w:tc>
        <w:tc>
          <w:tcPr>
            <w:tcW w:w="992" w:type="dxa"/>
            <w:tcBorders>
              <w:top w:val="nil"/>
              <w:left w:val="nil"/>
              <w:bottom w:val="single" w:sz="4" w:space="0" w:color="auto"/>
              <w:right w:val="single" w:sz="4" w:space="0" w:color="auto"/>
            </w:tcBorders>
            <w:vAlign w:val="center"/>
            <w:hideMark/>
          </w:tcPr>
          <w:p w14:paraId="3520D557"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 </w:t>
            </w:r>
          </w:p>
        </w:tc>
        <w:tc>
          <w:tcPr>
            <w:tcW w:w="851" w:type="dxa"/>
            <w:tcBorders>
              <w:top w:val="nil"/>
              <w:left w:val="nil"/>
              <w:bottom w:val="single" w:sz="4" w:space="0" w:color="auto"/>
              <w:right w:val="single" w:sz="4" w:space="0" w:color="auto"/>
            </w:tcBorders>
            <w:vAlign w:val="center"/>
            <w:hideMark/>
          </w:tcPr>
          <w:p w14:paraId="47A546D8"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 </w:t>
            </w:r>
          </w:p>
        </w:tc>
        <w:tc>
          <w:tcPr>
            <w:tcW w:w="1012" w:type="dxa"/>
            <w:tcBorders>
              <w:top w:val="nil"/>
              <w:left w:val="nil"/>
              <w:bottom w:val="single" w:sz="4" w:space="0" w:color="auto"/>
              <w:right w:val="single" w:sz="4" w:space="0" w:color="auto"/>
            </w:tcBorders>
            <w:vAlign w:val="center"/>
            <w:hideMark/>
          </w:tcPr>
          <w:p w14:paraId="2A9B96F3" w14:textId="77777777" w:rsidR="00E349CC" w:rsidRPr="00E349CC" w:rsidRDefault="00E349CC" w:rsidP="00E349CC">
            <w:pPr>
              <w:spacing w:after="0" w:line="240" w:lineRule="auto"/>
              <w:jc w:val="right"/>
              <w:rPr>
                <w:rFonts w:ascii="Aptos Narrow" w:eastAsia="Times New Roman" w:hAnsi="Aptos Narrow" w:cs="Times New Roman"/>
                <w:b/>
                <w:bCs/>
                <w:color w:val="000000"/>
                <w:sz w:val="18"/>
                <w:szCs w:val="18"/>
                <w:lang w:eastAsia="hr-HR"/>
              </w:rPr>
            </w:pPr>
            <w:r w:rsidRPr="00E349CC">
              <w:rPr>
                <w:rFonts w:ascii="Aptos Narrow" w:eastAsia="Times New Roman" w:hAnsi="Aptos Narrow" w:cs="Times New Roman"/>
                <w:b/>
                <w:bCs/>
                <w:color w:val="000000"/>
                <w:sz w:val="18"/>
                <w:szCs w:val="18"/>
                <w:lang w:eastAsia="hr-HR"/>
              </w:rPr>
              <w:t> </w:t>
            </w:r>
          </w:p>
        </w:tc>
        <w:tc>
          <w:tcPr>
            <w:tcW w:w="3241" w:type="dxa"/>
            <w:tcBorders>
              <w:top w:val="nil"/>
              <w:left w:val="nil"/>
              <w:bottom w:val="single" w:sz="4" w:space="0" w:color="auto"/>
              <w:right w:val="single" w:sz="4" w:space="0" w:color="auto"/>
            </w:tcBorders>
            <w:vAlign w:val="center"/>
            <w:hideMark/>
          </w:tcPr>
          <w:p w14:paraId="2DFAB0E2" w14:textId="77777777" w:rsidR="00E349CC" w:rsidRPr="00E349CC" w:rsidRDefault="00E349CC" w:rsidP="00E349CC">
            <w:pPr>
              <w:spacing w:after="0" w:line="240" w:lineRule="auto"/>
              <w:jc w:val="both"/>
              <w:rPr>
                <w:rFonts w:ascii="Aptos Narrow" w:eastAsia="Times New Roman" w:hAnsi="Aptos Narrow" w:cs="Times New Roman"/>
                <w:color w:val="000000"/>
                <w:sz w:val="18"/>
                <w:szCs w:val="18"/>
                <w:lang w:eastAsia="hr-HR"/>
              </w:rPr>
            </w:pPr>
            <w:r w:rsidRPr="00E349CC">
              <w:rPr>
                <w:rFonts w:ascii="Aptos Narrow" w:eastAsia="Times New Roman" w:hAnsi="Aptos Narrow" w:cs="Times New Roman"/>
                <w:color w:val="000000"/>
                <w:sz w:val="18"/>
                <w:szCs w:val="18"/>
                <w:lang w:eastAsia="hr-HR"/>
              </w:rPr>
              <w:t>U sklopu ITU projekta, “POTICANJE PODUZETNIČKE KONKURENTNOSTI UAS-a“, Razvojna agencija Grada Kaštela je Prijavitelj a Razvojna agencija Općine Dugopolje je Partner. Odobrena sredstva za Razvojnu agenciju Općine Dugopolje će biti uplaćena Razvojnoj agenciji Grada Kaštela kao Prijavitelju te će ista sredstva biti onda isplaćena Razvojnoj agenciji Općine Dugopolje. Zato je i nastala razlika u proračunu jer su nadodana navedena sredstva.</w:t>
            </w:r>
          </w:p>
        </w:tc>
      </w:tr>
      <w:tr w:rsidR="00E349CC" w:rsidRPr="00E349CC" w14:paraId="6E53FF8D" w14:textId="77777777" w:rsidTr="00744123">
        <w:trPr>
          <w:trHeight w:val="630"/>
        </w:trPr>
        <w:tc>
          <w:tcPr>
            <w:tcW w:w="2830" w:type="dxa"/>
            <w:tcBorders>
              <w:top w:val="nil"/>
              <w:left w:val="single" w:sz="4" w:space="0" w:color="auto"/>
              <w:bottom w:val="single" w:sz="4" w:space="0" w:color="auto"/>
              <w:right w:val="single" w:sz="4" w:space="0" w:color="auto"/>
            </w:tcBorders>
            <w:shd w:val="clear" w:color="000000" w:fill="FFEB9C"/>
            <w:vAlign w:val="center"/>
            <w:hideMark/>
          </w:tcPr>
          <w:p w14:paraId="6825F993" w14:textId="77777777" w:rsidR="00E349CC" w:rsidRPr="00E349CC" w:rsidRDefault="00E349CC" w:rsidP="00E349CC">
            <w:pPr>
              <w:spacing w:after="0" w:line="240" w:lineRule="auto"/>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Upravni odjel za gospodarski razvoj i fondove Europske unije</w:t>
            </w:r>
          </w:p>
        </w:tc>
        <w:tc>
          <w:tcPr>
            <w:tcW w:w="992" w:type="dxa"/>
            <w:tcBorders>
              <w:top w:val="nil"/>
              <w:left w:val="nil"/>
              <w:bottom w:val="single" w:sz="4" w:space="0" w:color="auto"/>
              <w:right w:val="single" w:sz="4" w:space="0" w:color="auto"/>
            </w:tcBorders>
            <w:shd w:val="clear" w:color="000000" w:fill="FFEB9C"/>
            <w:vAlign w:val="center"/>
            <w:hideMark/>
          </w:tcPr>
          <w:p w14:paraId="13E4678E" w14:textId="77777777" w:rsidR="00E349CC" w:rsidRPr="00E349CC" w:rsidRDefault="00E349CC" w:rsidP="00E349CC">
            <w:pPr>
              <w:spacing w:after="0" w:line="240" w:lineRule="auto"/>
              <w:jc w:val="right"/>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2.133.420</w:t>
            </w:r>
          </w:p>
        </w:tc>
        <w:tc>
          <w:tcPr>
            <w:tcW w:w="851" w:type="dxa"/>
            <w:tcBorders>
              <w:top w:val="nil"/>
              <w:left w:val="nil"/>
              <w:bottom w:val="single" w:sz="4" w:space="0" w:color="auto"/>
              <w:right w:val="single" w:sz="4" w:space="0" w:color="auto"/>
            </w:tcBorders>
            <w:shd w:val="clear" w:color="000000" w:fill="FFEB9C"/>
            <w:vAlign w:val="center"/>
            <w:hideMark/>
          </w:tcPr>
          <w:p w14:paraId="3C655C52" w14:textId="77777777" w:rsidR="00E349CC" w:rsidRPr="00E349CC" w:rsidRDefault="00E349CC" w:rsidP="00E349CC">
            <w:pPr>
              <w:spacing w:after="0" w:line="240" w:lineRule="auto"/>
              <w:jc w:val="right"/>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211.068</w:t>
            </w:r>
          </w:p>
        </w:tc>
        <w:tc>
          <w:tcPr>
            <w:tcW w:w="1012" w:type="dxa"/>
            <w:tcBorders>
              <w:top w:val="nil"/>
              <w:left w:val="nil"/>
              <w:bottom w:val="single" w:sz="4" w:space="0" w:color="auto"/>
              <w:right w:val="single" w:sz="4" w:space="0" w:color="auto"/>
            </w:tcBorders>
            <w:shd w:val="clear" w:color="000000" w:fill="FFEB9C"/>
            <w:vAlign w:val="center"/>
            <w:hideMark/>
          </w:tcPr>
          <w:p w14:paraId="1793964D" w14:textId="77777777" w:rsidR="00E349CC" w:rsidRPr="00E349CC" w:rsidRDefault="00E349CC" w:rsidP="00E349CC">
            <w:pPr>
              <w:spacing w:after="0" w:line="240" w:lineRule="auto"/>
              <w:jc w:val="right"/>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2.344.488</w:t>
            </w:r>
          </w:p>
        </w:tc>
        <w:tc>
          <w:tcPr>
            <w:tcW w:w="3241" w:type="dxa"/>
            <w:tcBorders>
              <w:top w:val="nil"/>
              <w:left w:val="nil"/>
              <w:bottom w:val="single" w:sz="4" w:space="0" w:color="auto"/>
              <w:right w:val="single" w:sz="4" w:space="0" w:color="auto"/>
            </w:tcBorders>
            <w:shd w:val="clear" w:color="000000" w:fill="FFEB9C"/>
            <w:vAlign w:val="center"/>
            <w:hideMark/>
          </w:tcPr>
          <w:p w14:paraId="13F9B9A7" w14:textId="77777777" w:rsidR="00E349CC" w:rsidRPr="00E349CC" w:rsidRDefault="00E349CC" w:rsidP="00E349CC">
            <w:pPr>
              <w:spacing w:after="0" w:line="240" w:lineRule="auto"/>
              <w:rPr>
                <w:rFonts w:ascii="Times New Roman" w:eastAsia="Times New Roman" w:hAnsi="Times New Roman" w:cs="Times New Roman"/>
                <w:b/>
                <w:bCs/>
                <w:color w:val="000000"/>
                <w:sz w:val="18"/>
                <w:szCs w:val="18"/>
                <w:lang w:eastAsia="hr-HR"/>
              </w:rPr>
            </w:pPr>
            <w:r w:rsidRPr="00E349CC">
              <w:rPr>
                <w:rFonts w:ascii="Times New Roman" w:eastAsia="Times New Roman" w:hAnsi="Times New Roman" w:cs="Times New Roman"/>
                <w:b/>
                <w:bCs/>
                <w:color w:val="000000"/>
                <w:sz w:val="18"/>
                <w:szCs w:val="18"/>
                <w:lang w:eastAsia="hr-HR"/>
              </w:rPr>
              <w:t> </w:t>
            </w:r>
          </w:p>
        </w:tc>
      </w:tr>
    </w:tbl>
    <w:p w14:paraId="077D73C6" w14:textId="77777777" w:rsidR="00E349CC" w:rsidRPr="00E349CC" w:rsidRDefault="00E349CC" w:rsidP="007A5C3A">
      <w:pPr>
        <w:widowControl w:val="0"/>
        <w:suppressAutoHyphens/>
        <w:spacing w:after="0" w:line="240" w:lineRule="auto"/>
        <w:jc w:val="both"/>
        <w:rPr>
          <w:rFonts w:cs="Times New Roman"/>
          <w:bCs/>
          <w:color w:val="EE0000"/>
          <w:sz w:val="18"/>
          <w:szCs w:val="18"/>
        </w:rPr>
      </w:pPr>
    </w:p>
    <w:p w14:paraId="1071506A" w14:textId="77777777" w:rsidR="00E349CC" w:rsidRDefault="00E349CC" w:rsidP="007A5C3A">
      <w:pPr>
        <w:widowControl w:val="0"/>
        <w:suppressAutoHyphens/>
        <w:spacing w:after="0" w:line="240" w:lineRule="auto"/>
        <w:jc w:val="both"/>
        <w:rPr>
          <w:rFonts w:cs="Times New Roman"/>
          <w:bCs/>
          <w:color w:val="EE0000"/>
          <w:sz w:val="24"/>
          <w:szCs w:val="24"/>
        </w:rPr>
      </w:pPr>
    </w:p>
    <w:p w14:paraId="746DB330" w14:textId="01759892" w:rsidR="00422641" w:rsidRDefault="00422641" w:rsidP="00E66B14">
      <w:pPr>
        <w:widowControl w:val="0"/>
        <w:numPr>
          <w:ilvl w:val="0"/>
          <w:numId w:val="37"/>
        </w:numPr>
        <w:suppressAutoHyphens/>
        <w:spacing w:after="0" w:line="240" w:lineRule="auto"/>
        <w:jc w:val="both"/>
        <w:rPr>
          <w:rFonts w:cs="Times New Roman"/>
          <w:b/>
          <w:sz w:val="24"/>
          <w:szCs w:val="24"/>
        </w:rPr>
      </w:pPr>
      <w:r w:rsidRPr="00BB3B15">
        <w:rPr>
          <w:rFonts w:cs="Times New Roman"/>
          <w:b/>
          <w:sz w:val="24"/>
          <w:szCs w:val="24"/>
        </w:rPr>
        <w:lastRenderedPageBreak/>
        <w:t>Upravni odjel za prostorno uređenje</w:t>
      </w:r>
      <w:r w:rsidR="00E8158F">
        <w:rPr>
          <w:rFonts w:cs="Times New Roman"/>
          <w:b/>
          <w:sz w:val="24"/>
          <w:szCs w:val="24"/>
        </w:rPr>
        <w:t xml:space="preserve"> i</w:t>
      </w:r>
      <w:r w:rsidRPr="00BB3B15">
        <w:rPr>
          <w:rFonts w:cs="Times New Roman"/>
          <w:b/>
          <w:sz w:val="24"/>
          <w:szCs w:val="24"/>
        </w:rPr>
        <w:t xml:space="preserve"> </w:t>
      </w:r>
      <w:r w:rsidR="00682FE6">
        <w:rPr>
          <w:rFonts w:cs="Times New Roman"/>
          <w:b/>
          <w:sz w:val="24"/>
          <w:szCs w:val="24"/>
        </w:rPr>
        <w:t>zaštitu okoliša</w:t>
      </w:r>
    </w:p>
    <w:p w14:paraId="2F8034BF" w14:textId="77777777" w:rsidR="00E376A1" w:rsidRPr="00BB3B15" w:rsidRDefault="00E376A1" w:rsidP="00E376A1">
      <w:pPr>
        <w:widowControl w:val="0"/>
        <w:suppressAutoHyphens/>
        <w:spacing w:after="0" w:line="240" w:lineRule="auto"/>
        <w:ind w:left="720"/>
        <w:jc w:val="both"/>
        <w:rPr>
          <w:rFonts w:cs="Times New Roman"/>
          <w:b/>
          <w:sz w:val="24"/>
          <w:szCs w:val="24"/>
        </w:rPr>
      </w:pPr>
    </w:p>
    <w:p w14:paraId="7C515193" w14:textId="34D8E897" w:rsidR="00722C76" w:rsidRDefault="00DE0F7F" w:rsidP="00E676C3">
      <w:pPr>
        <w:ind w:firstLine="708"/>
        <w:jc w:val="both"/>
        <w:rPr>
          <w:rFonts w:cs="Times New Roman"/>
          <w:sz w:val="24"/>
          <w:szCs w:val="24"/>
        </w:rPr>
      </w:pPr>
      <w:r w:rsidRPr="00290764">
        <w:rPr>
          <w:rFonts w:cs="Times New Roman"/>
          <w:sz w:val="24"/>
          <w:szCs w:val="24"/>
        </w:rPr>
        <w:t xml:space="preserve">Rashodi se </w:t>
      </w:r>
      <w:r w:rsidR="000C588A">
        <w:rPr>
          <w:rFonts w:cs="Times New Roman"/>
          <w:sz w:val="24"/>
          <w:szCs w:val="24"/>
        </w:rPr>
        <w:t>ne mijenjaju.</w:t>
      </w:r>
    </w:p>
    <w:p w14:paraId="6A6D4223" w14:textId="77777777" w:rsidR="00706849" w:rsidRPr="00290764" w:rsidRDefault="00706849" w:rsidP="00E676C3">
      <w:pPr>
        <w:ind w:firstLine="708"/>
        <w:jc w:val="both"/>
        <w:rPr>
          <w:rFonts w:cs="Times New Roman"/>
          <w:sz w:val="24"/>
          <w:szCs w:val="24"/>
        </w:rPr>
      </w:pPr>
    </w:p>
    <w:p w14:paraId="5B637732" w14:textId="1B2FBC0C" w:rsidR="00422641" w:rsidRDefault="00422641" w:rsidP="00E66B14">
      <w:pPr>
        <w:widowControl w:val="0"/>
        <w:numPr>
          <w:ilvl w:val="0"/>
          <w:numId w:val="37"/>
        </w:numPr>
        <w:suppressAutoHyphens/>
        <w:spacing w:after="0" w:line="240" w:lineRule="auto"/>
        <w:jc w:val="both"/>
        <w:rPr>
          <w:rFonts w:cs="Times New Roman"/>
          <w:b/>
          <w:sz w:val="24"/>
          <w:szCs w:val="24"/>
        </w:rPr>
      </w:pPr>
      <w:bookmarkStart w:id="2" w:name="_Hlk189561633"/>
      <w:r w:rsidRPr="00BB3B15">
        <w:rPr>
          <w:rFonts w:cs="Times New Roman"/>
          <w:b/>
          <w:sz w:val="24"/>
          <w:szCs w:val="24"/>
        </w:rPr>
        <w:t xml:space="preserve">Upravni odjel za društvene djelatnosti i </w:t>
      </w:r>
      <w:r w:rsidR="00682FE6">
        <w:rPr>
          <w:rFonts w:cs="Times New Roman"/>
          <w:b/>
          <w:sz w:val="24"/>
          <w:szCs w:val="24"/>
        </w:rPr>
        <w:t>zajedničke</w:t>
      </w:r>
      <w:r w:rsidRPr="00BB3B15">
        <w:rPr>
          <w:rFonts w:cs="Times New Roman"/>
          <w:b/>
          <w:sz w:val="24"/>
          <w:szCs w:val="24"/>
        </w:rPr>
        <w:t xml:space="preserve"> poslove</w:t>
      </w:r>
    </w:p>
    <w:bookmarkEnd w:id="2"/>
    <w:p w14:paraId="11E09627" w14:textId="77777777" w:rsidR="00E376A1" w:rsidRPr="00CF316C" w:rsidRDefault="00E376A1" w:rsidP="00E376A1">
      <w:pPr>
        <w:widowControl w:val="0"/>
        <w:suppressAutoHyphens/>
        <w:spacing w:after="0" w:line="240" w:lineRule="auto"/>
        <w:ind w:left="720"/>
        <w:jc w:val="both"/>
        <w:rPr>
          <w:rFonts w:cs="Times New Roman"/>
          <w:b/>
          <w:sz w:val="24"/>
          <w:szCs w:val="24"/>
        </w:rPr>
      </w:pPr>
    </w:p>
    <w:p w14:paraId="4AC4F3FB" w14:textId="00D0BCE7" w:rsidR="003530DC" w:rsidRDefault="00202FC6" w:rsidP="003530DC">
      <w:pPr>
        <w:ind w:firstLine="708"/>
        <w:jc w:val="both"/>
        <w:rPr>
          <w:rFonts w:cs="Times New Roman"/>
          <w:sz w:val="24"/>
          <w:szCs w:val="24"/>
        </w:rPr>
      </w:pPr>
      <w:r w:rsidRPr="00CF316C">
        <w:rPr>
          <w:rFonts w:cs="Times New Roman"/>
          <w:sz w:val="24"/>
          <w:szCs w:val="24"/>
        </w:rPr>
        <w:t>Ukupni r</w:t>
      </w:r>
      <w:r w:rsidR="004B579E" w:rsidRPr="00CF316C">
        <w:rPr>
          <w:rFonts w:cs="Times New Roman"/>
          <w:sz w:val="24"/>
          <w:szCs w:val="24"/>
        </w:rPr>
        <w:t>ashodi razdjela</w:t>
      </w:r>
      <w:r w:rsidR="00A43E93" w:rsidRPr="00CF316C">
        <w:rPr>
          <w:rFonts w:cs="Times New Roman"/>
          <w:sz w:val="24"/>
          <w:szCs w:val="24"/>
        </w:rPr>
        <w:t xml:space="preserve"> </w:t>
      </w:r>
      <w:r w:rsidR="00FD74CB" w:rsidRPr="00CF316C">
        <w:rPr>
          <w:rFonts w:cs="Times New Roman"/>
          <w:sz w:val="24"/>
          <w:szCs w:val="24"/>
        </w:rPr>
        <w:t xml:space="preserve"> </w:t>
      </w:r>
      <w:r w:rsidR="00A43E93" w:rsidRPr="00CF316C">
        <w:rPr>
          <w:rFonts w:cs="Times New Roman"/>
          <w:sz w:val="24"/>
          <w:szCs w:val="24"/>
        </w:rPr>
        <w:t>se</w:t>
      </w:r>
      <w:r w:rsidR="00CB4B0C" w:rsidRPr="00CF316C">
        <w:rPr>
          <w:rFonts w:cs="Times New Roman"/>
          <w:sz w:val="24"/>
          <w:szCs w:val="24"/>
        </w:rPr>
        <w:t xml:space="preserve"> </w:t>
      </w:r>
      <w:r w:rsidR="00CB7304" w:rsidRPr="00CF316C">
        <w:rPr>
          <w:rFonts w:cs="Times New Roman"/>
          <w:sz w:val="24"/>
          <w:szCs w:val="24"/>
        </w:rPr>
        <w:t>povećavaju</w:t>
      </w:r>
      <w:r w:rsidR="00A43E93" w:rsidRPr="00CF316C">
        <w:rPr>
          <w:rFonts w:cs="Times New Roman"/>
          <w:sz w:val="24"/>
          <w:szCs w:val="24"/>
        </w:rPr>
        <w:t xml:space="preserve"> za </w:t>
      </w:r>
      <w:r w:rsidR="008E2108" w:rsidRPr="008E2108">
        <w:rPr>
          <w:rFonts w:cs="Times New Roman"/>
          <w:sz w:val="24"/>
          <w:szCs w:val="24"/>
        </w:rPr>
        <w:t>1.454.990,00</w:t>
      </w:r>
      <w:r w:rsidR="008E2108" w:rsidRPr="008E2108">
        <w:rPr>
          <w:rFonts w:cs="Times New Roman"/>
          <w:sz w:val="24"/>
          <w:szCs w:val="24"/>
        </w:rPr>
        <w:t xml:space="preserve"> </w:t>
      </w:r>
      <w:r w:rsidR="008342D6" w:rsidRPr="00CF316C">
        <w:rPr>
          <w:rFonts w:cs="Times New Roman"/>
          <w:sz w:val="24"/>
          <w:szCs w:val="24"/>
        </w:rPr>
        <w:t>eura</w:t>
      </w:r>
      <w:r w:rsidR="00431A2B">
        <w:rPr>
          <w:rFonts w:cs="Times New Roman"/>
          <w:sz w:val="24"/>
          <w:szCs w:val="24"/>
        </w:rPr>
        <w:t xml:space="preserve"> s tim da se rashodi samog odjela povećavaju za </w:t>
      </w:r>
      <w:r w:rsidR="008E2108" w:rsidRPr="008E2108">
        <w:rPr>
          <w:rFonts w:cs="Times New Roman"/>
          <w:sz w:val="24"/>
          <w:szCs w:val="24"/>
        </w:rPr>
        <w:t>1.277.850,00</w:t>
      </w:r>
      <w:r w:rsidR="008E2108" w:rsidRPr="008E2108">
        <w:rPr>
          <w:rFonts w:cs="Times New Roman"/>
          <w:sz w:val="24"/>
          <w:szCs w:val="24"/>
        </w:rPr>
        <w:t xml:space="preserve"> </w:t>
      </w:r>
      <w:r w:rsidR="00431A2B">
        <w:rPr>
          <w:rFonts w:cs="Times New Roman"/>
          <w:sz w:val="24"/>
          <w:szCs w:val="24"/>
        </w:rPr>
        <w:t xml:space="preserve">eura a </w:t>
      </w:r>
      <w:r w:rsidR="008E2108">
        <w:rPr>
          <w:rFonts w:cs="Times New Roman"/>
          <w:sz w:val="24"/>
          <w:szCs w:val="24"/>
        </w:rPr>
        <w:t>ostatak se</w:t>
      </w:r>
      <w:r w:rsidR="00F608B6">
        <w:rPr>
          <w:rFonts w:cs="Times New Roman"/>
          <w:sz w:val="24"/>
          <w:szCs w:val="24"/>
        </w:rPr>
        <w:t xml:space="preserve"> odnosi na </w:t>
      </w:r>
      <w:r w:rsidR="006D1FE3">
        <w:rPr>
          <w:rFonts w:cs="Times New Roman"/>
          <w:sz w:val="24"/>
          <w:szCs w:val="24"/>
        </w:rPr>
        <w:t>proračunske korisnike</w:t>
      </w:r>
      <w:r w:rsidR="00F608B6">
        <w:rPr>
          <w:rFonts w:cs="Times New Roman"/>
          <w:sz w:val="24"/>
          <w:szCs w:val="24"/>
        </w:rPr>
        <w:t>.</w:t>
      </w:r>
      <w:r w:rsidR="00A6520C" w:rsidRPr="00CF316C">
        <w:rPr>
          <w:rFonts w:cs="Times New Roman"/>
          <w:sz w:val="24"/>
          <w:szCs w:val="24"/>
        </w:rPr>
        <w:t xml:space="preserve"> </w:t>
      </w:r>
    </w:p>
    <w:p w14:paraId="75B0FCFD" w14:textId="77777777" w:rsidR="00CA14FB" w:rsidRDefault="00CA14FB" w:rsidP="003530DC">
      <w:pPr>
        <w:ind w:firstLine="708"/>
        <w:jc w:val="both"/>
        <w:rPr>
          <w:rFonts w:cs="Times New Roman"/>
          <w:sz w:val="24"/>
          <w:szCs w:val="24"/>
        </w:rPr>
      </w:pPr>
    </w:p>
    <w:tbl>
      <w:tblPr>
        <w:tblW w:w="9264" w:type="dxa"/>
        <w:tblLook w:val="04A0" w:firstRow="1" w:lastRow="0" w:firstColumn="1" w:lastColumn="0" w:noHBand="0" w:noVBand="1"/>
      </w:tblPr>
      <w:tblGrid>
        <w:gridCol w:w="4390"/>
        <w:gridCol w:w="1134"/>
        <w:gridCol w:w="992"/>
        <w:gridCol w:w="1042"/>
        <w:gridCol w:w="856"/>
        <w:gridCol w:w="850"/>
      </w:tblGrid>
      <w:tr w:rsidR="003530DC" w:rsidRPr="003530DC" w14:paraId="5382EE4B" w14:textId="77777777" w:rsidTr="00916065">
        <w:trPr>
          <w:trHeight w:val="300"/>
        </w:trPr>
        <w:tc>
          <w:tcPr>
            <w:tcW w:w="439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FCD74F9" w14:textId="77777777" w:rsidR="003530DC" w:rsidRPr="003530DC" w:rsidRDefault="003530DC" w:rsidP="003530DC">
            <w:pPr>
              <w:spacing w:after="0" w:line="240" w:lineRule="auto"/>
              <w:jc w:val="center"/>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14:paraId="080D7EB4" w14:textId="77777777" w:rsidR="003530DC" w:rsidRPr="003530DC" w:rsidRDefault="003530DC" w:rsidP="003530DC">
            <w:pPr>
              <w:spacing w:after="0" w:line="240" w:lineRule="auto"/>
              <w:jc w:val="center"/>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Plan 2026</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08C277D1" w14:textId="77777777" w:rsidR="003530DC" w:rsidRPr="003530DC" w:rsidRDefault="003530DC" w:rsidP="003530DC">
            <w:pPr>
              <w:spacing w:after="0" w:line="240" w:lineRule="auto"/>
              <w:jc w:val="center"/>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Razlika</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14:paraId="277B37C9" w14:textId="77777777" w:rsidR="003530DC" w:rsidRPr="003530DC" w:rsidRDefault="003530DC" w:rsidP="003530DC">
            <w:pPr>
              <w:spacing w:after="0" w:line="240" w:lineRule="auto"/>
              <w:jc w:val="center"/>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1.rebalans 2026.</w:t>
            </w:r>
          </w:p>
        </w:tc>
        <w:tc>
          <w:tcPr>
            <w:tcW w:w="856" w:type="dxa"/>
            <w:tcBorders>
              <w:top w:val="single" w:sz="4" w:space="0" w:color="auto"/>
              <w:left w:val="nil"/>
              <w:bottom w:val="single" w:sz="4" w:space="0" w:color="auto"/>
              <w:right w:val="single" w:sz="4" w:space="0" w:color="auto"/>
            </w:tcBorders>
            <w:shd w:val="clear" w:color="000000" w:fill="FFEB9C"/>
            <w:noWrap/>
            <w:vAlign w:val="bottom"/>
            <w:hideMark/>
          </w:tcPr>
          <w:p w14:paraId="3D17EFF6" w14:textId="77777777" w:rsidR="003530DC" w:rsidRPr="003530DC" w:rsidRDefault="003530DC" w:rsidP="003530DC">
            <w:pPr>
              <w:spacing w:after="0" w:line="240" w:lineRule="auto"/>
              <w:jc w:val="center"/>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5A5D9751" w14:textId="77777777" w:rsidR="003530DC" w:rsidRPr="003530DC" w:rsidRDefault="003530DC" w:rsidP="003530DC">
            <w:pPr>
              <w:spacing w:after="0" w:line="240" w:lineRule="auto"/>
              <w:jc w:val="center"/>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Udjel</w:t>
            </w:r>
          </w:p>
        </w:tc>
      </w:tr>
      <w:tr w:rsidR="003530DC" w:rsidRPr="003530DC" w14:paraId="4E697E60" w14:textId="77777777" w:rsidTr="00916065">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60FC945A"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Upravni odjel za društvene djelatnosti i opće poslove</w:t>
            </w:r>
          </w:p>
        </w:tc>
        <w:tc>
          <w:tcPr>
            <w:tcW w:w="1134" w:type="dxa"/>
            <w:tcBorders>
              <w:top w:val="nil"/>
              <w:left w:val="nil"/>
              <w:bottom w:val="single" w:sz="4" w:space="0" w:color="auto"/>
              <w:right w:val="single" w:sz="4" w:space="0" w:color="auto"/>
            </w:tcBorders>
            <w:shd w:val="clear" w:color="000000" w:fill="DAF2D0"/>
            <w:noWrap/>
            <w:vAlign w:val="bottom"/>
            <w:hideMark/>
          </w:tcPr>
          <w:p w14:paraId="54D42A1E"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11.298.350</w:t>
            </w:r>
          </w:p>
        </w:tc>
        <w:tc>
          <w:tcPr>
            <w:tcW w:w="992" w:type="dxa"/>
            <w:tcBorders>
              <w:top w:val="nil"/>
              <w:left w:val="nil"/>
              <w:bottom w:val="single" w:sz="4" w:space="0" w:color="auto"/>
              <w:right w:val="single" w:sz="4" w:space="0" w:color="auto"/>
            </w:tcBorders>
            <w:shd w:val="clear" w:color="000000" w:fill="DAF2D0"/>
            <w:noWrap/>
            <w:vAlign w:val="bottom"/>
            <w:hideMark/>
          </w:tcPr>
          <w:p w14:paraId="6A60B08A"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1.277.850</w:t>
            </w:r>
          </w:p>
        </w:tc>
        <w:tc>
          <w:tcPr>
            <w:tcW w:w="1042" w:type="dxa"/>
            <w:tcBorders>
              <w:top w:val="nil"/>
              <w:left w:val="nil"/>
              <w:bottom w:val="single" w:sz="4" w:space="0" w:color="auto"/>
              <w:right w:val="single" w:sz="4" w:space="0" w:color="auto"/>
            </w:tcBorders>
            <w:shd w:val="clear" w:color="000000" w:fill="DAF2D0"/>
            <w:noWrap/>
            <w:vAlign w:val="bottom"/>
            <w:hideMark/>
          </w:tcPr>
          <w:p w14:paraId="1A6190B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12.576.200</w:t>
            </w:r>
          </w:p>
        </w:tc>
        <w:tc>
          <w:tcPr>
            <w:tcW w:w="856" w:type="dxa"/>
            <w:tcBorders>
              <w:top w:val="nil"/>
              <w:left w:val="nil"/>
              <w:bottom w:val="single" w:sz="4" w:space="0" w:color="auto"/>
              <w:right w:val="single" w:sz="4" w:space="0" w:color="auto"/>
            </w:tcBorders>
            <w:shd w:val="clear" w:color="000000" w:fill="DAF2D0"/>
            <w:noWrap/>
            <w:vAlign w:val="bottom"/>
            <w:hideMark/>
          </w:tcPr>
          <w:p w14:paraId="2BF8F274"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111,31%</w:t>
            </w:r>
          </w:p>
        </w:tc>
        <w:tc>
          <w:tcPr>
            <w:tcW w:w="850" w:type="dxa"/>
            <w:tcBorders>
              <w:top w:val="nil"/>
              <w:left w:val="nil"/>
              <w:bottom w:val="single" w:sz="4" w:space="0" w:color="auto"/>
              <w:right w:val="single" w:sz="4" w:space="0" w:color="auto"/>
            </w:tcBorders>
            <w:shd w:val="clear" w:color="000000" w:fill="DAF2D0"/>
            <w:noWrap/>
            <w:vAlign w:val="bottom"/>
            <w:hideMark/>
          </w:tcPr>
          <w:p w14:paraId="087A144D"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59,72%</w:t>
            </w:r>
          </w:p>
        </w:tc>
      </w:tr>
      <w:tr w:rsidR="003530DC" w:rsidRPr="003530DC" w14:paraId="79D3E731"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40220FC0"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JAVNE POTREBE U PREDŠKOLSKOM ODGOJU</w:t>
            </w:r>
          </w:p>
        </w:tc>
        <w:tc>
          <w:tcPr>
            <w:tcW w:w="1134" w:type="dxa"/>
            <w:tcBorders>
              <w:top w:val="nil"/>
              <w:left w:val="nil"/>
              <w:bottom w:val="single" w:sz="4" w:space="0" w:color="auto"/>
              <w:right w:val="single" w:sz="4" w:space="0" w:color="auto"/>
            </w:tcBorders>
            <w:noWrap/>
            <w:vAlign w:val="bottom"/>
            <w:hideMark/>
          </w:tcPr>
          <w:p w14:paraId="75C321A6"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3.833.500</w:t>
            </w:r>
          </w:p>
        </w:tc>
        <w:tc>
          <w:tcPr>
            <w:tcW w:w="992" w:type="dxa"/>
            <w:tcBorders>
              <w:top w:val="nil"/>
              <w:left w:val="nil"/>
              <w:bottom w:val="single" w:sz="4" w:space="0" w:color="auto"/>
              <w:right w:val="single" w:sz="4" w:space="0" w:color="auto"/>
            </w:tcBorders>
            <w:noWrap/>
            <w:vAlign w:val="bottom"/>
            <w:hideMark/>
          </w:tcPr>
          <w:p w14:paraId="59EEC288"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37A9C488"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3.833.500</w:t>
            </w:r>
          </w:p>
        </w:tc>
        <w:tc>
          <w:tcPr>
            <w:tcW w:w="856" w:type="dxa"/>
            <w:tcBorders>
              <w:top w:val="nil"/>
              <w:left w:val="nil"/>
              <w:bottom w:val="single" w:sz="4" w:space="0" w:color="auto"/>
              <w:right w:val="single" w:sz="4" w:space="0" w:color="auto"/>
            </w:tcBorders>
            <w:noWrap/>
            <w:vAlign w:val="bottom"/>
            <w:hideMark/>
          </w:tcPr>
          <w:p w14:paraId="06E5692E"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A00C009"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18,20%</w:t>
            </w:r>
          </w:p>
        </w:tc>
      </w:tr>
      <w:tr w:rsidR="003530DC" w:rsidRPr="003530DC" w14:paraId="624908BA"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51593F68"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Dječji vrtić "Jordanovac"</w:t>
            </w:r>
          </w:p>
        </w:tc>
        <w:tc>
          <w:tcPr>
            <w:tcW w:w="1134" w:type="dxa"/>
            <w:tcBorders>
              <w:top w:val="nil"/>
              <w:left w:val="nil"/>
              <w:bottom w:val="single" w:sz="4" w:space="0" w:color="auto"/>
              <w:right w:val="single" w:sz="4" w:space="0" w:color="auto"/>
            </w:tcBorders>
            <w:noWrap/>
            <w:vAlign w:val="bottom"/>
            <w:hideMark/>
          </w:tcPr>
          <w:p w14:paraId="67E2555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212.000</w:t>
            </w:r>
          </w:p>
        </w:tc>
        <w:tc>
          <w:tcPr>
            <w:tcW w:w="992" w:type="dxa"/>
            <w:tcBorders>
              <w:top w:val="nil"/>
              <w:left w:val="nil"/>
              <w:bottom w:val="single" w:sz="4" w:space="0" w:color="auto"/>
              <w:right w:val="single" w:sz="4" w:space="0" w:color="auto"/>
            </w:tcBorders>
            <w:noWrap/>
            <w:vAlign w:val="bottom"/>
            <w:hideMark/>
          </w:tcPr>
          <w:p w14:paraId="70EFEAC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3F0EB2C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212.000</w:t>
            </w:r>
          </w:p>
        </w:tc>
        <w:tc>
          <w:tcPr>
            <w:tcW w:w="856" w:type="dxa"/>
            <w:tcBorders>
              <w:top w:val="nil"/>
              <w:left w:val="nil"/>
              <w:bottom w:val="single" w:sz="4" w:space="0" w:color="auto"/>
              <w:right w:val="single" w:sz="4" w:space="0" w:color="auto"/>
            </w:tcBorders>
            <w:noWrap/>
            <w:vAlign w:val="bottom"/>
            <w:hideMark/>
          </w:tcPr>
          <w:p w14:paraId="31ED581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958E4A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1,01%</w:t>
            </w:r>
          </w:p>
        </w:tc>
      </w:tr>
      <w:tr w:rsidR="003530DC" w:rsidRPr="003530DC" w14:paraId="788317CA"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26E09F9D"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Dječji vrtić "Blagovijest"</w:t>
            </w:r>
          </w:p>
        </w:tc>
        <w:tc>
          <w:tcPr>
            <w:tcW w:w="1134" w:type="dxa"/>
            <w:tcBorders>
              <w:top w:val="nil"/>
              <w:left w:val="nil"/>
              <w:bottom w:val="single" w:sz="4" w:space="0" w:color="auto"/>
              <w:right w:val="single" w:sz="4" w:space="0" w:color="auto"/>
            </w:tcBorders>
            <w:noWrap/>
            <w:vAlign w:val="bottom"/>
            <w:hideMark/>
          </w:tcPr>
          <w:p w14:paraId="12580DE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205.000</w:t>
            </w:r>
          </w:p>
        </w:tc>
        <w:tc>
          <w:tcPr>
            <w:tcW w:w="992" w:type="dxa"/>
            <w:tcBorders>
              <w:top w:val="nil"/>
              <w:left w:val="nil"/>
              <w:bottom w:val="single" w:sz="4" w:space="0" w:color="auto"/>
              <w:right w:val="single" w:sz="4" w:space="0" w:color="auto"/>
            </w:tcBorders>
            <w:noWrap/>
            <w:vAlign w:val="bottom"/>
            <w:hideMark/>
          </w:tcPr>
          <w:p w14:paraId="571ADFF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3D0DE5C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205.000</w:t>
            </w:r>
          </w:p>
        </w:tc>
        <w:tc>
          <w:tcPr>
            <w:tcW w:w="856" w:type="dxa"/>
            <w:tcBorders>
              <w:top w:val="nil"/>
              <w:left w:val="nil"/>
              <w:bottom w:val="single" w:sz="4" w:space="0" w:color="auto"/>
              <w:right w:val="single" w:sz="4" w:space="0" w:color="auto"/>
            </w:tcBorders>
            <w:noWrap/>
            <w:vAlign w:val="bottom"/>
            <w:hideMark/>
          </w:tcPr>
          <w:p w14:paraId="5935239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66A2397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0,97%</w:t>
            </w:r>
          </w:p>
        </w:tc>
      </w:tr>
      <w:tr w:rsidR="003530DC" w:rsidRPr="003530DC" w14:paraId="3DDBED92"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58349BDD"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Dječji vrtić "Mali Isus"</w:t>
            </w:r>
          </w:p>
        </w:tc>
        <w:tc>
          <w:tcPr>
            <w:tcW w:w="1134" w:type="dxa"/>
            <w:tcBorders>
              <w:top w:val="nil"/>
              <w:left w:val="nil"/>
              <w:bottom w:val="single" w:sz="4" w:space="0" w:color="auto"/>
              <w:right w:val="single" w:sz="4" w:space="0" w:color="auto"/>
            </w:tcBorders>
            <w:noWrap/>
            <w:vAlign w:val="bottom"/>
            <w:hideMark/>
          </w:tcPr>
          <w:p w14:paraId="754C544F"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78.000</w:t>
            </w:r>
          </w:p>
        </w:tc>
        <w:tc>
          <w:tcPr>
            <w:tcW w:w="992" w:type="dxa"/>
            <w:tcBorders>
              <w:top w:val="nil"/>
              <w:left w:val="nil"/>
              <w:bottom w:val="single" w:sz="4" w:space="0" w:color="auto"/>
              <w:right w:val="single" w:sz="4" w:space="0" w:color="auto"/>
            </w:tcBorders>
            <w:noWrap/>
            <w:vAlign w:val="bottom"/>
            <w:hideMark/>
          </w:tcPr>
          <w:p w14:paraId="0C4B518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4083D1E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78.000</w:t>
            </w:r>
          </w:p>
        </w:tc>
        <w:tc>
          <w:tcPr>
            <w:tcW w:w="856" w:type="dxa"/>
            <w:tcBorders>
              <w:top w:val="nil"/>
              <w:left w:val="nil"/>
              <w:bottom w:val="single" w:sz="4" w:space="0" w:color="auto"/>
              <w:right w:val="single" w:sz="4" w:space="0" w:color="auto"/>
            </w:tcBorders>
            <w:noWrap/>
            <w:vAlign w:val="bottom"/>
            <w:hideMark/>
          </w:tcPr>
          <w:p w14:paraId="1C1882A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359248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0,37%</w:t>
            </w:r>
          </w:p>
        </w:tc>
      </w:tr>
      <w:tr w:rsidR="003530DC" w:rsidRPr="003530DC" w14:paraId="5D44801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935C44B"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Dječji vrtić "Čarobni pianino"</w:t>
            </w:r>
          </w:p>
        </w:tc>
        <w:tc>
          <w:tcPr>
            <w:tcW w:w="1134" w:type="dxa"/>
            <w:tcBorders>
              <w:top w:val="nil"/>
              <w:left w:val="nil"/>
              <w:bottom w:val="single" w:sz="4" w:space="0" w:color="auto"/>
              <w:right w:val="single" w:sz="4" w:space="0" w:color="auto"/>
            </w:tcBorders>
            <w:noWrap/>
            <w:vAlign w:val="bottom"/>
            <w:hideMark/>
          </w:tcPr>
          <w:p w14:paraId="5EB84B4F"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1.778.000</w:t>
            </w:r>
          </w:p>
        </w:tc>
        <w:tc>
          <w:tcPr>
            <w:tcW w:w="992" w:type="dxa"/>
            <w:tcBorders>
              <w:top w:val="nil"/>
              <w:left w:val="nil"/>
              <w:bottom w:val="single" w:sz="4" w:space="0" w:color="auto"/>
              <w:right w:val="single" w:sz="4" w:space="0" w:color="auto"/>
            </w:tcBorders>
            <w:noWrap/>
            <w:vAlign w:val="bottom"/>
            <w:hideMark/>
          </w:tcPr>
          <w:p w14:paraId="5F2DFC4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233FCD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1.778.000</w:t>
            </w:r>
          </w:p>
        </w:tc>
        <w:tc>
          <w:tcPr>
            <w:tcW w:w="856" w:type="dxa"/>
            <w:tcBorders>
              <w:top w:val="nil"/>
              <w:left w:val="nil"/>
              <w:bottom w:val="single" w:sz="4" w:space="0" w:color="auto"/>
              <w:right w:val="single" w:sz="4" w:space="0" w:color="auto"/>
            </w:tcBorders>
            <w:noWrap/>
            <w:vAlign w:val="bottom"/>
            <w:hideMark/>
          </w:tcPr>
          <w:p w14:paraId="1F76D3A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CA1FBC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8,44%</w:t>
            </w:r>
          </w:p>
        </w:tc>
      </w:tr>
      <w:tr w:rsidR="003530DC" w:rsidRPr="003530DC" w14:paraId="05892BBD"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27F2F628"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Dječji vrtić "Sunce moje malo"</w:t>
            </w:r>
          </w:p>
        </w:tc>
        <w:tc>
          <w:tcPr>
            <w:tcW w:w="1134" w:type="dxa"/>
            <w:tcBorders>
              <w:top w:val="nil"/>
              <w:left w:val="nil"/>
              <w:bottom w:val="single" w:sz="4" w:space="0" w:color="auto"/>
              <w:right w:val="single" w:sz="4" w:space="0" w:color="auto"/>
            </w:tcBorders>
            <w:noWrap/>
            <w:vAlign w:val="bottom"/>
            <w:hideMark/>
          </w:tcPr>
          <w:p w14:paraId="2EDA236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863.000</w:t>
            </w:r>
          </w:p>
        </w:tc>
        <w:tc>
          <w:tcPr>
            <w:tcW w:w="992" w:type="dxa"/>
            <w:tcBorders>
              <w:top w:val="nil"/>
              <w:left w:val="nil"/>
              <w:bottom w:val="single" w:sz="4" w:space="0" w:color="auto"/>
              <w:right w:val="single" w:sz="4" w:space="0" w:color="auto"/>
            </w:tcBorders>
            <w:noWrap/>
            <w:vAlign w:val="bottom"/>
            <w:hideMark/>
          </w:tcPr>
          <w:p w14:paraId="018D6CE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2997BA2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863.000</w:t>
            </w:r>
          </w:p>
        </w:tc>
        <w:tc>
          <w:tcPr>
            <w:tcW w:w="856" w:type="dxa"/>
            <w:tcBorders>
              <w:top w:val="nil"/>
              <w:left w:val="nil"/>
              <w:bottom w:val="single" w:sz="4" w:space="0" w:color="auto"/>
              <w:right w:val="single" w:sz="4" w:space="0" w:color="auto"/>
            </w:tcBorders>
            <w:noWrap/>
            <w:vAlign w:val="bottom"/>
            <w:hideMark/>
          </w:tcPr>
          <w:p w14:paraId="3CCC402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02C61E6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4,10%</w:t>
            </w:r>
          </w:p>
        </w:tc>
      </w:tr>
      <w:tr w:rsidR="003530DC" w:rsidRPr="003530DC" w14:paraId="1C9FA6F5"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7A5FAEBA"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Sufinanciranje usluga dadilja</w:t>
            </w:r>
          </w:p>
        </w:tc>
        <w:tc>
          <w:tcPr>
            <w:tcW w:w="1134" w:type="dxa"/>
            <w:tcBorders>
              <w:top w:val="nil"/>
              <w:left w:val="nil"/>
              <w:bottom w:val="single" w:sz="4" w:space="0" w:color="auto"/>
              <w:right w:val="single" w:sz="4" w:space="0" w:color="auto"/>
            </w:tcBorders>
            <w:noWrap/>
            <w:vAlign w:val="bottom"/>
            <w:hideMark/>
          </w:tcPr>
          <w:p w14:paraId="43BF07D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63.000</w:t>
            </w:r>
          </w:p>
        </w:tc>
        <w:tc>
          <w:tcPr>
            <w:tcW w:w="992" w:type="dxa"/>
            <w:tcBorders>
              <w:top w:val="nil"/>
              <w:left w:val="nil"/>
              <w:bottom w:val="single" w:sz="4" w:space="0" w:color="auto"/>
              <w:right w:val="single" w:sz="4" w:space="0" w:color="auto"/>
            </w:tcBorders>
            <w:noWrap/>
            <w:vAlign w:val="bottom"/>
            <w:hideMark/>
          </w:tcPr>
          <w:p w14:paraId="129C1AB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9B9E25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63.000</w:t>
            </w:r>
          </w:p>
        </w:tc>
        <w:tc>
          <w:tcPr>
            <w:tcW w:w="856" w:type="dxa"/>
            <w:tcBorders>
              <w:top w:val="nil"/>
              <w:left w:val="nil"/>
              <w:bottom w:val="single" w:sz="4" w:space="0" w:color="auto"/>
              <w:right w:val="single" w:sz="4" w:space="0" w:color="auto"/>
            </w:tcBorders>
            <w:noWrap/>
            <w:vAlign w:val="bottom"/>
            <w:hideMark/>
          </w:tcPr>
          <w:p w14:paraId="3B2D8AE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D36DBE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0,30%</w:t>
            </w:r>
          </w:p>
        </w:tc>
      </w:tr>
      <w:tr w:rsidR="003530DC" w:rsidRPr="003530DC" w14:paraId="19FBC6EB"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3D4BDA7"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Sufinanciranje vrtića na području druge JLPRS</w:t>
            </w:r>
          </w:p>
        </w:tc>
        <w:tc>
          <w:tcPr>
            <w:tcW w:w="1134" w:type="dxa"/>
            <w:tcBorders>
              <w:top w:val="nil"/>
              <w:left w:val="nil"/>
              <w:bottom w:val="single" w:sz="4" w:space="0" w:color="auto"/>
              <w:right w:val="single" w:sz="4" w:space="0" w:color="auto"/>
            </w:tcBorders>
            <w:noWrap/>
            <w:vAlign w:val="bottom"/>
            <w:hideMark/>
          </w:tcPr>
          <w:p w14:paraId="037C6F7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100.000</w:t>
            </w:r>
          </w:p>
        </w:tc>
        <w:tc>
          <w:tcPr>
            <w:tcW w:w="992" w:type="dxa"/>
            <w:tcBorders>
              <w:top w:val="nil"/>
              <w:left w:val="nil"/>
              <w:bottom w:val="single" w:sz="4" w:space="0" w:color="auto"/>
              <w:right w:val="single" w:sz="4" w:space="0" w:color="auto"/>
            </w:tcBorders>
            <w:noWrap/>
            <w:vAlign w:val="bottom"/>
            <w:hideMark/>
          </w:tcPr>
          <w:p w14:paraId="57CBBEE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3E678BF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100.000</w:t>
            </w:r>
          </w:p>
        </w:tc>
        <w:tc>
          <w:tcPr>
            <w:tcW w:w="856" w:type="dxa"/>
            <w:tcBorders>
              <w:top w:val="nil"/>
              <w:left w:val="nil"/>
              <w:bottom w:val="single" w:sz="4" w:space="0" w:color="auto"/>
              <w:right w:val="single" w:sz="4" w:space="0" w:color="auto"/>
            </w:tcBorders>
            <w:noWrap/>
            <w:vAlign w:val="bottom"/>
            <w:hideMark/>
          </w:tcPr>
          <w:p w14:paraId="2572749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2EF1B6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0,47%</w:t>
            </w:r>
          </w:p>
        </w:tc>
      </w:tr>
      <w:tr w:rsidR="003530DC" w:rsidRPr="003530DC" w14:paraId="22C11493"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6B0AE030"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širih javnih potreba u predškolskom odgoju</w:t>
            </w:r>
          </w:p>
        </w:tc>
        <w:tc>
          <w:tcPr>
            <w:tcW w:w="1134" w:type="dxa"/>
            <w:tcBorders>
              <w:top w:val="nil"/>
              <w:left w:val="nil"/>
              <w:bottom w:val="single" w:sz="4" w:space="0" w:color="auto"/>
              <w:right w:val="single" w:sz="4" w:space="0" w:color="auto"/>
            </w:tcBorders>
            <w:noWrap/>
            <w:vAlign w:val="bottom"/>
            <w:hideMark/>
          </w:tcPr>
          <w:p w14:paraId="1B4781D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280.000</w:t>
            </w:r>
          </w:p>
        </w:tc>
        <w:tc>
          <w:tcPr>
            <w:tcW w:w="992" w:type="dxa"/>
            <w:tcBorders>
              <w:top w:val="nil"/>
              <w:left w:val="nil"/>
              <w:bottom w:val="single" w:sz="4" w:space="0" w:color="auto"/>
              <w:right w:val="single" w:sz="4" w:space="0" w:color="auto"/>
            </w:tcBorders>
            <w:noWrap/>
            <w:vAlign w:val="bottom"/>
            <w:hideMark/>
          </w:tcPr>
          <w:p w14:paraId="214C8D8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10DEB3B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280.000</w:t>
            </w:r>
          </w:p>
        </w:tc>
        <w:tc>
          <w:tcPr>
            <w:tcW w:w="856" w:type="dxa"/>
            <w:tcBorders>
              <w:top w:val="nil"/>
              <w:left w:val="nil"/>
              <w:bottom w:val="single" w:sz="4" w:space="0" w:color="auto"/>
              <w:right w:val="single" w:sz="4" w:space="0" w:color="auto"/>
            </w:tcBorders>
            <w:noWrap/>
            <w:vAlign w:val="bottom"/>
            <w:hideMark/>
          </w:tcPr>
          <w:p w14:paraId="4AA1190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149AEB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1,33%</w:t>
            </w:r>
          </w:p>
        </w:tc>
      </w:tr>
      <w:tr w:rsidR="003530DC" w:rsidRPr="003530DC" w14:paraId="318A019F"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643F20AB"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Sufinanciranje usluga dadilja na području druge JLPRS</w:t>
            </w:r>
          </w:p>
        </w:tc>
        <w:tc>
          <w:tcPr>
            <w:tcW w:w="1134" w:type="dxa"/>
            <w:tcBorders>
              <w:top w:val="nil"/>
              <w:left w:val="nil"/>
              <w:bottom w:val="single" w:sz="4" w:space="0" w:color="auto"/>
              <w:right w:val="single" w:sz="4" w:space="0" w:color="auto"/>
            </w:tcBorders>
            <w:noWrap/>
            <w:vAlign w:val="bottom"/>
            <w:hideMark/>
          </w:tcPr>
          <w:p w14:paraId="64D5351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25.500</w:t>
            </w:r>
          </w:p>
        </w:tc>
        <w:tc>
          <w:tcPr>
            <w:tcW w:w="992" w:type="dxa"/>
            <w:tcBorders>
              <w:top w:val="nil"/>
              <w:left w:val="nil"/>
              <w:bottom w:val="single" w:sz="4" w:space="0" w:color="auto"/>
              <w:right w:val="single" w:sz="4" w:space="0" w:color="auto"/>
            </w:tcBorders>
            <w:noWrap/>
            <w:vAlign w:val="bottom"/>
            <w:hideMark/>
          </w:tcPr>
          <w:p w14:paraId="6262553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716C497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25.500</w:t>
            </w:r>
          </w:p>
        </w:tc>
        <w:tc>
          <w:tcPr>
            <w:tcW w:w="856" w:type="dxa"/>
            <w:tcBorders>
              <w:top w:val="nil"/>
              <w:left w:val="nil"/>
              <w:bottom w:val="single" w:sz="4" w:space="0" w:color="auto"/>
              <w:right w:val="single" w:sz="4" w:space="0" w:color="auto"/>
            </w:tcBorders>
            <w:noWrap/>
            <w:vAlign w:val="bottom"/>
            <w:hideMark/>
          </w:tcPr>
          <w:p w14:paraId="624A56C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58F1064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0,12%</w:t>
            </w:r>
          </w:p>
        </w:tc>
      </w:tr>
      <w:tr w:rsidR="003530DC" w:rsidRPr="003530DC" w14:paraId="1FEA4F45"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166CFCF7"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Dječji vrtić "Bili tići"</w:t>
            </w:r>
          </w:p>
        </w:tc>
        <w:tc>
          <w:tcPr>
            <w:tcW w:w="1134" w:type="dxa"/>
            <w:tcBorders>
              <w:top w:val="nil"/>
              <w:left w:val="nil"/>
              <w:bottom w:val="single" w:sz="4" w:space="0" w:color="auto"/>
              <w:right w:val="single" w:sz="4" w:space="0" w:color="auto"/>
            </w:tcBorders>
            <w:noWrap/>
            <w:vAlign w:val="bottom"/>
            <w:hideMark/>
          </w:tcPr>
          <w:p w14:paraId="6E315F2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229.000</w:t>
            </w:r>
          </w:p>
        </w:tc>
        <w:tc>
          <w:tcPr>
            <w:tcW w:w="992" w:type="dxa"/>
            <w:tcBorders>
              <w:top w:val="nil"/>
              <w:left w:val="nil"/>
              <w:bottom w:val="single" w:sz="4" w:space="0" w:color="auto"/>
              <w:right w:val="single" w:sz="4" w:space="0" w:color="auto"/>
            </w:tcBorders>
            <w:noWrap/>
            <w:vAlign w:val="bottom"/>
            <w:hideMark/>
          </w:tcPr>
          <w:p w14:paraId="771C49AF"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1343BBC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229.000</w:t>
            </w:r>
          </w:p>
        </w:tc>
        <w:tc>
          <w:tcPr>
            <w:tcW w:w="856" w:type="dxa"/>
            <w:tcBorders>
              <w:top w:val="nil"/>
              <w:left w:val="nil"/>
              <w:bottom w:val="single" w:sz="4" w:space="0" w:color="auto"/>
              <w:right w:val="single" w:sz="4" w:space="0" w:color="auto"/>
            </w:tcBorders>
            <w:noWrap/>
            <w:vAlign w:val="bottom"/>
            <w:hideMark/>
          </w:tcPr>
          <w:p w14:paraId="2887AF3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859965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1,09%</w:t>
            </w:r>
          </w:p>
        </w:tc>
      </w:tr>
      <w:tr w:rsidR="003530DC" w:rsidRPr="003530DC" w14:paraId="179613D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7AEFC9AD"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PROMICANJE KULTURE I TEHNIČKE KULTURE</w:t>
            </w:r>
          </w:p>
        </w:tc>
        <w:tc>
          <w:tcPr>
            <w:tcW w:w="1134" w:type="dxa"/>
            <w:tcBorders>
              <w:top w:val="nil"/>
              <w:left w:val="nil"/>
              <w:bottom w:val="single" w:sz="4" w:space="0" w:color="auto"/>
              <w:right w:val="single" w:sz="4" w:space="0" w:color="auto"/>
            </w:tcBorders>
            <w:noWrap/>
            <w:vAlign w:val="bottom"/>
            <w:hideMark/>
          </w:tcPr>
          <w:p w14:paraId="5C18FA37"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745.900</w:t>
            </w:r>
          </w:p>
        </w:tc>
        <w:tc>
          <w:tcPr>
            <w:tcW w:w="992" w:type="dxa"/>
            <w:tcBorders>
              <w:top w:val="nil"/>
              <w:left w:val="nil"/>
              <w:bottom w:val="single" w:sz="4" w:space="0" w:color="auto"/>
              <w:right w:val="single" w:sz="4" w:space="0" w:color="auto"/>
            </w:tcBorders>
            <w:noWrap/>
            <w:vAlign w:val="bottom"/>
            <w:hideMark/>
          </w:tcPr>
          <w:p w14:paraId="4544004C"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197.900</w:t>
            </w:r>
          </w:p>
        </w:tc>
        <w:tc>
          <w:tcPr>
            <w:tcW w:w="1042" w:type="dxa"/>
            <w:tcBorders>
              <w:top w:val="nil"/>
              <w:left w:val="nil"/>
              <w:bottom w:val="single" w:sz="4" w:space="0" w:color="auto"/>
              <w:right w:val="single" w:sz="4" w:space="0" w:color="auto"/>
            </w:tcBorders>
            <w:noWrap/>
            <w:vAlign w:val="bottom"/>
            <w:hideMark/>
          </w:tcPr>
          <w:p w14:paraId="5CCC4829"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943.800</w:t>
            </w:r>
          </w:p>
        </w:tc>
        <w:tc>
          <w:tcPr>
            <w:tcW w:w="856" w:type="dxa"/>
            <w:tcBorders>
              <w:top w:val="nil"/>
              <w:left w:val="nil"/>
              <w:bottom w:val="single" w:sz="4" w:space="0" w:color="auto"/>
              <w:right w:val="single" w:sz="4" w:space="0" w:color="auto"/>
            </w:tcBorders>
            <w:noWrap/>
            <w:vAlign w:val="bottom"/>
            <w:hideMark/>
          </w:tcPr>
          <w:p w14:paraId="23F943F5"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126,53%</w:t>
            </w:r>
          </w:p>
        </w:tc>
        <w:tc>
          <w:tcPr>
            <w:tcW w:w="850" w:type="dxa"/>
            <w:tcBorders>
              <w:top w:val="nil"/>
              <w:left w:val="nil"/>
              <w:bottom w:val="single" w:sz="4" w:space="0" w:color="auto"/>
              <w:right w:val="single" w:sz="4" w:space="0" w:color="auto"/>
            </w:tcBorders>
            <w:noWrap/>
            <w:vAlign w:val="bottom"/>
            <w:hideMark/>
          </w:tcPr>
          <w:p w14:paraId="2CB0D988"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4,48%</w:t>
            </w:r>
          </w:p>
        </w:tc>
      </w:tr>
      <w:tr w:rsidR="003530DC" w:rsidRPr="003530DC" w14:paraId="68543766"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73840C59"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Kaštelansko kulturno ljeto</w:t>
            </w:r>
          </w:p>
        </w:tc>
        <w:tc>
          <w:tcPr>
            <w:tcW w:w="1134" w:type="dxa"/>
            <w:tcBorders>
              <w:top w:val="nil"/>
              <w:left w:val="nil"/>
              <w:bottom w:val="single" w:sz="4" w:space="0" w:color="auto"/>
              <w:right w:val="single" w:sz="4" w:space="0" w:color="auto"/>
            </w:tcBorders>
            <w:noWrap/>
            <w:vAlign w:val="bottom"/>
            <w:hideMark/>
          </w:tcPr>
          <w:p w14:paraId="2BDAAC1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208.900</w:t>
            </w:r>
          </w:p>
        </w:tc>
        <w:tc>
          <w:tcPr>
            <w:tcW w:w="992" w:type="dxa"/>
            <w:tcBorders>
              <w:top w:val="nil"/>
              <w:left w:val="nil"/>
              <w:bottom w:val="single" w:sz="4" w:space="0" w:color="auto"/>
              <w:right w:val="single" w:sz="4" w:space="0" w:color="auto"/>
            </w:tcBorders>
            <w:noWrap/>
            <w:vAlign w:val="bottom"/>
            <w:hideMark/>
          </w:tcPr>
          <w:p w14:paraId="7F08CEA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FEC2CB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208.900</w:t>
            </w:r>
          </w:p>
        </w:tc>
        <w:tc>
          <w:tcPr>
            <w:tcW w:w="856" w:type="dxa"/>
            <w:tcBorders>
              <w:top w:val="nil"/>
              <w:left w:val="nil"/>
              <w:bottom w:val="single" w:sz="4" w:space="0" w:color="auto"/>
              <w:right w:val="single" w:sz="4" w:space="0" w:color="auto"/>
            </w:tcBorders>
            <w:noWrap/>
            <w:vAlign w:val="bottom"/>
            <w:hideMark/>
          </w:tcPr>
          <w:p w14:paraId="727C38B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299260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0,99%</w:t>
            </w:r>
          </w:p>
        </w:tc>
      </w:tr>
      <w:tr w:rsidR="003530DC" w:rsidRPr="003530DC" w14:paraId="51EEB1F5"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01DE3CFE"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Advent u Kaštelima</w:t>
            </w:r>
          </w:p>
        </w:tc>
        <w:tc>
          <w:tcPr>
            <w:tcW w:w="1134" w:type="dxa"/>
            <w:tcBorders>
              <w:top w:val="nil"/>
              <w:left w:val="nil"/>
              <w:bottom w:val="single" w:sz="4" w:space="0" w:color="auto"/>
              <w:right w:val="single" w:sz="4" w:space="0" w:color="auto"/>
            </w:tcBorders>
            <w:noWrap/>
            <w:vAlign w:val="bottom"/>
            <w:hideMark/>
          </w:tcPr>
          <w:p w14:paraId="45D6963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94.000</w:t>
            </w:r>
          </w:p>
        </w:tc>
        <w:tc>
          <w:tcPr>
            <w:tcW w:w="992" w:type="dxa"/>
            <w:tcBorders>
              <w:top w:val="nil"/>
              <w:left w:val="nil"/>
              <w:bottom w:val="single" w:sz="4" w:space="0" w:color="auto"/>
              <w:right w:val="single" w:sz="4" w:space="0" w:color="auto"/>
            </w:tcBorders>
            <w:noWrap/>
            <w:vAlign w:val="bottom"/>
            <w:hideMark/>
          </w:tcPr>
          <w:p w14:paraId="544CBF4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1F53D43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94.000</w:t>
            </w:r>
          </w:p>
        </w:tc>
        <w:tc>
          <w:tcPr>
            <w:tcW w:w="856" w:type="dxa"/>
            <w:tcBorders>
              <w:top w:val="nil"/>
              <w:left w:val="nil"/>
              <w:bottom w:val="single" w:sz="4" w:space="0" w:color="auto"/>
              <w:right w:val="single" w:sz="4" w:space="0" w:color="auto"/>
            </w:tcBorders>
            <w:noWrap/>
            <w:vAlign w:val="bottom"/>
            <w:hideMark/>
          </w:tcPr>
          <w:p w14:paraId="6E01741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8CF409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0,45%</w:t>
            </w:r>
          </w:p>
        </w:tc>
      </w:tr>
      <w:tr w:rsidR="003530DC" w:rsidRPr="003530DC" w14:paraId="602441FD"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4D2DE58F"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Večer dalmatinske pisme</w:t>
            </w:r>
          </w:p>
        </w:tc>
        <w:tc>
          <w:tcPr>
            <w:tcW w:w="1134" w:type="dxa"/>
            <w:tcBorders>
              <w:top w:val="nil"/>
              <w:left w:val="nil"/>
              <w:bottom w:val="single" w:sz="4" w:space="0" w:color="auto"/>
              <w:right w:val="single" w:sz="4" w:space="0" w:color="auto"/>
            </w:tcBorders>
            <w:noWrap/>
            <w:vAlign w:val="bottom"/>
            <w:hideMark/>
          </w:tcPr>
          <w:p w14:paraId="74CC8BD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57.000</w:t>
            </w:r>
          </w:p>
        </w:tc>
        <w:tc>
          <w:tcPr>
            <w:tcW w:w="992" w:type="dxa"/>
            <w:tcBorders>
              <w:top w:val="nil"/>
              <w:left w:val="nil"/>
              <w:bottom w:val="single" w:sz="4" w:space="0" w:color="auto"/>
              <w:right w:val="single" w:sz="4" w:space="0" w:color="auto"/>
            </w:tcBorders>
            <w:noWrap/>
            <w:vAlign w:val="bottom"/>
            <w:hideMark/>
          </w:tcPr>
          <w:p w14:paraId="661CCE3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7A1F95B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57.000</w:t>
            </w:r>
          </w:p>
        </w:tc>
        <w:tc>
          <w:tcPr>
            <w:tcW w:w="856" w:type="dxa"/>
            <w:tcBorders>
              <w:top w:val="nil"/>
              <w:left w:val="nil"/>
              <w:bottom w:val="single" w:sz="4" w:space="0" w:color="auto"/>
              <w:right w:val="single" w:sz="4" w:space="0" w:color="auto"/>
            </w:tcBorders>
            <w:noWrap/>
            <w:vAlign w:val="bottom"/>
            <w:hideMark/>
          </w:tcPr>
          <w:p w14:paraId="28BEFB0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1B1E17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0,27%</w:t>
            </w:r>
          </w:p>
        </w:tc>
      </w:tr>
      <w:tr w:rsidR="003530DC" w:rsidRPr="003530DC" w14:paraId="3203185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6A046EFC"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Dani Miljenka i Dobrile</w:t>
            </w:r>
          </w:p>
        </w:tc>
        <w:tc>
          <w:tcPr>
            <w:tcW w:w="1134" w:type="dxa"/>
            <w:tcBorders>
              <w:top w:val="nil"/>
              <w:left w:val="nil"/>
              <w:bottom w:val="single" w:sz="4" w:space="0" w:color="auto"/>
              <w:right w:val="single" w:sz="4" w:space="0" w:color="auto"/>
            </w:tcBorders>
            <w:noWrap/>
            <w:vAlign w:val="bottom"/>
            <w:hideMark/>
          </w:tcPr>
          <w:p w14:paraId="47229ED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14.000</w:t>
            </w:r>
          </w:p>
        </w:tc>
        <w:tc>
          <w:tcPr>
            <w:tcW w:w="992" w:type="dxa"/>
            <w:tcBorders>
              <w:top w:val="nil"/>
              <w:left w:val="nil"/>
              <w:bottom w:val="single" w:sz="4" w:space="0" w:color="auto"/>
              <w:right w:val="single" w:sz="4" w:space="0" w:color="auto"/>
            </w:tcBorders>
            <w:noWrap/>
            <w:vAlign w:val="bottom"/>
            <w:hideMark/>
          </w:tcPr>
          <w:p w14:paraId="1634DAD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4BCA5E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14.000</w:t>
            </w:r>
          </w:p>
        </w:tc>
        <w:tc>
          <w:tcPr>
            <w:tcW w:w="856" w:type="dxa"/>
            <w:tcBorders>
              <w:top w:val="nil"/>
              <w:left w:val="nil"/>
              <w:bottom w:val="single" w:sz="4" w:space="0" w:color="auto"/>
              <w:right w:val="single" w:sz="4" w:space="0" w:color="auto"/>
            </w:tcBorders>
            <w:noWrap/>
            <w:vAlign w:val="bottom"/>
            <w:hideMark/>
          </w:tcPr>
          <w:p w14:paraId="5434638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8DC2EF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0,07%</w:t>
            </w:r>
          </w:p>
        </w:tc>
      </w:tr>
      <w:tr w:rsidR="003530DC" w:rsidRPr="003530DC" w14:paraId="76460A46"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BC9B49F"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Ostala kaštelanska kulturna događanja</w:t>
            </w:r>
          </w:p>
        </w:tc>
        <w:tc>
          <w:tcPr>
            <w:tcW w:w="1134" w:type="dxa"/>
            <w:tcBorders>
              <w:top w:val="nil"/>
              <w:left w:val="nil"/>
              <w:bottom w:val="single" w:sz="4" w:space="0" w:color="auto"/>
              <w:right w:val="single" w:sz="4" w:space="0" w:color="auto"/>
            </w:tcBorders>
            <w:noWrap/>
            <w:vAlign w:val="bottom"/>
            <w:hideMark/>
          </w:tcPr>
          <w:p w14:paraId="44230AA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54.000</w:t>
            </w:r>
          </w:p>
        </w:tc>
        <w:tc>
          <w:tcPr>
            <w:tcW w:w="992" w:type="dxa"/>
            <w:tcBorders>
              <w:top w:val="nil"/>
              <w:left w:val="nil"/>
              <w:bottom w:val="single" w:sz="4" w:space="0" w:color="auto"/>
              <w:right w:val="single" w:sz="4" w:space="0" w:color="auto"/>
            </w:tcBorders>
            <w:noWrap/>
            <w:vAlign w:val="bottom"/>
            <w:hideMark/>
          </w:tcPr>
          <w:p w14:paraId="0F5BBEA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125.700</w:t>
            </w:r>
          </w:p>
        </w:tc>
        <w:tc>
          <w:tcPr>
            <w:tcW w:w="1042" w:type="dxa"/>
            <w:tcBorders>
              <w:top w:val="nil"/>
              <w:left w:val="nil"/>
              <w:bottom w:val="single" w:sz="4" w:space="0" w:color="auto"/>
              <w:right w:val="single" w:sz="4" w:space="0" w:color="auto"/>
            </w:tcBorders>
            <w:noWrap/>
            <w:vAlign w:val="bottom"/>
            <w:hideMark/>
          </w:tcPr>
          <w:p w14:paraId="4DAD98F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179.700</w:t>
            </w:r>
          </w:p>
        </w:tc>
        <w:tc>
          <w:tcPr>
            <w:tcW w:w="856" w:type="dxa"/>
            <w:tcBorders>
              <w:top w:val="nil"/>
              <w:left w:val="nil"/>
              <w:bottom w:val="single" w:sz="4" w:space="0" w:color="auto"/>
              <w:right w:val="single" w:sz="4" w:space="0" w:color="auto"/>
            </w:tcBorders>
            <w:noWrap/>
            <w:vAlign w:val="bottom"/>
            <w:hideMark/>
          </w:tcPr>
          <w:p w14:paraId="17D1C0C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332,78%</w:t>
            </w:r>
          </w:p>
        </w:tc>
        <w:tc>
          <w:tcPr>
            <w:tcW w:w="850" w:type="dxa"/>
            <w:tcBorders>
              <w:top w:val="nil"/>
              <w:left w:val="nil"/>
              <w:bottom w:val="single" w:sz="4" w:space="0" w:color="auto"/>
              <w:right w:val="single" w:sz="4" w:space="0" w:color="auto"/>
            </w:tcBorders>
            <w:noWrap/>
            <w:vAlign w:val="bottom"/>
            <w:hideMark/>
          </w:tcPr>
          <w:p w14:paraId="64DC661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0,85%</w:t>
            </w:r>
          </w:p>
        </w:tc>
      </w:tr>
      <w:tr w:rsidR="003530DC" w:rsidRPr="003530DC" w14:paraId="234E4A1E"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780511EB"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Hrvatska matica iseljenika</w:t>
            </w:r>
          </w:p>
        </w:tc>
        <w:tc>
          <w:tcPr>
            <w:tcW w:w="1134" w:type="dxa"/>
            <w:tcBorders>
              <w:top w:val="nil"/>
              <w:left w:val="nil"/>
              <w:bottom w:val="single" w:sz="4" w:space="0" w:color="auto"/>
              <w:right w:val="single" w:sz="4" w:space="0" w:color="auto"/>
            </w:tcBorders>
            <w:noWrap/>
            <w:vAlign w:val="bottom"/>
            <w:hideMark/>
          </w:tcPr>
          <w:p w14:paraId="758D533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5.000</w:t>
            </w:r>
          </w:p>
        </w:tc>
        <w:tc>
          <w:tcPr>
            <w:tcW w:w="992" w:type="dxa"/>
            <w:tcBorders>
              <w:top w:val="nil"/>
              <w:left w:val="nil"/>
              <w:bottom w:val="single" w:sz="4" w:space="0" w:color="auto"/>
              <w:right w:val="single" w:sz="4" w:space="0" w:color="auto"/>
            </w:tcBorders>
            <w:noWrap/>
            <w:vAlign w:val="bottom"/>
            <w:hideMark/>
          </w:tcPr>
          <w:p w14:paraId="49BD4B2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7DF8F49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5.000</w:t>
            </w:r>
          </w:p>
        </w:tc>
        <w:tc>
          <w:tcPr>
            <w:tcW w:w="856" w:type="dxa"/>
            <w:tcBorders>
              <w:top w:val="nil"/>
              <w:left w:val="nil"/>
              <w:bottom w:val="single" w:sz="4" w:space="0" w:color="auto"/>
              <w:right w:val="single" w:sz="4" w:space="0" w:color="auto"/>
            </w:tcBorders>
            <w:noWrap/>
            <w:vAlign w:val="bottom"/>
            <w:hideMark/>
          </w:tcPr>
          <w:p w14:paraId="52CCA53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0FEA1C5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0,02%</w:t>
            </w:r>
          </w:p>
        </w:tc>
      </w:tr>
      <w:tr w:rsidR="003530DC" w:rsidRPr="003530DC" w14:paraId="6610666A"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0D7E14D4"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udruga i fizičkih osoba koji provode programe kulture</w:t>
            </w:r>
          </w:p>
        </w:tc>
        <w:tc>
          <w:tcPr>
            <w:tcW w:w="1134" w:type="dxa"/>
            <w:tcBorders>
              <w:top w:val="nil"/>
              <w:left w:val="nil"/>
              <w:bottom w:val="single" w:sz="4" w:space="0" w:color="auto"/>
              <w:right w:val="single" w:sz="4" w:space="0" w:color="auto"/>
            </w:tcBorders>
            <w:noWrap/>
            <w:vAlign w:val="bottom"/>
            <w:hideMark/>
          </w:tcPr>
          <w:p w14:paraId="38F1B7C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274.000</w:t>
            </w:r>
          </w:p>
        </w:tc>
        <w:tc>
          <w:tcPr>
            <w:tcW w:w="992" w:type="dxa"/>
            <w:tcBorders>
              <w:top w:val="nil"/>
              <w:left w:val="nil"/>
              <w:bottom w:val="single" w:sz="4" w:space="0" w:color="auto"/>
              <w:right w:val="single" w:sz="4" w:space="0" w:color="auto"/>
            </w:tcBorders>
            <w:noWrap/>
            <w:vAlign w:val="bottom"/>
            <w:hideMark/>
          </w:tcPr>
          <w:p w14:paraId="2C23E79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72.200</w:t>
            </w:r>
          </w:p>
        </w:tc>
        <w:tc>
          <w:tcPr>
            <w:tcW w:w="1042" w:type="dxa"/>
            <w:tcBorders>
              <w:top w:val="nil"/>
              <w:left w:val="nil"/>
              <w:bottom w:val="single" w:sz="4" w:space="0" w:color="auto"/>
              <w:right w:val="single" w:sz="4" w:space="0" w:color="auto"/>
            </w:tcBorders>
            <w:noWrap/>
            <w:vAlign w:val="bottom"/>
            <w:hideMark/>
          </w:tcPr>
          <w:p w14:paraId="787882B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346.200</w:t>
            </w:r>
          </w:p>
        </w:tc>
        <w:tc>
          <w:tcPr>
            <w:tcW w:w="856" w:type="dxa"/>
            <w:tcBorders>
              <w:top w:val="nil"/>
              <w:left w:val="nil"/>
              <w:bottom w:val="single" w:sz="4" w:space="0" w:color="auto"/>
              <w:right w:val="single" w:sz="4" w:space="0" w:color="auto"/>
            </w:tcBorders>
            <w:noWrap/>
            <w:vAlign w:val="bottom"/>
            <w:hideMark/>
          </w:tcPr>
          <w:p w14:paraId="423A9D4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126,35%</w:t>
            </w:r>
          </w:p>
        </w:tc>
        <w:tc>
          <w:tcPr>
            <w:tcW w:w="850" w:type="dxa"/>
            <w:tcBorders>
              <w:top w:val="nil"/>
              <w:left w:val="nil"/>
              <w:bottom w:val="single" w:sz="4" w:space="0" w:color="auto"/>
              <w:right w:val="single" w:sz="4" w:space="0" w:color="auto"/>
            </w:tcBorders>
            <w:noWrap/>
            <w:vAlign w:val="bottom"/>
            <w:hideMark/>
          </w:tcPr>
          <w:p w14:paraId="5DB0E36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1,64%</w:t>
            </w:r>
          </w:p>
        </w:tc>
      </w:tr>
      <w:tr w:rsidR="003530DC" w:rsidRPr="003530DC" w14:paraId="093C49F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1E35F0B6"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udruga koje provode programe tehničke kulture</w:t>
            </w:r>
          </w:p>
        </w:tc>
        <w:tc>
          <w:tcPr>
            <w:tcW w:w="1134" w:type="dxa"/>
            <w:tcBorders>
              <w:top w:val="nil"/>
              <w:left w:val="nil"/>
              <w:bottom w:val="single" w:sz="4" w:space="0" w:color="auto"/>
              <w:right w:val="single" w:sz="4" w:space="0" w:color="auto"/>
            </w:tcBorders>
            <w:noWrap/>
            <w:vAlign w:val="bottom"/>
            <w:hideMark/>
          </w:tcPr>
          <w:p w14:paraId="166047C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39.000</w:t>
            </w:r>
          </w:p>
        </w:tc>
        <w:tc>
          <w:tcPr>
            <w:tcW w:w="992" w:type="dxa"/>
            <w:tcBorders>
              <w:top w:val="nil"/>
              <w:left w:val="nil"/>
              <w:bottom w:val="single" w:sz="4" w:space="0" w:color="auto"/>
              <w:right w:val="single" w:sz="4" w:space="0" w:color="auto"/>
            </w:tcBorders>
            <w:noWrap/>
            <w:vAlign w:val="bottom"/>
            <w:hideMark/>
          </w:tcPr>
          <w:p w14:paraId="06AEE9C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7F4B1F2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39.000</w:t>
            </w:r>
          </w:p>
        </w:tc>
        <w:tc>
          <w:tcPr>
            <w:tcW w:w="856" w:type="dxa"/>
            <w:tcBorders>
              <w:top w:val="nil"/>
              <w:left w:val="nil"/>
              <w:bottom w:val="single" w:sz="4" w:space="0" w:color="auto"/>
              <w:right w:val="single" w:sz="4" w:space="0" w:color="auto"/>
            </w:tcBorders>
            <w:noWrap/>
            <w:vAlign w:val="bottom"/>
            <w:hideMark/>
          </w:tcPr>
          <w:p w14:paraId="7FF70D4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3C5759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0,19%</w:t>
            </w:r>
          </w:p>
        </w:tc>
      </w:tr>
      <w:tr w:rsidR="003530DC" w:rsidRPr="003530DC" w14:paraId="4B5E836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68EE6018"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SOCIJALNA SKRB I ZDRAVSTVENA ZAŠTITA</w:t>
            </w:r>
          </w:p>
        </w:tc>
        <w:tc>
          <w:tcPr>
            <w:tcW w:w="1134" w:type="dxa"/>
            <w:tcBorders>
              <w:top w:val="nil"/>
              <w:left w:val="nil"/>
              <w:bottom w:val="single" w:sz="4" w:space="0" w:color="auto"/>
              <w:right w:val="single" w:sz="4" w:space="0" w:color="auto"/>
            </w:tcBorders>
            <w:noWrap/>
            <w:vAlign w:val="bottom"/>
            <w:hideMark/>
          </w:tcPr>
          <w:p w14:paraId="1BE970FB"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2.736.400</w:t>
            </w:r>
          </w:p>
        </w:tc>
        <w:tc>
          <w:tcPr>
            <w:tcW w:w="992" w:type="dxa"/>
            <w:tcBorders>
              <w:top w:val="nil"/>
              <w:left w:val="nil"/>
              <w:bottom w:val="single" w:sz="4" w:space="0" w:color="auto"/>
              <w:right w:val="single" w:sz="4" w:space="0" w:color="auto"/>
            </w:tcBorders>
            <w:noWrap/>
            <w:vAlign w:val="bottom"/>
            <w:hideMark/>
          </w:tcPr>
          <w:p w14:paraId="65A0151D"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638.750</w:t>
            </w:r>
          </w:p>
        </w:tc>
        <w:tc>
          <w:tcPr>
            <w:tcW w:w="1042" w:type="dxa"/>
            <w:tcBorders>
              <w:top w:val="nil"/>
              <w:left w:val="nil"/>
              <w:bottom w:val="single" w:sz="4" w:space="0" w:color="auto"/>
              <w:right w:val="single" w:sz="4" w:space="0" w:color="auto"/>
            </w:tcBorders>
            <w:noWrap/>
            <w:vAlign w:val="bottom"/>
            <w:hideMark/>
          </w:tcPr>
          <w:p w14:paraId="4956E1C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3.375.150</w:t>
            </w:r>
          </w:p>
        </w:tc>
        <w:tc>
          <w:tcPr>
            <w:tcW w:w="856" w:type="dxa"/>
            <w:tcBorders>
              <w:top w:val="nil"/>
              <w:left w:val="nil"/>
              <w:bottom w:val="single" w:sz="4" w:space="0" w:color="auto"/>
              <w:right w:val="single" w:sz="4" w:space="0" w:color="auto"/>
            </w:tcBorders>
            <w:noWrap/>
            <w:vAlign w:val="bottom"/>
            <w:hideMark/>
          </w:tcPr>
          <w:p w14:paraId="251FC2B8"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123,34%</w:t>
            </w:r>
          </w:p>
        </w:tc>
        <w:tc>
          <w:tcPr>
            <w:tcW w:w="850" w:type="dxa"/>
            <w:tcBorders>
              <w:top w:val="nil"/>
              <w:left w:val="nil"/>
              <w:bottom w:val="single" w:sz="4" w:space="0" w:color="auto"/>
              <w:right w:val="single" w:sz="4" w:space="0" w:color="auto"/>
            </w:tcBorders>
            <w:noWrap/>
            <w:vAlign w:val="bottom"/>
            <w:hideMark/>
          </w:tcPr>
          <w:p w14:paraId="4E7DCE41"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16,03%</w:t>
            </w:r>
          </w:p>
        </w:tc>
      </w:tr>
      <w:tr w:rsidR="003530DC" w:rsidRPr="003530DC" w14:paraId="651FEC8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03E406ED"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Jednokratne pomoći socijalno i zdravstveno ugroženim osobama</w:t>
            </w:r>
          </w:p>
        </w:tc>
        <w:tc>
          <w:tcPr>
            <w:tcW w:w="1134" w:type="dxa"/>
            <w:tcBorders>
              <w:top w:val="nil"/>
              <w:left w:val="nil"/>
              <w:bottom w:val="single" w:sz="4" w:space="0" w:color="auto"/>
              <w:right w:val="single" w:sz="4" w:space="0" w:color="auto"/>
            </w:tcBorders>
            <w:noWrap/>
            <w:vAlign w:val="bottom"/>
            <w:hideMark/>
          </w:tcPr>
          <w:p w14:paraId="5DEA52E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710.000</w:t>
            </w:r>
          </w:p>
        </w:tc>
        <w:tc>
          <w:tcPr>
            <w:tcW w:w="992" w:type="dxa"/>
            <w:tcBorders>
              <w:top w:val="nil"/>
              <w:left w:val="nil"/>
              <w:bottom w:val="single" w:sz="4" w:space="0" w:color="auto"/>
              <w:right w:val="single" w:sz="4" w:space="0" w:color="auto"/>
            </w:tcBorders>
            <w:noWrap/>
            <w:vAlign w:val="bottom"/>
            <w:hideMark/>
          </w:tcPr>
          <w:p w14:paraId="017BCA4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580.000</w:t>
            </w:r>
          </w:p>
        </w:tc>
        <w:tc>
          <w:tcPr>
            <w:tcW w:w="1042" w:type="dxa"/>
            <w:tcBorders>
              <w:top w:val="nil"/>
              <w:left w:val="nil"/>
              <w:bottom w:val="single" w:sz="4" w:space="0" w:color="auto"/>
              <w:right w:val="single" w:sz="4" w:space="0" w:color="auto"/>
            </w:tcBorders>
            <w:noWrap/>
            <w:vAlign w:val="bottom"/>
            <w:hideMark/>
          </w:tcPr>
          <w:p w14:paraId="050BD58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1.290.000</w:t>
            </w:r>
          </w:p>
        </w:tc>
        <w:tc>
          <w:tcPr>
            <w:tcW w:w="856" w:type="dxa"/>
            <w:tcBorders>
              <w:top w:val="nil"/>
              <w:left w:val="nil"/>
              <w:bottom w:val="single" w:sz="4" w:space="0" w:color="auto"/>
              <w:right w:val="single" w:sz="4" w:space="0" w:color="auto"/>
            </w:tcBorders>
            <w:noWrap/>
            <w:vAlign w:val="bottom"/>
            <w:hideMark/>
          </w:tcPr>
          <w:p w14:paraId="320B0CF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181,69%</w:t>
            </w:r>
          </w:p>
        </w:tc>
        <w:tc>
          <w:tcPr>
            <w:tcW w:w="850" w:type="dxa"/>
            <w:tcBorders>
              <w:top w:val="nil"/>
              <w:left w:val="nil"/>
              <w:bottom w:val="single" w:sz="4" w:space="0" w:color="auto"/>
              <w:right w:val="single" w:sz="4" w:space="0" w:color="auto"/>
            </w:tcBorders>
            <w:noWrap/>
            <w:vAlign w:val="bottom"/>
            <w:hideMark/>
          </w:tcPr>
          <w:p w14:paraId="6CFDF15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6,13%</w:t>
            </w:r>
          </w:p>
        </w:tc>
      </w:tr>
      <w:tr w:rsidR="003530DC" w:rsidRPr="003530DC" w14:paraId="6DEB5611"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14C20AE1"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Smanjenje rizika od siromaštva i socijalne isključenosti</w:t>
            </w:r>
          </w:p>
        </w:tc>
        <w:tc>
          <w:tcPr>
            <w:tcW w:w="1134" w:type="dxa"/>
            <w:tcBorders>
              <w:top w:val="nil"/>
              <w:left w:val="nil"/>
              <w:bottom w:val="single" w:sz="4" w:space="0" w:color="auto"/>
              <w:right w:val="single" w:sz="4" w:space="0" w:color="auto"/>
            </w:tcBorders>
            <w:noWrap/>
            <w:vAlign w:val="bottom"/>
            <w:hideMark/>
          </w:tcPr>
          <w:p w14:paraId="73281BA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128.000</w:t>
            </w:r>
          </w:p>
        </w:tc>
        <w:tc>
          <w:tcPr>
            <w:tcW w:w="992" w:type="dxa"/>
            <w:tcBorders>
              <w:top w:val="nil"/>
              <w:left w:val="nil"/>
              <w:bottom w:val="single" w:sz="4" w:space="0" w:color="auto"/>
              <w:right w:val="single" w:sz="4" w:space="0" w:color="auto"/>
            </w:tcBorders>
            <w:noWrap/>
            <w:vAlign w:val="bottom"/>
            <w:hideMark/>
          </w:tcPr>
          <w:p w14:paraId="64BA8FB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64275D0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128.000</w:t>
            </w:r>
          </w:p>
        </w:tc>
        <w:tc>
          <w:tcPr>
            <w:tcW w:w="856" w:type="dxa"/>
            <w:tcBorders>
              <w:top w:val="nil"/>
              <w:left w:val="nil"/>
              <w:bottom w:val="single" w:sz="4" w:space="0" w:color="auto"/>
              <w:right w:val="single" w:sz="4" w:space="0" w:color="auto"/>
            </w:tcBorders>
            <w:noWrap/>
            <w:vAlign w:val="bottom"/>
            <w:hideMark/>
          </w:tcPr>
          <w:p w14:paraId="5528CCA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194101B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0,61%</w:t>
            </w:r>
          </w:p>
        </w:tc>
      </w:tr>
      <w:tr w:rsidR="003530DC" w:rsidRPr="003530DC" w14:paraId="66DCDFE4"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7851B7CB"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udruga i ustanova koje provode socijalne programe i programe zdr. zaštite te braniteljskih udruga</w:t>
            </w:r>
          </w:p>
        </w:tc>
        <w:tc>
          <w:tcPr>
            <w:tcW w:w="1134" w:type="dxa"/>
            <w:tcBorders>
              <w:top w:val="nil"/>
              <w:left w:val="nil"/>
              <w:bottom w:val="single" w:sz="4" w:space="0" w:color="auto"/>
              <w:right w:val="single" w:sz="4" w:space="0" w:color="auto"/>
            </w:tcBorders>
            <w:noWrap/>
            <w:vAlign w:val="bottom"/>
            <w:hideMark/>
          </w:tcPr>
          <w:p w14:paraId="7204DD0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281.000</w:t>
            </w:r>
          </w:p>
        </w:tc>
        <w:tc>
          <w:tcPr>
            <w:tcW w:w="992" w:type="dxa"/>
            <w:tcBorders>
              <w:top w:val="nil"/>
              <w:left w:val="nil"/>
              <w:bottom w:val="single" w:sz="4" w:space="0" w:color="auto"/>
              <w:right w:val="single" w:sz="4" w:space="0" w:color="auto"/>
            </w:tcBorders>
            <w:noWrap/>
            <w:vAlign w:val="bottom"/>
            <w:hideMark/>
          </w:tcPr>
          <w:p w14:paraId="3FA15B1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38.000</w:t>
            </w:r>
          </w:p>
        </w:tc>
        <w:tc>
          <w:tcPr>
            <w:tcW w:w="1042" w:type="dxa"/>
            <w:tcBorders>
              <w:top w:val="nil"/>
              <w:left w:val="nil"/>
              <w:bottom w:val="single" w:sz="4" w:space="0" w:color="auto"/>
              <w:right w:val="single" w:sz="4" w:space="0" w:color="auto"/>
            </w:tcBorders>
            <w:noWrap/>
            <w:vAlign w:val="bottom"/>
            <w:hideMark/>
          </w:tcPr>
          <w:p w14:paraId="2C308F0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319.000</w:t>
            </w:r>
          </w:p>
        </w:tc>
        <w:tc>
          <w:tcPr>
            <w:tcW w:w="856" w:type="dxa"/>
            <w:tcBorders>
              <w:top w:val="nil"/>
              <w:left w:val="nil"/>
              <w:bottom w:val="single" w:sz="4" w:space="0" w:color="auto"/>
              <w:right w:val="single" w:sz="4" w:space="0" w:color="auto"/>
            </w:tcBorders>
            <w:noWrap/>
            <w:vAlign w:val="bottom"/>
            <w:hideMark/>
          </w:tcPr>
          <w:p w14:paraId="5DEC855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113,52%</w:t>
            </w:r>
          </w:p>
        </w:tc>
        <w:tc>
          <w:tcPr>
            <w:tcW w:w="850" w:type="dxa"/>
            <w:tcBorders>
              <w:top w:val="nil"/>
              <w:left w:val="nil"/>
              <w:bottom w:val="single" w:sz="4" w:space="0" w:color="auto"/>
              <w:right w:val="single" w:sz="4" w:space="0" w:color="auto"/>
            </w:tcBorders>
            <w:noWrap/>
            <w:vAlign w:val="bottom"/>
            <w:hideMark/>
          </w:tcPr>
          <w:p w14:paraId="55C44D7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1,51%</w:t>
            </w:r>
          </w:p>
        </w:tc>
      </w:tr>
      <w:tr w:rsidR="003530DC" w:rsidRPr="003530DC" w14:paraId="3D85C09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42860BDD"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usluga zdravstvene zaštite</w:t>
            </w:r>
          </w:p>
        </w:tc>
        <w:tc>
          <w:tcPr>
            <w:tcW w:w="1134" w:type="dxa"/>
            <w:tcBorders>
              <w:top w:val="nil"/>
              <w:left w:val="nil"/>
              <w:bottom w:val="single" w:sz="4" w:space="0" w:color="auto"/>
              <w:right w:val="single" w:sz="4" w:space="0" w:color="auto"/>
            </w:tcBorders>
            <w:noWrap/>
            <w:vAlign w:val="bottom"/>
            <w:hideMark/>
          </w:tcPr>
          <w:p w14:paraId="2B81F58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992" w:type="dxa"/>
            <w:tcBorders>
              <w:top w:val="nil"/>
              <w:left w:val="nil"/>
              <w:bottom w:val="single" w:sz="4" w:space="0" w:color="auto"/>
              <w:right w:val="single" w:sz="4" w:space="0" w:color="auto"/>
            </w:tcBorders>
            <w:noWrap/>
            <w:vAlign w:val="bottom"/>
            <w:hideMark/>
          </w:tcPr>
          <w:p w14:paraId="33B5FB0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64.950</w:t>
            </w:r>
          </w:p>
        </w:tc>
        <w:tc>
          <w:tcPr>
            <w:tcW w:w="1042" w:type="dxa"/>
            <w:tcBorders>
              <w:top w:val="nil"/>
              <w:left w:val="nil"/>
              <w:bottom w:val="single" w:sz="4" w:space="0" w:color="auto"/>
              <w:right w:val="single" w:sz="4" w:space="0" w:color="auto"/>
            </w:tcBorders>
            <w:noWrap/>
            <w:vAlign w:val="bottom"/>
            <w:hideMark/>
          </w:tcPr>
          <w:p w14:paraId="676B854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74.950</w:t>
            </w:r>
          </w:p>
        </w:tc>
        <w:tc>
          <w:tcPr>
            <w:tcW w:w="856" w:type="dxa"/>
            <w:tcBorders>
              <w:top w:val="nil"/>
              <w:left w:val="nil"/>
              <w:bottom w:val="single" w:sz="4" w:space="0" w:color="auto"/>
              <w:right w:val="single" w:sz="4" w:space="0" w:color="auto"/>
            </w:tcBorders>
            <w:noWrap/>
            <w:vAlign w:val="bottom"/>
            <w:hideMark/>
          </w:tcPr>
          <w:p w14:paraId="22E57AF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749,50%</w:t>
            </w:r>
          </w:p>
        </w:tc>
        <w:tc>
          <w:tcPr>
            <w:tcW w:w="850" w:type="dxa"/>
            <w:tcBorders>
              <w:top w:val="nil"/>
              <w:left w:val="nil"/>
              <w:bottom w:val="single" w:sz="4" w:space="0" w:color="auto"/>
              <w:right w:val="single" w:sz="4" w:space="0" w:color="auto"/>
            </w:tcBorders>
            <w:noWrap/>
            <w:vAlign w:val="bottom"/>
            <w:hideMark/>
          </w:tcPr>
          <w:p w14:paraId="58AB451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0,36%</w:t>
            </w:r>
          </w:p>
        </w:tc>
      </w:tr>
      <w:tr w:rsidR="003530DC" w:rsidRPr="003530DC" w14:paraId="29BE7F4C"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4F3A6720"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Naknade za troškove stanovanja</w:t>
            </w:r>
          </w:p>
        </w:tc>
        <w:tc>
          <w:tcPr>
            <w:tcW w:w="1134" w:type="dxa"/>
            <w:tcBorders>
              <w:top w:val="nil"/>
              <w:left w:val="nil"/>
              <w:bottom w:val="single" w:sz="4" w:space="0" w:color="auto"/>
              <w:right w:val="single" w:sz="4" w:space="0" w:color="auto"/>
            </w:tcBorders>
            <w:noWrap/>
            <w:vAlign w:val="bottom"/>
            <w:hideMark/>
          </w:tcPr>
          <w:p w14:paraId="0E9323A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160.000</w:t>
            </w:r>
          </w:p>
        </w:tc>
        <w:tc>
          <w:tcPr>
            <w:tcW w:w="992" w:type="dxa"/>
            <w:tcBorders>
              <w:top w:val="nil"/>
              <w:left w:val="nil"/>
              <w:bottom w:val="single" w:sz="4" w:space="0" w:color="auto"/>
              <w:right w:val="single" w:sz="4" w:space="0" w:color="auto"/>
            </w:tcBorders>
            <w:noWrap/>
            <w:vAlign w:val="bottom"/>
            <w:hideMark/>
          </w:tcPr>
          <w:p w14:paraId="3DCB55C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3CA7395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160.000</w:t>
            </w:r>
          </w:p>
        </w:tc>
        <w:tc>
          <w:tcPr>
            <w:tcW w:w="856" w:type="dxa"/>
            <w:tcBorders>
              <w:top w:val="nil"/>
              <w:left w:val="nil"/>
              <w:bottom w:val="single" w:sz="4" w:space="0" w:color="auto"/>
              <w:right w:val="single" w:sz="4" w:space="0" w:color="auto"/>
            </w:tcBorders>
            <w:noWrap/>
            <w:vAlign w:val="bottom"/>
            <w:hideMark/>
          </w:tcPr>
          <w:p w14:paraId="764EB9D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53BFF5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0,76%</w:t>
            </w:r>
          </w:p>
        </w:tc>
      </w:tr>
      <w:tr w:rsidR="003530DC" w:rsidRPr="003530DC" w14:paraId="1D1718D2"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0C265B48"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Pomoć u prehrani</w:t>
            </w:r>
          </w:p>
        </w:tc>
        <w:tc>
          <w:tcPr>
            <w:tcW w:w="1134" w:type="dxa"/>
            <w:tcBorders>
              <w:top w:val="nil"/>
              <w:left w:val="nil"/>
              <w:bottom w:val="single" w:sz="4" w:space="0" w:color="auto"/>
              <w:right w:val="single" w:sz="4" w:space="0" w:color="auto"/>
            </w:tcBorders>
            <w:noWrap/>
            <w:vAlign w:val="bottom"/>
            <w:hideMark/>
          </w:tcPr>
          <w:p w14:paraId="3688966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57.900</w:t>
            </w:r>
          </w:p>
        </w:tc>
        <w:tc>
          <w:tcPr>
            <w:tcW w:w="992" w:type="dxa"/>
            <w:tcBorders>
              <w:top w:val="nil"/>
              <w:left w:val="nil"/>
              <w:bottom w:val="single" w:sz="4" w:space="0" w:color="auto"/>
              <w:right w:val="single" w:sz="4" w:space="0" w:color="auto"/>
            </w:tcBorders>
            <w:noWrap/>
            <w:vAlign w:val="bottom"/>
            <w:hideMark/>
          </w:tcPr>
          <w:p w14:paraId="30FDA3B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D7E57D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57.900</w:t>
            </w:r>
          </w:p>
        </w:tc>
        <w:tc>
          <w:tcPr>
            <w:tcW w:w="856" w:type="dxa"/>
            <w:tcBorders>
              <w:top w:val="nil"/>
              <w:left w:val="nil"/>
              <w:bottom w:val="single" w:sz="4" w:space="0" w:color="auto"/>
              <w:right w:val="single" w:sz="4" w:space="0" w:color="auto"/>
            </w:tcBorders>
            <w:noWrap/>
            <w:vAlign w:val="bottom"/>
            <w:hideMark/>
          </w:tcPr>
          <w:p w14:paraId="42FD452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0951AAE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0,27%</w:t>
            </w:r>
          </w:p>
        </w:tc>
      </w:tr>
      <w:tr w:rsidR="003530DC" w:rsidRPr="003530DC" w14:paraId="6CDFB065"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1A1FF826"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Pomoć u odgoju i obrazovanju</w:t>
            </w:r>
          </w:p>
        </w:tc>
        <w:tc>
          <w:tcPr>
            <w:tcW w:w="1134" w:type="dxa"/>
            <w:tcBorders>
              <w:top w:val="nil"/>
              <w:left w:val="nil"/>
              <w:bottom w:val="single" w:sz="4" w:space="0" w:color="auto"/>
              <w:right w:val="single" w:sz="4" w:space="0" w:color="auto"/>
            </w:tcBorders>
            <w:noWrap/>
            <w:vAlign w:val="bottom"/>
            <w:hideMark/>
          </w:tcPr>
          <w:p w14:paraId="577F84B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992.000</w:t>
            </w:r>
          </w:p>
        </w:tc>
        <w:tc>
          <w:tcPr>
            <w:tcW w:w="992" w:type="dxa"/>
            <w:tcBorders>
              <w:top w:val="nil"/>
              <w:left w:val="nil"/>
              <w:bottom w:val="single" w:sz="4" w:space="0" w:color="auto"/>
              <w:right w:val="single" w:sz="4" w:space="0" w:color="auto"/>
            </w:tcBorders>
            <w:noWrap/>
            <w:vAlign w:val="bottom"/>
            <w:hideMark/>
          </w:tcPr>
          <w:p w14:paraId="5212980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-46.700</w:t>
            </w:r>
          </w:p>
        </w:tc>
        <w:tc>
          <w:tcPr>
            <w:tcW w:w="1042" w:type="dxa"/>
            <w:tcBorders>
              <w:top w:val="nil"/>
              <w:left w:val="nil"/>
              <w:bottom w:val="single" w:sz="4" w:space="0" w:color="auto"/>
              <w:right w:val="single" w:sz="4" w:space="0" w:color="auto"/>
            </w:tcBorders>
            <w:noWrap/>
            <w:vAlign w:val="bottom"/>
            <w:hideMark/>
          </w:tcPr>
          <w:p w14:paraId="2E5F059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945.300</w:t>
            </w:r>
          </w:p>
        </w:tc>
        <w:tc>
          <w:tcPr>
            <w:tcW w:w="856" w:type="dxa"/>
            <w:tcBorders>
              <w:top w:val="nil"/>
              <w:left w:val="nil"/>
              <w:bottom w:val="single" w:sz="4" w:space="0" w:color="auto"/>
              <w:right w:val="single" w:sz="4" w:space="0" w:color="auto"/>
            </w:tcBorders>
            <w:noWrap/>
            <w:vAlign w:val="bottom"/>
            <w:hideMark/>
          </w:tcPr>
          <w:p w14:paraId="0E65F21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95,29%</w:t>
            </w:r>
          </w:p>
        </w:tc>
        <w:tc>
          <w:tcPr>
            <w:tcW w:w="850" w:type="dxa"/>
            <w:tcBorders>
              <w:top w:val="nil"/>
              <w:left w:val="nil"/>
              <w:bottom w:val="single" w:sz="4" w:space="0" w:color="auto"/>
              <w:right w:val="single" w:sz="4" w:space="0" w:color="auto"/>
            </w:tcBorders>
            <w:noWrap/>
            <w:vAlign w:val="bottom"/>
            <w:hideMark/>
          </w:tcPr>
          <w:p w14:paraId="7804D80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4,49%</w:t>
            </w:r>
          </w:p>
        </w:tc>
      </w:tr>
      <w:tr w:rsidR="003530DC" w:rsidRPr="003530DC" w14:paraId="57C4B50F"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5C7F13A4"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Ostale pomoći</w:t>
            </w:r>
          </w:p>
        </w:tc>
        <w:tc>
          <w:tcPr>
            <w:tcW w:w="1134" w:type="dxa"/>
            <w:tcBorders>
              <w:top w:val="nil"/>
              <w:left w:val="nil"/>
              <w:bottom w:val="single" w:sz="4" w:space="0" w:color="auto"/>
              <w:right w:val="single" w:sz="4" w:space="0" w:color="auto"/>
            </w:tcBorders>
            <w:noWrap/>
            <w:vAlign w:val="bottom"/>
            <w:hideMark/>
          </w:tcPr>
          <w:p w14:paraId="12216BA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37.500</w:t>
            </w:r>
          </w:p>
        </w:tc>
        <w:tc>
          <w:tcPr>
            <w:tcW w:w="992" w:type="dxa"/>
            <w:tcBorders>
              <w:top w:val="nil"/>
              <w:left w:val="nil"/>
              <w:bottom w:val="single" w:sz="4" w:space="0" w:color="auto"/>
              <w:right w:val="single" w:sz="4" w:space="0" w:color="auto"/>
            </w:tcBorders>
            <w:noWrap/>
            <w:vAlign w:val="bottom"/>
            <w:hideMark/>
          </w:tcPr>
          <w:p w14:paraId="272B767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2.500</w:t>
            </w:r>
          </w:p>
        </w:tc>
        <w:tc>
          <w:tcPr>
            <w:tcW w:w="1042" w:type="dxa"/>
            <w:tcBorders>
              <w:top w:val="nil"/>
              <w:left w:val="nil"/>
              <w:bottom w:val="single" w:sz="4" w:space="0" w:color="auto"/>
              <w:right w:val="single" w:sz="4" w:space="0" w:color="auto"/>
            </w:tcBorders>
            <w:noWrap/>
            <w:vAlign w:val="bottom"/>
            <w:hideMark/>
          </w:tcPr>
          <w:p w14:paraId="496C0DF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40.000</w:t>
            </w:r>
          </w:p>
        </w:tc>
        <w:tc>
          <w:tcPr>
            <w:tcW w:w="856" w:type="dxa"/>
            <w:tcBorders>
              <w:top w:val="nil"/>
              <w:left w:val="nil"/>
              <w:bottom w:val="single" w:sz="4" w:space="0" w:color="auto"/>
              <w:right w:val="single" w:sz="4" w:space="0" w:color="auto"/>
            </w:tcBorders>
            <w:noWrap/>
            <w:vAlign w:val="bottom"/>
            <w:hideMark/>
          </w:tcPr>
          <w:p w14:paraId="5161988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106,67%</w:t>
            </w:r>
          </w:p>
        </w:tc>
        <w:tc>
          <w:tcPr>
            <w:tcW w:w="850" w:type="dxa"/>
            <w:tcBorders>
              <w:top w:val="nil"/>
              <w:left w:val="nil"/>
              <w:bottom w:val="single" w:sz="4" w:space="0" w:color="auto"/>
              <w:right w:val="single" w:sz="4" w:space="0" w:color="auto"/>
            </w:tcBorders>
            <w:noWrap/>
            <w:vAlign w:val="bottom"/>
            <w:hideMark/>
          </w:tcPr>
          <w:p w14:paraId="2826137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0,19%</w:t>
            </w:r>
          </w:p>
        </w:tc>
      </w:tr>
      <w:tr w:rsidR="003530DC" w:rsidRPr="003530DC" w14:paraId="7093A9CB"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062E694"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lastRenderedPageBreak/>
              <w:t>Crveni križ</w:t>
            </w:r>
          </w:p>
        </w:tc>
        <w:tc>
          <w:tcPr>
            <w:tcW w:w="1134" w:type="dxa"/>
            <w:tcBorders>
              <w:top w:val="nil"/>
              <w:left w:val="nil"/>
              <w:bottom w:val="single" w:sz="4" w:space="0" w:color="auto"/>
              <w:right w:val="single" w:sz="4" w:space="0" w:color="auto"/>
            </w:tcBorders>
            <w:noWrap/>
            <w:vAlign w:val="bottom"/>
            <w:hideMark/>
          </w:tcPr>
          <w:p w14:paraId="5D34855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360.000</w:t>
            </w:r>
          </w:p>
        </w:tc>
        <w:tc>
          <w:tcPr>
            <w:tcW w:w="992" w:type="dxa"/>
            <w:tcBorders>
              <w:top w:val="nil"/>
              <w:left w:val="nil"/>
              <w:bottom w:val="single" w:sz="4" w:space="0" w:color="auto"/>
              <w:right w:val="single" w:sz="4" w:space="0" w:color="auto"/>
            </w:tcBorders>
            <w:noWrap/>
            <w:vAlign w:val="bottom"/>
            <w:hideMark/>
          </w:tcPr>
          <w:p w14:paraId="42EC690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286B04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360.000</w:t>
            </w:r>
          </w:p>
        </w:tc>
        <w:tc>
          <w:tcPr>
            <w:tcW w:w="856" w:type="dxa"/>
            <w:tcBorders>
              <w:top w:val="nil"/>
              <w:left w:val="nil"/>
              <w:bottom w:val="single" w:sz="4" w:space="0" w:color="auto"/>
              <w:right w:val="single" w:sz="4" w:space="0" w:color="auto"/>
            </w:tcBorders>
            <w:noWrap/>
            <w:vAlign w:val="bottom"/>
            <w:hideMark/>
          </w:tcPr>
          <w:p w14:paraId="042643A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AFD402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1,71%</w:t>
            </w:r>
          </w:p>
        </w:tc>
      </w:tr>
      <w:tr w:rsidR="003530DC" w:rsidRPr="003530DC" w14:paraId="665DF68B"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6BE5CF26"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RAZVOJ SPORTA I REKREACIJE</w:t>
            </w:r>
          </w:p>
        </w:tc>
        <w:tc>
          <w:tcPr>
            <w:tcW w:w="1134" w:type="dxa"/>
            <w:tcBorders>
              <w:top w:val="nil"/>
              <w:left w:val="nil"/>
              <w:bottom w:val="single" w:sz="4" w:space="0" w:color="auto"/>
              <w:right w:val="single" w:sz="4" w:space="0" w:color="auto"/>
            </w:tcBorders>
            <w:noWrap/>
            <w:vAlign w:val="bottom"/>
            <w:hideMark/>
          </w:tcPr>
          <w:p w14:paraId="6A48CF20"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1.532.000</w:t>
            </w:r>
          </w:p>
        </w:tc>
        <w:tc>
          <w:tcPr>
            <w:tcW w:w="992" w:type="dxa"/>
            <w:tcBorders>
              <w:top w:val="nil"/>
              <w:left w:val="nil"/>
              <w:bottom w:val="single" w:sz="4" w:space="0" w:color="auto"/>
              <w:right w:val="single" w:sz="4" w:space="0" w:color="auto"/>
            </w:tcBorders>
            <w:noWrap/>
            <w:vAlign w:val="bottom"/>
            <w:hideMark/>
          </w:tcPr>
          <w:p w14:paraId="063EF53E"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300.000</w:t>
            </w:r>
          </w:p>
        </w:tc>
        <w:tc>
          <w:tcPr>
            <w:tcW w:w="1042" w:type="dxa"/>
            <w:tcBorders>
              <w:top w:val="nil"/>
              <w:left w:val="nil"/>
              <w:bottom w:val="single" w:sz="4" w:space="0" w:color="auto"/>
              <w:right w:val="single" w:sz="4" w:space="0" w:color="auto"/>
            </w:tcBorders>
            <w:noWrap/>
            <w:vAlign w:val="bottom"/>
            <w:hideMark/>
          </w:tcPr>
          <w:p w14:paraId="3852ED3E"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1.832.000</w:t>
            </w:r>
          </w:p>
        </w:tc>
        <w:tc>
          <w:tcPr>
            <w:tcW w:w="856" w:type="dxa"/>
            <w:tcBorders>
              <w:top w:val="nil"/>
              <w:left w:val="nil"/>
              <w:bottom w:val="single" w:sz="4" w:space="0" w:color="auto"/>
              <w:right w:val="single" w:sz="4" w:space="0" w:color="auto"/>
            </w:tcBorders>
            <w:noWrap/>
            <w:vAlign w:val="bottom"/>
            <w:hideMark/>
          </w:tcPr>
          <w:p w14:paraId="60643352"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119,58%</w:t>
            </w:r>
          </w:p>
        </w:tc>
        <w:tc>
          <w:tcPr>
            <w:tcW w:w="850" w:type="dxa"/>
            <w:tcBorders>
              <w:top w:val="nil"/>
              <w:left w:val="nil"/>
              <w:bottom w:val="single" w:sz="4" w:space="0" w:color="auto"/>
              <w:right w:val="single" w:sz="4" w:space="0" w:color="auto"/>
            </w:tcBorders>
            <w:noWrap/>
            <w:vAlign w:val="bottom"/>
            <w:hideMark/>
          </w:tcPr>
          <w:p w14:paraId="7F11BBC8"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8,70%</w:t>
            </w:r>
          </w:p>
        </w:tc>
      </w:tr>
      <w:tr w:rsidR="003530DC" w:rsidRPr="003530DC" w14:paraId="57463B89"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DC81B52"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Održavanje sportskih objekata u vlasništvu grada</w:t>
            </w:r>
          </w:p>
        </w:tc>
        <w:tc>
          <w:tcPr>
            <w:tcW w:w="1134" w:type="dxa"/>
            <w:tcBorders>
              <w:top w:val="nil"/>
              <w:left w:val="nil"/>
              <w:bottom w:val="single" w:sz="4" w:space="0" w:color="auto"/>
              <w:right w:val="single" w:sz="4" w:space="0" w:color="auto"/>
            </w:tcBorders>
            <w:noWrap/>
            <w:vAlign w:val="bottom"/>
            <w:hideMark/>
          </w:tcPr>
          <w:p w14:paraId="40CCF70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72.000</w:t>
            </w:r>
          </w:p>
        </w:tc>
        <w:tc>
          <w:tcPr>
            <w:tcW w:w="992" w:type="dxa"/>
            <w:tcBorders>
              <w:top w:val="nil"/>
              <w:left w:val="nil"/>
              <w:bottom w:val="single" w:sz="4" w:space="0" w:color="auto"/>
              <w:right w:val="single" w:sz="4" w:space="0" w:color="auto"/>
            </w:tcBorders>
            <w:noWrap/>
            <w:vAlign w:val="bottom"/>
            <w:hideMark/>
          </w:tcPr>
          <w:p w14:paraId="122E748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1B3951D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72.000</w:t>
            </w:r>
          </w:p>
        </w:tc>
        <w:tc>
          <w:tcPr>
            <w:tcW w:w="856" w:type="dxa"/>
            <w:tcBorders>
              <w:top w:val="nil"/>
              <w:left w:val="nil"/>
              <w:bottom w:val="single" w:sz="4" w:space="0" w:color="auto"/>
              <w:right w:val="single" w:sz="4" w:space="0" w:color="auto"/>
            </w:tcBorders>
            <w:noWrap/>
            <w:vAlign w:val="bottom"/>
            <w:hideMark/>
          </w:tcPr>
          <w:p w14:paraId="01053CB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40F6CDE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0,34%</w:t>
            </w:r>
          </w:p>
        </w:tc>
      </w:tr>
      <w:tr w:rsidR="003530DC" w:rsidRPr="003530DC" w14:paraId="160B77DD"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C66DE8C"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zajednice športskih udruga</w:t>
            </w:r>
          </w:p>
        </w:tc>
        <w:tc>
          <w:tcPr>
            <w:tcW w:w="1134" w:type="dxa"/>
            <w:tcBorders>
              <w:top w:val="nil"/>
              <w:left w:val="nil"/>
              <w:bottom w:val="single" w:sz="4" w:space="0" w:color="auto"/>
              <w:right w:val="single" w:sz="4" w:space="0" w:color="auto"/>
            </w:tcBorders>
            <w:noWrap/>
            <w:vAlign w:val="bottom"/>
            <w:hideMark/>
          </w:tcPr>
          <w:p w14:paraId="51746A4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1.200.000</w:t>
            </w:r>
          </w:p>
        </w:tc>
        <w:tc>
          <w:tcPr>
            <w:tcW w:w="992" w:type="dxa"/>
            <w:tcBorders>
              <w:top w:val="nil"/>
              <w:left w:val="nil"/>
              <w:bottom w:val="single" w:sz="4" w:space="0" w:color="auto"/>
              <w:right w:val="single" w:sz="4" w:space="0" w:color="auto"/>
            </w:tcBorders>
            <w:noWrap/>
            <w:vAlign w:val="bottom"/>
            <w:hideMark/>
          </w:tcPr>
          <w:p w14:paraId="7A1E730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250.000</w:t>
            </w:r>
          </w:p>
        </w:tc>
        <w:tc>
          <w:tcPr>
            <w:tcW w:w="1042" w:type="dxa"/>
            <w:tcBorders>
              <w:top w:val="nil"/>
              <w:left w:val="nil"/>
              <w:bottom w:val="single" w:sz="4" w:space="0" w:color="auto"/>
              <w:right w:val="single" w:sz="4" w:space="0" w:color="auto"/>
            </w:tcBorders>
            <w:noWrap/>
            <w:vAlign w:val="bottom"/>
            <w:hideMark/>
          </w:tcPr>
          <w:p w14:paraId="7D2F745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1.450.000</w:t>
            </w:r>
          </w:p>
        </w:tc>
        <w:tc>
          <w:tcPr>
            <w:tcW w:w="856" w:type="dxa"/>
            <w:tcBorders>
              <w:top w:val="nil"/>
              <w:left w:val="nil"/>
              <w:bottom w:val="single" w:sz="4" w:space="0" w:color="auto"/>
              <w:right w:val="single" w:sz="4" w:space="0" w:color="auto"/>
            </w:tcBorders>
            <w:noWrap/>
            <w:vAlign w:val="bottom"/>
            <w:hideMark/>
          </w:tcPr>
          <w:p w14:paraId="208FDCD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120,83%</w:t>
            </w:r>
          </w:p>
        </w:tc>
        <w:tc>
          <w:tcPr>
            <w:tcW w:w="850" w:type="dxa"/>
            <w:tcBorders>
              <w:top w:val="nil"/>
              <w:left w:val="nil"/>
              <w:bottom w:val="single" w:sz="4" w:space="0" w:color="auto"/>
              <w:right w:val="single" w:sz="4" w:space="0" w:color="auto"/>
            </w:tcBorders>
            <w:noWrap/>
            <w:vAlign w:val="bottom"/>
            <w:hideMark/>
          </w:tcPr>
          <w:p w14:paraId="4A1801D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6,89%</w:t>
            </w:r>
          </w:p>
        </w:tc>
      </w:tr>
      <w:tr w:rsidR="003530DC" w:rsidRPr="003530DC" w14:paraId="4F66571B"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51021C32"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amaterskih, rekreativnih i ostalih sportskih udruga</w:t>
            </w:r>
          </w:p>
        </w:tc>
        <w:tc>
          <w:tcPr>
            <w:tcW w:w="1134" w:type="dxa"/>
            <w:tcBorders>
              <w:top w:val="nil"/>
              <w:left w:val="nil"/>
              <w:bottom w:val="single" w:sz="4" w:space="0" w:color="auto"/>
              <w:right w:val="single" w:sz="4" w:space="0" w:color="auto"/>
            </w:tcBorders>
            <w:noWrap/>
            <w:vAlign w:val="bottom"/>
            <w:hideMark/>
          </w:tcPr>
          <w:p w14:paraId="59008BDF"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260.000</w:t>
            </w:r>
          </w:p>
        </w:tc>
        <w:tc>
          <w:tcPr>
            <w:tcW w:w="992" w:type="dxa"/>
            <w:tcBorders>
              <w:top w:val="nil"/>
              <w:left w:val="nil"/>
              <w:bottom w:val="single" w:sz="4" w:space="0" w:color="auto"/>
              <w:right w:val="single" w:sz="4" w:space="0" w:color="auto"/>
            </w:tcBorders>
            <w:noWrap/>
            <w:vAlign w:val="bottom"/>
            <w:hideMark/>
          </w:tcPr>
          <w:p w14:paraId="0502BE7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50.000</w:t>
            </w:r>
          </w:p>
        </w:tc>
        <w:tc>
          <w:tcPr>
            <w:tcW w:w="1042" w:type="dxa"/>
            <w:tcBorders>
              <w:top w:val="nil"/>
              <w:left w:val="nil"/>
              <w:bottom w:val="single" w:sz="4" w:space="0" w:color="auto"/>
              <w:right w:val="single" w:sz="4" w:space="0" w:color="auto"/>
            </w:tcBorders>
            <w:noWrap/>
            <w:vAlign w:val="bottom"/>
            <w:hideMark/>
          </w:tcPr>
          <w:p w14:paraId="55515D2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310.000</w:t>
            </w:r>
          </w:p>
        </w:tc>
        <w:tc>
          <w:tcPr>
            <w:tcW w:w="856" w:type="dxa"/>
            <w:tcBorders>
              <w:top w:val="nil"/>
              <w:left w:val="nil"/>
              <w:bottom w:val="single" w:sz="4" w:space="0" w:color="auto"/>
              <w:right w:val="single" w:sz="4" w:space="0" w:color="auto"/>
            </w:tcBorders>
            <w:noWrap/>
            <w:vAlign w:val="bottom"/>
            <w:hideMark/>
          </w:tcPr>
          <w:p w14:paraId="2D707CE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119,23%</w:t>
            </w:r>
          </w:p>
        </w:tc>
        <w:tc>
          <w:tcPr>
            <w:tcW w:w="850" w:type="dxa"/>
            <w:tcBorders>
              <w:top w:val="nil"/>
              <w:left w:val="nil"/>
              <w:bottom w:val="single" w:sz="4" w:space="0" w:color="auto"/>
              <w:right w:val="single" w:sz="4" w:space="0" w:color="auto"/>
            </w:tcBorders>
            <w:noWrap/>
            <w:vAlign w:val="bottom"/>
            <w:hideMark/>
          </w:tcPr>
          <w:p w14:paraId="4F74D04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1,47%</w:t>
            </w:r>
          </w:p>
        </w:tc>
      </w:tr>
      <w:tr w:rsidR="003530DC" w:rsidRPr="003530DC" w14:paraId="2C6FD104"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24288C90"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VATROGASNA DJELATNOST I CIVILNA ZAŠTITA</w:t>
            </w:r>
          </w:p>
        </w:tc>
        <w:tc>
          <w:tcPr>
            <w:tcW w:w="1134" w:type="dxa"/>
            <w:tcBorders>
              <w:top w:val="nil"/>
              <w:left w:val="nil"/>
              <w:bottom w:val="single" w:sz="4" w:space="0" w:color="auto"/>
              <w:right w:val="single" w:sz="4" w:space="0" w:color="auto"/>
            </w:tcBorders>
            <w:noWrap/>
            <w:vAlign w:val="bottom"/>
            <w:hideMark/>
          </w:tcPr>
          <w:p w14:paraId="42A53D6A"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961.000</w:t>
            </w:r>
          </w:p>
        </w:tc>
        <w:tc>
          <w:tcPr>
            <w:tcW w:w="992" w:type="dxa"/>
            <w:tcBorders>
              <w:top w:val="nil"/>
              <w:left w:val="nil"/>
              <w:bottom w:val="single" w:sz="4" w:space="0" w:color="auto"/>
              <w:right w:val="single" w:sz="4" w:space="0" w:color="auto"/>
            </w:tcBorders>
            <w:noWrap/>
            <w:vAlign w:val="bottom"/>
            <w:hideMark/>
          </w:tcPr>
          <w:p w14:paraId="5831E1D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CB13F16"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961.000</w:t>
            </w:r>
          </w:p>
        </w:tc>
        <w:tc>
          <w:tcPr>
            <w:tcW w:w="856" w:type="dxa"/>
            <w:tcBorders>
              <w:top w:val="nil"/>
              <w:left w:val="nil"/>
              <w:bottom w:val="single" w:sz="4" w:space="0" w:color="auto"/>
              <w:right w:val="single" w:sz="4" w:space="0" w:color="auto"/>
            </w:tcBorders>
            <w:noWrap/>
            <w:vAlign w:val="bottom"/>
            <w:hideMark/>
          </w:tcPr>
          <w:p w14:paraId="06CDE3E5"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3AC84CF"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4,56%</w:t>
            </w:r>
          </w:p>
        </w:tc>
      </w:tr>
      <w:tr w:rsidR="003530DC" w:rsidRPr="003530DC" w14:paraId="35955674"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58B25BCC"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vatrogastva</w:t>
            </w:r>
          </w:p>
        </w:tc>
        <w:tc>
          <w:tcPr>
            <w:tcW w:w="1134" w:type="dxa"/>
            <w:tcBorders>
              <w:top w:val="nil"/>
              <w:left w:val="nil"/>
              <w:bottom w:val="single" w:sz="4" w:space="0" w:color="auto"/>
              <w:right w:val="single" w:sz="4" w:space="0" w:color="auto"/>
            </w:tcBorders>
            <w:noWrap/>
            <w:vAlign w:val="bottom"/>
            <w:hideMark/>
          </w:tcPr>
          <w:p w14:paraId="4D7876A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961.000</w:t>
            </w:r>
          </w:p>
        </w:tc>
        <w:tc>
          <w:tcPr>
            <w:tcW w:w="992" w:type="dxa"/>
            <w:tcBorders>
              <w:top w:val="nil"/>
              <w:left w:val="nil"/>
              <w:bottom w:val="single" w:sz="4" w:space="0" w:color="auto"/>
              <w:right w:val="single" w:sz="4" w:space="0" w:color="auto"/>
            </w:tcBorders>
            <w:noWrap/>
            <w:vAlign w:val="bottom"/>
            <w:hideMark/>
          </w:tcPr>
          <w:p w14:paraId="216DB55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8D1E8E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961.000</w:t>
            </w:r>
          </w:p>
        </w:tc>
        <w:tc>
          <w:tcPr>
            <w:tcW w:w="856" w:type="dxa"/>
            <w:tcBorders>
              <w:top w:val="nil"/>
              <w:left w:val="nil"/>
              <w:bottom w:val="single" w:sz="4" w:space="0" w:color="auto"/>
              <w:right w:val="single" w:sz="4" w:space="0" w:color="auto"/>
            </w:tcBorders>
            <w:noWrap/>
            <w:vAlign w:val="bottom"/>
            <w:hideMark/>
          </w:tcPr>
          <w:p w14:paraId="77E09EC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F38800C"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4,56%</w:t>
            </w:r>
          </w:p>
        </w:tc>
      </w:tr>
      <w:tr w:rsidR="003530DC" w:rsidRPr="003530DC" w14:paraId="5FB897B8"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D2270FD"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JAVNA UPRAVA I ADMINISTRACIJA</w:t>
            </w:r>
          </w:p>
        </w:tc>
        <w:tc>
          <w:tcPr>
            <w:tcW w:w="1134" w:type="dxa"/>
            <w:tcBorders>
              <w:top w:val="nil"/>
              <w:left w:val="nil"/>
              <w:bottom w:val="single" w:sz="4" w:space="0" w:color="auto"/>
              <w:right w:val="single" w:sz="4" w:space="0" w:color="auto"/>
            </w:tcBorders>
            <w:noWrap/>
            <w:vAlign w:val="bottom"/>
            <w:hideMark/>
          </w:tcPr>
          <w:p w14:paraId="6D55735F"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410.550</w:t>
            </w:r>
          </w:p>
        </w:tc>
        <w:tc>
          <w:tcPr>
            <w:tcW w:w="992" w:type="dxa"/>
            <w:tcBorders>
              <w:top w:val="nil"/>
              <w:left w:val="nil"/>
              <w:bottom w:val="single" w:sz="4" w:space="0" w:color="auto"/>
              <w:right w:val="single" w:sz="4" w:space="0" w:color="auto"/>
            </w:tcBorders>
            <w:noWrap/>
            <w:vAlign w:val="bottom"/>
            <w:hideMark/>
          </w:tcPr>
          <w:p w14:paraId="0237FF1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1.000</w:t>
            </w:r>
          </w:p>
        </w:tc>
        <w:tc>
          <w:tcPr>
            <w:tcW w:w="1042" w:type="dxa"/>
            <w:tcBorders>
              <w:top w:val="nil"/>
              <w:left w:val="nil"/>
              <w:bottom w:val="single" w:sz="4" w:space="0" w:color="auto"/>
              <w:right w:val="single" w:sz="4" w:space="0" w:color="auto"/>
            </w:tcBorders>
            <w:noWrap/>
            <w:vAlign w:val="bottom"/>
            <w:hideMark/>
          </w:tcPr>
          <w:p w14:paraId="39411D3F"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411.550</w:t>
            </w:r>
          </w:p>
        </w:tc>
        <w:tc>
          <w:tcPr>
            <w:tcW w:w="856" w:type="dxa"/>
            <w:tcBorders>
              <w:top w:val="nil"/>
              <w:left w:val="nil"/>
              <w:bottom w:val="single" w:sz="4" w:space="0" w:color="auto"/>
              <w:right w:val="single" w:sz="4" w:space="0" w:color="auto"/>
            </w:tcBorders>
            <w:noWrap/>
            <w:vAlign w:val="bottom"/>
            <w:hideMark/>
          </w:tcPr>
          <w:p w14:paraId="120BCD36"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100,24%</w:t>
            </w:r>
          </w:p>
        </w:tc>
        <w:tc>
          <w:tcPr>
            <w:tcW w:w="850" w:type="dxa"/>
            <w:tcBorders>
              <w:top w:val="nil"/>
              <w:left w:val="nil"/>
              <w:bottom w:val="single" w:sz="4" w:space="0" w:color="auto"/>
              <w:right w:val="single" w:sz="4" w:space="0" w:color="auto"/>
            </w:tcBorders>
            <w:noWrap/>
            <w:vAlign w:val="bottom"/>
            <w:hideMark/>
          </w:tcPr>
          <w:p w14:paraId="69CC5A7F"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1,95%</w:t>
            </w:r>
          </w:p>
        </w:tc>
      </w:tr>
      <w:tr w:rsidR="003530DC" w:rsidRPr="003530DC" w14:paraId="59CE3D11"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47A16907"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Materijalni rashodi</w:t>
            </w:r>
          </w:p>
        </w:tc>
        <w:tc>
          <w:tcPr>
            <w:tcW w:w="1134" w:type="dxa"/>
            <w:tcBorders>
              <w:top w:val="nil"/>
              <w:left w:val="nil"/>
              <w:bottom w:val="single" w:sz="4" w:space="0" w:color="auto"/>
              <w:right w:val="single" w:sz="4" w:space="0" w:color="auto"/>
            </w:tcBorders>
            <w:noWrap/>
            <w:vAlign w:val="bottom"/>
            <w:hideMark/>
          </w:tcPr>
          <w:p w14:paraId="1646FCB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410.550</w:t>
            </w:r>
          </w:p>
        </w:tc>
        <w:tc>
          <w:tcPr>
            <w:tcW w:w="992" w:type="dxa"/>
            <w:tcBorders>
              <w:top w:val="nil"/>
              <w:left w:val="nil"/>
              <w:bottom w:val="single" w:sz="4" w:space="0" w:color="auto"/>
              <w:right w:val="single" w:sz="4" w:space="0" w:color="auto"/>
            </w:tcBorders>
            <w:noWrap/>
            <w:vAlign w:val="bottom"/>
            <w:hideMark/>
          </w:tcPr>
          <w:p w14:paraId="3C59199F"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w:t>
            </w:r>
          </w:p>
        </w:tc>
        <w:tc>
          <w:tcPr>
            <w:tcW w:w="1042" w:type="dxa"/>
            <w:tcBorders>
              <w:top w:val="nil"/>
              <w:left w:val="nil"/>
              <w:bottom w:val="single" w:sz="4" w:space="0" w:color="auto"/>
              <w:right w:val="single" w:sz="4" w:space="0" w:color="auto"/>
            </w:tcBorders>
            <w:noWrap/>
            <w:vAlign w:val="bottom"/>
            <w:hideMark/>
          </w:tcPr>
          <w:p w14:paraId="4138C44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411.550</w:t>
            </w:r>
          </w:p>
        </w:tc>
        <w:tc>
          <w:tcPr>
            <w:tcW w:w="856" w:type="dxa"/>
            <w:tcBorders>
              <w:top w:val="nil"/>
              <w:left w:val="nil"/>
              <w:bottom w:val="single" w:sz="4" w:space="0" w:color="auto"/>
              <w:right w:val="single" w:sz="4" w:space="0" w:color="auto"/>
            </w:tcBorders>
            <w:noWrap/>
            <w:vAlign w:val="bottom"/>
            <w:hideMark/>
          </w:tcPr>
          <w:p w14:paraId="39CD9CC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100,24%</w:t>
            </w:r>
          </w:p>
        </w:tc>
        <w:tc>
          <w:tcPr>
            <w:tcW w:w="850" w:type="dxa"/>
            <w:tcBorders>
              <w:top w:val="nil"/>
              <w:left w:val="nil"/>
              <w:bottom w:val="single" w:sz="4" w:space="0" w:color="auto"/>
              <w:right w:val="single" w:sz="4" w:space="0" w:color="auto"/>
            </w:tcBorders>
            <w:noWrap/>
            <w:vAlign w:val="bottom"/>
            <w:hideMark/>
          </w:tcPr>
          <w:p w14:paraId="2004236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1,95%</w:t>
            </w:r>
          </w:p>
        </w:tc>
      </w:tr>
      <w:tr w:rsidR="003530DC" w:rsidRPr="003530DC" w14:paraId="7D7CF022"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5809A68B"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JAVNE POTREBE U OBRAZOVANJU</w:t>
            </w:r>
          </w:p>
        </w:tc>
        <w:tc>
          <w:tcPr>
            <w:tcW w:w="1134" w:type="dxa"/>
            <w:tcBorders>
              <w:top w:val="nil"/>
              <w:left w:val="nil"/>
              <w:bottom w:val="single" w:sz="4" w:space="0" w:color="auto"/>
              <w:right w:val="single" w:sz="4" w:space="0" w:color="auto"/>
            </w:tcBorders>
            <w:noWrap/>
            <w:vAlign w:val="bottom"/>
            <w:hideMark/>
          </w:tcPr>
          <w:p w14:paraId="0546F585"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524.000</w:t>
            </w:r>
          </w:p>
        </w:tc>
        <w:tc>
          <w:tcPr>
            <w:tcW w:w="992" w:type="dxa"/>
            <w:tcBorders>
              <w:top w:val="nil"/>
              <w:left w:val="nil"/>
              <w:bottom w:val="single" w:sz="4" w:space="0" w:color="auto"/>
              <w:right w:val="single" w:sz="4" w:space="0" w:color="auto"/>
            </w:tcBorders>
            <w:noWrap/>
            <w:vAlign w:val="bottom"/>
            <w:hideMark/>
          </w:tcPr>
          <w:p w14:paraId="0E45ACB0"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45.200</w:t>
            </w:r>
          </w:p>
        </w:tc>
        <w:tc>
          <w:tcPr>
            <w:tcW w:w="1042" w:type="dxa"/>
            <w:tcBorders>
              <w:top w:val="nil"/>
              <w:left w:val="nil"/>
              <w:bottom w:val="single" w:sz="4" w:space="0" w:color="auto"/>
              <w:right w:val="single" w:sz="4" w:space="0" w:color="auto"/>
            </w:tcBorders>
            <w:noWrap/>
            <w:vAlign w:val="bottom"/>
            <w:hideMark/>
          </w:tcPr>
          <w:p w14:paraId="21FE8659"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569.200</w:t>
            </w:r>
          </w:p>
        </w:tc>
        <w:tc>
          <w:tcPr>
            <w:tcW w:w="856" w:type="dxa"/>
            <w:tcBorders>
              <w:top w:val="nil"/>
              <w:left w:val="nil"/>
              <w:bottom w:val="single" w:sz="4" w:space="0" w:color="auto"/>
              <w:right w:val="single" w:sz="4" w:space="0" w:color="auto"/>
            </w:tcBorders>
            <w:noWrap/>
            <w:vAlign w:val="bottom"/>
            <w:hideMark/>
          </w:tcPr>
          <w:p w14:paraId="3C74D6D4"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108,63%</w:t>
            </w:r>
          </w:p>
        </w:tc>
        <w:tc>
          <w:tcPr>
            <w:tcW w:w="850" w:type="dxa"/>
            <w:tcBorders>
              <w:top w:val="nil"/>
              <w:left w:val="nil"/>
              <w:bottom w:val="single" w:sz="4" w:space="0" w:color="auto"/>
              <w:right w:val="single" w:sz="4" w:space="0" w:color="auto"/>
            </w:tcBorders>
            <w:noWrap/>
            <w:vAlign w:val="bottom"/>
            <w:hideMark/>
          </w:tcPr>
          <w:p w14:paraId="69625C54"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2,70%</w:t>
            </w:r>
          </w:p>
        </w:tc>
      </w:tr>
      <w:tr w:rsidR="003530DC" w:rsidRPr="003530DC" w14:paraId="6D3DCFC9"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D153E97"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Potpore učenicima i studentima</w:t>
            </w:r>
          </w:p>
        </w:tc>
        <w:tc>
          <w:tcPr>
            <w:tcW w:w="1134" w:type="dxa"/>
            <w:tcBorders>
              <w:top w:val="nil"/>
              <w:left w:val="nil"/>
              <w:bottom w:val="single" w:sz="4" w:space="0" w:color="auto"/>
              <w:right w:val="single" w:sz="4" w:space="0" w:color="auto"/>
            </w:tcBorders>
            <w:noWrap/>
            <w:vAlign w:val="bottom"/>
            <w:hideMark/>
          </w:tcPr>
          <w:p w14:paraId="730EF29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146.000</w:t>
            </w:r>
          </w:p>
        </w:tc>
        <w:tc>
          <w:tcPr>
            <w:tcW w:w="992" w:type="dxa"/>
            <w:tcBorders>
              <w:top w:val="nil"/>
              <w:left w:val="nil"/>
              <w:bottom w:val="single" w:sz="4" w:space="0" w:color="auto"/>
              <w:right w:val="single" w:sz="4" w:space="0" w:color="auto"/>
            </w:tcBorders>
            <w:noWrap/>
            <w:vAlign w:val="bottom"/>
            <w:hideMark/>
          </w:tcPr>
          <w:p w14:paraId="1F7E16A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12.700</w:t>
            </w:r>
          </w:p>
        </w:tc>
        <w:tc>
          <w:tcPr>
            <w:tcW w:w="1042" w:type="dxa"/>
            <w:tcBorders>
              <w:top w:val="nil"/>
              <w:left w:val="nil"/>
              <w:bottom w:val="single" w:sz="4" w:space="0" w:color="auto"/>
              <w:right w:val="single" w:sz="4" w:space="0" w:color="auto"/>
            </w:tcBorders>
            <w:noWrap/>
            <w:vAlign w:val="bottom"/>
            <w:hideMark/>
          </w:tcPr>
          <w:p w14:paraId="4337BF56"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158.700</w:t>
            </w:r>
          </w:p>
        </w:tc>
        <w:tc>
          <w:tcPr>
            <w:tcW w:w="856" w:type="dxa"/>
            <w:tcBorders>
              <w:top w:val="nil"/>
              <w:left w:val="nil"/>
              <w:bottom w:val="single" w:sz="4" w:space="0" w:color="auto"/>
              <w:right w:val="single" w:sz="4" w:space="0" w:color="auto"/>
            </w:tcBorders>
            <w:noWrap/>
            <w:vAlign w:val="bottom"/>
            <w:hideMark/>
          </w:tcPr>
          <w:p w14:paraId="4CB428B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108,70%</w:t>
            </w:r>
          </w:p>
        </w:tc>
        <w:tc>
          <w:tcPr>
            <w:tcW w:w="850" w:type="dxa"/>
            <w:tcBorders>
              <w:top w:val="nil"/>
              <w:left w:val="nil"/>
              <w:bottom w:val="single" w:sz="4" w:space="0" w:color="auto"/>
              <w:right w:val="single" w:sz="4" w:space="0" w:color="auto"/>
            </w:tcBorders>
            <w:noWrap/>
            <w:vAlign w:val="bottom"/>
            <w:hideMark/>
          </w:tcPr>
          <w:p w14:paraId="368A286E"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0,75%</w:t>
            </w:r>
          </w:p>
        </w:tc>
      </w:tr>
      <w:tr w:rsidR="003530DC" w:rsidRPr="003530DC" w14:paraId="1D896BE1"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77594B53"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Financiranje širih javnih potreba u obrazovanju</w:t>
            </w:r>
          </w:p>
        </w:tc>
        <w:tc>
          <w:tcPr>
            <w:tcW w:w="1134" w:type="dxa"/>
            <w:tcBorders>
              <w:top w:val="nil"/>
              <w:left w:val="nil"/>
              <w:bottom w:val="single" w:sz="4" w:space="0" w:color="auto"/>
              <w:right w:val="single" w:sz="4" w:space="0" w:color="auto"/>
            </w:tcBorders>
            <w:noWrap/>
            <w:vAlign w:val="bottom"/>
            <w:hideMark/>
          </w:tcPr>
          <w:p w14:paraId="37ABB25A"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378.000</w:t>
            </w:r>
          </w:p>
        </w:tc>
        <w:tc>
          <w:tcPr>
            <w:tcW w:w="992" w:type="dxa"/>
            <w:tcBorders>
              <w:top w:val="nil"/>
              <w:left w:val="nil"/>
              <w:bottom w:val="single" w:sz="4" w:space="0" w:color="auto"/>
              <w:right w:val="single" w:sz="4" w:space="0" w:color="auto"/>
            </w:tcBorders>
            <w:noWrap/>
            <w:vAlign w:val="bottom"/>
            <w:hideMark/>
          </w:tcPr>
          <w:p w14:paraId="50E602A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32.500</w:t>
            </w:r>
          </w:p>
        </w:tc>
        <w:tc>
          <w:tcPr>
            <w:tcW w:w="1042" w:type="dxa"/>
            <w:tcBorders>
              <w:top w:val="nil"/>
              <w:left w:val="nil"/>
              <w:bottom w:val="single" w:sz="4" w:space="0" w:color="auto"/>
              <w:right w:val="single" w:sz="4" w:space="0" w:color="auto"/>
            </w:tcBorders>
            <w:noWrap/>
            <w:vAlign w:val="bottom"/>
            <w:hideMark/>
          </w:tcPr>
          <w:p w14:paraId="22FFD5D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410.500</w:t>
            </w:r>
          </w:p>
        </w:tc>
        <w:tc>
          <w:tcPr>
            <w:tcW w:w="856" w:type="dxa"/>
            <w:tcBorders>
              <w:top w:val="nil"/>
              <w:left w:val="nil"/>
              <w:bottom w:val="single" w:sz="4" w:space="0" w:color="auto"/>
              <w:right w:val="single" w:sz="4" w:space="0" w:color="auto"/>
            </w:tcBorders>
            <w:noWrap/>
            <w:vAlign w:val="bottom"/>
            <w:hideMark/>
          </w:tcPr>
          <w:p w14:paraId="4BBAB261"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108,60%</w:t>
            </w:r>
          </w:p>
        </w:tc>
        <w:tc>
          <w:tcPr>
            <w:tcW w:w="850" w:type="dxa"/>
            <w:tcBorders>
              <w:top w:val="nil"/>
              <w:left w:val="nil"/>
              <w:bottom w:val="single" w:sz="4" w:space="0" w:color="auto"/>
              <w:right w:val="single" w:sz="4" w:space="0" w:color="auto"/>
            </w:tcBorders>
            <w:noWrap/>
            <w:vAlign w:val="bottom"/>
            <w:hideMark/>
          </w:tcPr>
          <w:p w14:paraId="545A0BF4"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1,95%</w:t>
            </w:r>
          </w:p>
        </w:tc>
      </w:tr>
      <w:tr w:rsidR="003530DC" w:rsidRPr="003530DC" w14:paraId="0038670A"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BFC6138"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DONACIJE OSTALIM UDRUGAMA GRAĐANA I VJERSKIM ZAJEDNICAMA</w:t>
            </w:r>
          </w:p>
        </w:tc>
        <w:tc>
          <w:tcPr>
            <w:tcW w:w="1134" w:type="dxa"/>
            <w:tcBorders>
              <w:top w:val="nil"/>
              <w:left w:val="nil"/>
              <w:bottom w:val="single" w:sz="4" w:space="0" w:color="auto"/>
              <w:right w:val="single" w:sz="4" w:space="0" w:color="auto"/>
            </w:tcBorders>
            <w:noWrap/>
            <w:vAlign w:val="bottom"/>
            <w:hideMark/>
          </w:tcPr>
          <w:p w14:paraId="5C2A69F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430.000</w:t>
            </w:r>
          </w:p>
        </w:tc>
        <w:tc>
          <w:tcPr>
            <w:tcW w:w="992" w:type="dxa"/>
            <w:tcBorders>
              <w:top w:val="nil"/>
              <w:left w:val="nil"/>
              <w:bottom w:val="single" w:sz="4" w:space="0" w:color="auto"/>
              <w:right w:val="single" w:sz="4" w:space="0" w:color="auto"/>
            </w:tcBorders>
            <w:noWrap/>
            <w:vAlign w:val="bottom"/>
            <w:hideMark/>
          </w:tcPr>
          <w:p w14:paraId="622F697D"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95.000</w:t>
            </w:r>
          </w:p>
        </w:tc>
        <w:tc>
          <w:tcPr>
            <w:tcW w:w="1042" w:type="dxa"/>
            <w:tcBorders>
              <w:top w:val="nil"/>
              <w:left w:val="nil"/>
              <w:bottom w:val="single" w:sz="4" w:space="0" w:color="auto"/>
              <w:right w:val="single" w:sz="4" w:space="0" w:color="auto"/>
            </w:tcBorders>
            <w:noWrap/>
            <w:vAlign w:val="bottom"/>
            <w:hideMark/>
          </w:tcPr>
          <w:p w14:paraId="4FEED4EC"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525.000</w:t>
            </w:r>
          </w:p>
        </w:tc>
        <w:tc>
          <w:tcPr>
            <w:tcW w:w="856" w:type="dxa"/>
            <w:tcBorders>
              <w:top w:val="nil"/>
              <w:left w:val="nil"/>
              <w:bottom w:val="single" w:sz="4" w:space="0" w:color="auto"/>
              <w:right w:val="single" w:sz="4" w:space="0" w:color="auto"/>
            </w:tcBorders>
            <w:noWrap/>
            <w:vAlign w:val="bottom"/>
            <w:hideMark/>
          </w:tcPr>
          <w:p w14:paraId="186B4CE2"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122,09%</w:t>
            </w:r>
          </w:p>
        </w:tc>
        <w:tc>
          <w:tcPr>
            <w:tcW w:w="850" w:type="dxa"/>
            <w:tcBorders>
              <w:top w:val="nil"/>
              <w:left w:val="nil"/>
              <w:bottom w:val="single" w:sz="4" w:space="0" w:color="auto"/>
              <w:right w:val="single" w:sz="4" w:space="0" w:color="auto"/>
            </w:tcBorders>
            <w:noWrap/>
            <w:vAlign w:val="bottom"/>
            <w:hideMark/>
          </w:tcPr>
          <w:p w14:paraId="67714A3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2,49%</w:t>
            </w:r>
          </w:p>
        </w:tc>
      </w:tr>
      <w:tr w:rsidR="003530DC" w:rsidRPr="003530DC" w14:paraId="718C9A53"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0ED59C50"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Pomoć ostalim udrugama građana</w:t>
            </w:r>
          </w:p>
        </w:tc>
        <w:tc>
          <w:tcPr>
            <w:tcW w:w="1134" w:type="dxa"/>
            <w:tcBorders>
              <w:top w:val="nil"/>
              <w:left w:val="nil"/>
              <w:bottom w:val="single" w:sz="4" w:space="0" w:color="auto"/>
              <w:right w:val="single" w:sz="4" w:space="0" w:color="auto"/>
            </w:tcBorders>
            <w:noWrap/>
            <w:vAlign w:val="bottom"/>
            <w:hideMark/>
          </w:tcPr>
          <w:p w14:paraId="33DA6CF3"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250.000</w:t>
            </w:r>
          </w:p>
        </w:tc>
        <w:tc>
          <w:tcPr>
            <w:tcW w:w="992" w:type="dxa"/>
            <w:tcBorders>
              <w:top w:val="nil"/>
              <w:left w:val="nil"/>
              <w:bottom w:val="single" w:sz="4" w:space="0" w:color="auto"/>
              <w:right w:val="single" w:sz="4" w:space="0" w:color="auto"/>
            </w:tcBorders>
            <w:noWrap/>
            <w:vAlign w:val="bottom"/>
            <w:hideMark/>
          </w:tcPr>
          <w:p w14:paraId="5D927DD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25.000</w:t>
            </w:r>
          </w:p>
        </w:tc>
        <w:tc>
          <w:tcPr>
            <w:tcW w:w="1042" w:type="dxa"/>
            <w:tcBorders>
              <w:top w:val="nil"/>
              <w:left w:val="nil"/>
              <w:bottom w:val="single" w:sz="4" w:space="0" w:color="auto"/>
              <w:right w:val="single" w:sz="4" w:space="0" w:color="auto"/>
            </w:tcBorders>
            <w:noWrap/>
            <w:vAlign w:val="bottom"/>
            <w:hideMark/>
          </w:tcPr>
          <w:p w14:paraId="57F2DC8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275.000</w:t>
            </w:r>
          </w:p>
        </w:tc>
        <w:tc>
          <w:tcPr>
            <w:tcW w:w="856" w:type="dxa"/>
            <w:tcBorders>
              <w:top w:val="nil"/>
              <w:left w:val="nil"/>
              <w:bottom w:val="single" w:sz="4" w:space="0" w:color="auto"/>
              <w:right w:val="single" w:sz="4" w:space="0" w:color="auto"/>
            </w:tcBorders>
            <w:noWrap/>
            <w:vAlign w:val="bottom"/>
            <w:hideMark/>
          </w:tcPr>
          <w:p w14:paraId="1B01FF35"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110,00%</w:t>
            </w:r>
          </w:p>
        </w:tc>
        <w:tc>
          <w:tcPr>
            <w:tcW w:w="850" w:type="dxa"/>
            <w:tcBorders>
              <w:top w:val="nil"/>
              <w:left w:val="nil"/>
              <w:bottom w:val="single" w:sz="4" w:space="0" w:color="auto"/>
              <w:right w:val="single" w:sz="4" w:space="0" w:color="auto"/>
            </w:tcBorders>
            <w:noWrap/>
            <w:vAlign w:val="bottom"/>
            <w:hideMark/>
          </w:tcPr>
          <w:p w14:paraId="36A84C8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1,31%</w:t>
            </w:r>
          </w:p>
        </w:tc>
      </w:tr>
      <w:tr w:rsidR="003530DC" w:rsidRPr="003530DC" w14:paraId="2D4EC8E4"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3A0966B4"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Pomoć vjerskim zajednicama</w:t>
            </w:r>
          </w:p>
        </w:tc>
        <w:tc>
          <w:tcPr>
            <w:tcW w:w="1134" w:type="dxa"/>
            <w:tcBorders>
              <w:top w:val="nil"/>
              <w:left w:val="nil"/>
              <w:bottom w:val="single" w:sz="4" w:space="0" w:color="auto"/>
              <w:right w:val="single" w:sz="4" w:space="0" w:color="auto"/>
            </w:tcBorders>
            <w:noWrap/>
            <w:vAlign w:val="bottom"/>
            <w:hideMark/>
          </w:tcPr>
          <w:p w14:paraId="15B5C74F"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180.000</w:t>
            </w:r>
          </w:p>
        </w:tc>
        <w:tc>
          <w:tcPr>
            <w:tcW w:w="992" w:type="dxa"/>
            <w:tcBorders>
              <w:top w:val="nil"/>
              <w:left w:val="nil"/>
              <w:bottom w:val="single" w:sz="4" w:space="0" w:color="auto"/>
              <w:right w:val="single" w:sz="4" w:space="0" w:color="auto"/>
            </w:tcBorders>
            <w:noWrap/>
            <w:vAlign w:val="bottom"/>
            <w:hideMark/>
          </w:tcPr>
          <w:p w14:paraId="79ABD2D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70.000</w:t>
            </w:r>
          </w:p>
        </w:tc>
        <w:tc>
          <w:tcPr>
            <w:tcW w:w="1042" w:type="dxa"/>
            <w:tcBorders>
              <w:top w:val="nil"/>
              <w:left w:val="nil"/>
              <w:bottom w:val="single" w:sz="4" w:space="0" w:color="auto"/>
              <w:right w:val="single" w:sz="4" w:space="0" w:color="auto"/>
            </w:tcBorders>
            <w:noWrap/>
            <w:vAlign w:val="bottom"/>
            <w:hideMark/>
          </w:tcPr>
          <w:p w14:paraId="4FC4D507"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250.000</w:t>
            </w:r>
          </w:p>
        </w:tc>
        <w:tc>
          <w:tcPr>
            <w:tcW w:w="856" w:type="dxa"/>
            <w:tcBorders>
              <w:top w:val="nil"/>
              <w:left w:val="nil"/>
              <w:bottom w:val="single" w:sz="4" w:space="0" w:color="auto"/>
              <w:right w:val="single" w:sz="4" w:space="0" w:color="auto"/>
            </w:tcBorders>
            <w:noWrap/>
            <w:vAlign w:val="bottom"/>
            <w:hideMark/>
          </w:tcPr>
          <w:p w14:paraId="4D2D53AB"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138,89%</w:t>
            </w:r>
          </w:p>
        </w:tc>
        <w:tc>
          <w:tcPr>
            <w:tcW w:w="850" w:type="dxa"/>
            <w:tcBorders>
              <w:top w:val="nil"/>
              <w:left w:val="nil"/>
              <w:bottom w:val="single" w:sz="4" w:space="0" w:color="auto"/>
              <w:right w:val="single" w:sz="4" w:space="0" w:color="auto"/>
            </w:tcBorders>
            <w:noWrap/>
            <w:vAlign w:val="bottom"/>
            <w:hideMark/>
          </w:tcPr>
          <w:p w14:paraId="5EEFB71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1,19%</w:t>
            </w:r>
          </w:p>
        </w:tc>
      </w:tr>
      <w:tr w:rsidR="003530DC" w:rsidRPr="003530DC" w14:paraId="25215D7F"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427D91C5"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ORGANIZACIJA I PROVOĐENJE ZAŠTITE I SPAŠAVANJA</w:t>
            </w:r>
          </w:p>
        </w:tc>
        <w:tc>
          <w:tcPr>
            <w:tcW w:w="1134" w:type="dxa"/>
            <w:tcBorders>
              <w:top w:val="nil"/>
              <w:left w:val="nil"/>
              <w:bottom w:val="single" w:sz="4" w:space="0" w:color="auto"/>
              <w:right w:val="single" w:sz="4" w:space="0" w:color="auto"/>
            </w:tcBorders>
            <w:noWrap/>
            <w:vAlign w:val="bottom"/>
            <w:hideMark/>
          </w:tcPr>
          <w:p w14:paraId="664DFC38"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125.000</w:t>
            </w:r>
          </w:p>
        </w:tc>
        <w:tc>
          <w:tcPr>
            <w:tcW w:w="992" w:type="dxa"/>
            <w:tcBorders>
              <w:top w:val="nil"/>
              <w:left w:val="nil"/>
              <w:bottom w:val="single" w:sz="4" w:space="0" w:color="auto"/>
              <w:right w:val="single" w:sz="4" w:space="0" w:color="auto"/>
            </w:tcBorders>
            <w:noWrap/>
            <w:vAlign w:val="bottom"/>
            <w:hideMark/>
          </w:tcPr>
          <w:p w14:paraId="58D1DF6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0673BA27"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125.000</w:t>
            </w:r>
          </w:p>
        </w:tc>
        <w:tc>
          <w:tcPr>
            <w:tcW w:w="856" w:type="dxa"/>
            <w:tcBorders>
              <w:top w:val="nil"/>
              <w:left w:val="nil"/>
              <w:bottom w:val="single" w:sz="4" w:space="0" w:color="auto"/>
              <w:right w:val="single" w:sz="4" w:space="0" w:color="auto"/>
            </w:tcBorders>
            <w:noWrap/>
            <w:vAlign w:val="bottom"/>
            <w:hideMark/>
          </w:tcPr>
          <w:p w14:paraId="20B90DD6"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6548FE6"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0,59%</w:t>
            </w:r>
          </w:p>
        </w:tc>
      </w:tr>
      <w:tr w:rsidR="003530DC" w:rsidRPr="003530DC" w14:paraId="38F2BE3E"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0C0C9D31"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Civilna zaštita</w:t>
            </w:r>
          </w:p>
        </w:tc>
        <w:tc>
          <w:tcPr>
            <w:tcW w:w="1134" w:type="dxa"/>
            <w:tcBorders>
              <w:top w:val="nil"/>
              <w:left w:val="nil"/>
              <w:bottom w:val="single" w:sz="4" w:space="0" w:color="auto"/>
              <w:right w:val="single" w:sz="4" w:space="0" w:color="auto"/>
            </w:tcBorders>
            <w:noWrap/>
            <w:vAlign w:val="bottom"/>
            <w:hideMark/>
          </w:tcPr>
          <w:p w14:paraId="5AF7224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15.000</w:t>
            </w:r>
          </w:p>
        </w:tc>
        <w:tc>
          <w:tcPr>
            <w:tcW w:w="992" w:type="dxa"/>
            <w:tcBorders>
              <w:top w:val="nil"/>
              <w:left w:val="nil"/>
              <w:bottom w:val="single" w:sz="4" w:space="0" w:color="auto"/>
              <w:right w:val="single" w:sz="4" w:space="0" w:color="auto"/>
            </w:tcBorders>
            <w:noWrap/>
            <w:vAlign w:val="bottom"/>
            <w:hideMark/>
          </w:tcPr>
          <w:p w14:paraId="55EB414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3D343D2D"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15.000</w:t>
            </w:r>
          </w:p>
        </w:tc>
        <w:tc>
          <w:tcPr>
            <w:tcW w:w="856" w:type="dxa"/>
            <w:tcBorders>
              <w:top w:val="nil"/>
              <w:left w:val="nil"/>
              <w:bottom w:val="single" w:sz="4" w:space="0" w:color="auto"/>
              <w:right w:val="single" w:sz="4" w:space="0" w:color="auto"/>
            </w:tcBorders>
            <w:noWrap/>
            <w:vAlign w:val="bottom"/>
            <w:hideMark/>
          </w:tcPr>
          <w:p w14:paraId="181BAEE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911BFA9"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0,07%</w:t>
            </w:r>
          </w:p>
        </w:tc>
      </w:tr>
      <w:tr w:rsidR="003530DC" w:rsidRPr="003530DC" w14:paraId="7992D90C" w14:textId="77777777" w:rsidTr="00916065">
        <w:trPr>
          <w:trHeight w:val="300"/>
        </w:trPr>
        <w:tc>
          <w:tcPr>
            <w:tcW w:w="4390" w:type="dxa"/>
            <w:tcBorders>
              <w:top w:val="nil"/>
              <w:left w:val="single" w:sz="4" w:space="0" w:color="auto"/>
              <w:bottom w:val="single" w:sz="4" w:space="0" w:color="auto"/>
              <w:right w:val="single" w:sz="4" w:space="0" w:color="auto"/>
            </w:tcBorders>
            <w:noWrap/>
            <w:vAlign w:val="bottom"/>
            <w:hideMark/>
          </w:tcPr>
          <w:p w14:paraId="53791023" w14:textId="77777777" w:rsidR="003530DC" w:rsidRPr="003530DC" w:rsidRDefault="003530DC" w:rsidP="003530DC">
            <w:pPr>
              <w:spacing w:after="0" w:line="240" w:lineRule="auto"/>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Gorska služba spašavanja</w:t>
            </w:r>
          </w:p>
        </w:tc>
        <w:tc>
          <w:tcPr>
            <w:tcW w:w="1134" w:type="dxa"/>
            <w:tcBorders>
              <w:top w:val="nil"/>
              <w:left w:val="nil"/>
              <w:bottom w:val="single" w:sz="4" w:space="0" w:color="auto"/>
              <w:right w:val="single" w:sz="4" w:space="0" w:color="auto"/>
            </w:tcBorders>
            <w:noWrap/>
            <w:vAlign w:val="bottom"/>
            <w:hideMark/>
          </w:tcPr>
          <w:p w14:paraId="666CF0B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110.000</w:t>
            </w:r>
          </w:p>
        </w:tc>
        <w:tc>
          <w:tcPr>
            <w:tcW w:w="992" w:type="dxa"/>
            <w:tcBorders>
              <w:top w:val="nil"/>
              <w:left w:val="nil"/>
              <w:bottom w:val="single" w:sz="4" w:space="0" w:color="auto"/>
              <w:right w:val="single" w:sz="4" w:space="0" w:color="auto"/>
            </w:tcBorders>
            <w:noWrap/>
            <w:vAlign w:val="bottom"/>
            <w:hideMark/>
          </w:tcPr>
          <w:p w14:paraId="7C5BB32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 </w:t>
            </w:r>
          </w:p>
        </w:tc>
        <w:tc>
          <w:tcPr>
            <w:tcW w:w="1042" w:type="dxa"/>
            <w:tcBorders>
              <w:top w:val="nil"/>
              <w:left w:val="nil"/>
              <w:bottom w:val="single" w:sz="4" w:space="0" w:color="auto"/>
              <w:right w:val="single" w:sz="4" w:space="0" w:color="auto"/>
            </w:tcBorders>
            <w:noWrap/>
            <w:vAlign w:val="bottom"/>
            <w:hideMark/>
          </w:tcPr>
          <w:p w14:paraId="64F51072"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110.000</w:t>
            </w:r>
          </w:p>
        </w:tc>
        <w:tc>
          <w:tcPr>
            <w:tcW w:w="856" w:type="dxa"/>
            <w:tcBorders>
              <w:top w:val="nil"/>
              <w:left w:val="nil"/>
              <w:bottom w:val="single" w:sz="4" w:space="0" w:color="auto"/>
              <w:right w:val="single" w:sz="4" w:space="0" w:color="auto"/>
            </w:tcBorders>
            <w:noWrap/>
            <w:vAlign w:val="bottom"/>
            <w:hideMark/>
          </w:tcPr>
          <w:p w14:paraId="2884DCA0"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0C10BF98" w14:textId="77777777" w:rsidR="003530DC" w:rsidRPr="003530DC" w:rsidRDefault="003530DC" w:rsidP="003530DC">
            <w:pPr>
              <w:spacing w:after="0" w:line="240" w:lineRule="auto"/>
              <w:jc w:val="right"/>
              <w:rPr>
                <w:rFonts w:ascii="Aptos Narrow" w:eastAsia="Times New Roman" w:hAnsi="Aptos Narrow" w:cs="Times New Roman"/>
                <w:color w:val="000000"/>
                <w:sz w:val="18"/>
                <w:szCs w:val="18"/>
                <w:lang w:eastAsia="hr-HR"/>
              </w:rPr>
            </w:pPr>
            <w:r w:rsidRPr="003530DC">
              <w:rPr>
                <w:rFonts w:ascii="Aptos Narrow" w:eastAsia="Times New Roman" w:hAnsi="Aptos Narrow" w:cs="Times New Roman"/>
                <w:color w:val="000000"/>
                <w:sz w:val="18"/>
                <w:szCs w:val="18"/>
                <w:lang w:eastAsia="hr-HR"/>
              </w:rPr>
              <w:t>0,52%</w:t>
            </w:r>
          </w:p>
        </w:tc>
      </w:tr>
      <w:tr w:rsidR="003530DC" w:rsidRPr="003530DC" w14:paraId="529A69C6" w14:textId="77777777" w:rsidTr="00916065">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119D8F5B"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Gradska Knjižnica</w:t>
            </w:r>
          </w:p>
        </w:tc>
        <w:tc>
          <w:tcPr>
            <w:tcW w:w="1134" w:type="dxa"/>
            <w:tcBorders>
              <w:top w:val="nil"/>
              <w:left w:val="nil"/>
              <w:bottom w:val="single" w:sz="4" w:space="0" w:color="auto"/>
              <w:right w:val="single" w:sz="4" w:space="0" w:color="auto"/>
            </w:tcBorders>
            <w:shd w:val="clear" w:color="000000" w:fill="DAF2D0"/>
            <w:noWrap/>
            <w:vAlign w:val="bottom"/>
            <w:hideMark/>
          </w:tcPr>
          <w:p w14:paraId="64916269"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846.200</w:t>
            </w:r>
          </w:p>
        </w:tc>
        <w:tc>
          <w:tcPr>
            <w:tcW w:w="992" w:type="dxa"/>
            <w:tcBorders>
              <w:top w:val="nil"/>
              <w:left w:val="nil"/>
              <w:bottom w:val="single" w:sz="4" w:space="0" w:color="auto"/>
              <w:right w:val="single" w:sz="4" w:space="0" w:color="auto"/>
            </w:tcBorders>
            <w:shd w:val="clear" w:color="000000" w:fill="DAF2D0"/>
            <w:noWrap/>
            <w:vAlign w:val="bottom"/>
            <w:hideMark/>
          </w:tcPr>
          <w:p w14:paraId="38793382"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5.990</w:t>
            </w:r>
          </w:p>
        </w:tc>
        <w:tc>
          <w:tcPr>
            <w:tcW w:w="1042" w:type="dxa"/>
            <w:tcBorders>
              <w:top w:val="nil"/>
              <w:left w:val="nil"/>
              <w:bottom w:val="single" w:sz="4" w:space="0" w:color="auto"/>
              <w:right w:val="single" w:sz="4" w:space="0" w:color="auto"/>
            </w:tcBorders>
            <w:shd w:val="clear" w:color="000000" w:fill="DAF2D0"/>
            <w:noWrap/>
            <w:vAlign w:val="bottom"/>
            <w:hideMark/>
          </w:tcPr>
          <w:p w14:paraId="1CB9C225"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852.190</w:t>
            </w:r>
          </w:p>
        </w:tc>
        <w:tc>
          <w:tcPr>
            <w:tcW w:w="856" w:type="dxa"/>
            <w:tcBorders>
              <w:top w:val="nil"/>
              <w:left w:val="nil"/>
              <w:bottom w:val="single" w:sz="4" w:space="0" w:color="auto"/>
              <w:right w:val="single" w:sz="4" w:space="0" w:color="auto"/>
            </w:tcBorders>
            <w:shd w:val="clear" w:color="000000" w:fill="DAF2D0"/>
            <w:noWrap/>
            <w:vAlign w:val="bottom"/>
            <w:hideMark/>
          </w:tcPr>
          <w:p w14:paraId="1D59B699"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100,71%</w:t>
            </w:r>
          </w:p>
        </w:tc>
        <w:tc>
          <w:tcPr>
            <w:tcW w:w="850" w:type="dxa"/>
            <w:tcBorders>
              <w:top w:val="nil"/>
              <w:left w:val="nil"/>
              <w:bottom w:val="single" w:sz="4" w:space="0" w:color="auto"/>
              <w:right w:val="single" w:sz="4" w:space="0" w:color="auto"/>
            </w:tcBorders>
            <w:shd w:val="clear" w:color="000000" w:fill="DAF2D0"/>
            <w:noWrap/>
            <w:vAlign w:val="bottom"/>
            <w:hideMark/>
          </w:tcPr>
          <w:p w14:paraId="15BEC50E"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4,05%</w:t>
            </w:r>
          </w:p>
        </w:tc>
      </w:tr>
      <w:tr w:rsidR="003530DC" w:rsidRPr="003530DC" w14:paraId="69C0B4F6" w14:textId="77777777" w:rsidTr="00916065">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08D8B9E8"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Muzej Grada Kaštela</w:t>
            </w:r>
          </w:p>
        </w:tc>
        <w:tc>
          <w:tcPr>
            <w:tcW w:w="1134" w:type="dxa"/>
            <w:tcBorders>
              <w:top w:val="nil"/>
              <w:left w:val="nil"/>
              <w:bottom w:val="single" w:sz="4" w:space="0" w:color="auto"/>
              <w:right w:val="single" w:sz="4" w:space="0" w:color="auto"/>
            </w:tcBorders>
            <w:shd w:val="clear" w:color="000000" w:fill="DAF2D0"/>
            <w:noWrap/>
            <w:vAlign w:val="bottom"/>
            <w:hideMark/>
          </w:tcPr>
          <w:p w14:paraId="7D60BF1C"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905.000</w:t>
            </w:r>
          </w:p>
        </w:tc>
        <w:tc>
          <w:tcPr>
            <w:tcW w:w="992" w:type="dxa"/>
            <w:tcBorders>
              <w:top w:val="nil"/>
              <w:left w:val="nil"/>
              <w:bottom w:val="single" w:sz="4" w:space="0" w:color="auto"/>
              <w:right w:val="single" w:sz="4" w:space="0" w:color="auto"/>
            </w:tcBorders>
            <w:shd w:val="clear" w:color="000000" w:fill="DAF2D0"/>
            <w:noWrap/>
            <w:vAlign w:val="bottom"/>
            <w:hideMark/>
          </w:tcPr>
          <w:p w14:paraId="0390A078"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58.980</w:t>
            </w:r>
          </w:p>
        </w:tc>
        <w:tc>
          <w:tcPr>
            <w:tcW w:w="1042" w:type="dxa"/>
            <w:tcBorders>
              <w:top w:val="nil"/>
              <w:left w:val="nil"/>
              <w:bottom w:val="single" w:sz="4" w:space="0" w:color="auto"/>
              <w:right w:val="single" w:sz="4" w:space="0" w:color="auto"/>
            </w:tcBorders>
            <w:shd w:val="clear" w:color="000000" w:fill="DAF2D0"/>
            <w:noWrap/>
            <w:vAlign w:val="bottom"/>
            <w:hideMark/>
          </w:tcPr>
          <w:p w14:paraId="5E68C27B"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963.980</w:t>
            </w:r>
          </w:p>
        </w:tc>
        <w:tc>
          <w:tcPr>
            <w:tcW w:w="856" w:type="dxa"/>
            <w:tcBorders>
              <w:top w:val="nil"/>
              <w:left w:val="nil"/>
              <w:bottom w:val="single" w:sz="4" w:space="0" w:color="auto"/>
              <w:right w:val="single" w:sz="4" w:space="0" w:color="auto"/>
            </w:tcBorders>
            <w:shd w:val="clear" w:color="000000" w:fill="DAF2D0"/>
            <w:noWrap/>
            <w:vAlign w:val="bottom"/>
            <w:hideMark/>
          </w:tcPr>
          <w:p w14:paraId="73F9CCEF"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106,52%</w:t>
            </w:r>
          </w:p>
        </w:tc>
        <w:tc>
          <w:tcPr>
            <w:tcW w:w="850" w:type="dxa"/>
            <w:tcBorders>
              <w:top w:val="nil"/>
              <w:left w:val="nil"/>
              <w:bottom w:val="single" w:sz="4" w:space="0" w:color="auto"/>
              <w:right w:val="single" w:sz="4" w:space="0" w:color="auto"/>
            </w:tcBorders>
            <w:shd w:val="clear" w:color="000000" w:fill="DAF2D0"/>
            <w:noWrap/>
            <w:vAlign w:val="bottom"/>
            <w:hideMark/>
          </w:tcPr>
          <w:p w14:paraId="5137EE60"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4,58%</w:t>
            </w:r>
          </w:p>
        </w:tc>
      </w:tr>
      <w:tr w:rsidR="003530DC" w:rsidRPr="003530DC" w14:paraId="7AD43383" w14:textId="77777777" w:rsidTr="00916065">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20EB2446"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Dječji vrtić Kaštela</w:t>
            </w:r>
          </w:p>
        </w:tc>
        <w:tc>
          <w:tcPr>
            <w:tcW w:w="1134" w:type="dxa"/>
            <w:tcBorders>
              <w:top w:val="nil"/>
              <w:left w:val="nil"/>
              <w:bottom w:val="single" w:sz="4" w:space="0" w:color="auto"/>
              <w:right w:val="single" w:sz="4" w:space="0" w:color="auto"/>
            </w:tcBorders>
            <w:shd w:val="clear" w:color="000000" w:fill="DAF2D0"/>
            <w:noWrap/>
            <w:vAlign w:val="bottom"/>
            <w:hideMark/>
          </w:tcPr>
          <w:p w14:paraId="77DB6246"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6.041.000</w:t>
            </w:r>
          </w:p>
        </w:tc>
        <w:tc>
          <w:tcPr>
            <w:tcW w:w="992" w:type="dxa"/>
            <w:tcBorders>
              <w:top w:val="nil"/>
              <w:left w:val="nil"/>
              <w:bottom w:val="single" w:sz="4" w:space="0" w:color="auto"/>
              <w:right w:val="single" w:sz="4" w:space="0" w:color="auto"/>
            </w:tcBorders>
            <w:shd w:val="clear" w:color="000000" w:fill="DAF2D0"/>
            <w:noWrap/>
            <w:vAlign w:val="bottom"/>
            <w:hideMark/>
          </w:tcPr>
          <w:p w14:paraId="36561742"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104.000</w:t>
            </w:r>
          </w:p>
        </w:tc>
        <w:tc>
          <w:tcPr>
            <w:tcW w:w="1042" w:type="dxa"/>
            <w:tcBorders>
              <w:top w:val="nil"/>
              <w:left w:val="nil"/>
              <w:bottom w:val="single" w:sz="4" w:space="0" w:color="auto"/>
              <w:right w:val="single" w:sz="4" w:space="0" w:color="auto"/>
            </w:tcBorders>
            <w:shd w:val="clear" w:color="000000" w:fill="DAF2D0"/>
            <w:noWrap/>
            <w:vAlign w:val="bottom"/>
            <w:hideMark/>
          </w:tcPr>
          <w:p w14:paraId="1FC71452"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6.145.000</w:t>
            </w:r>
          </w:p>
        </w:tc>
        <w:tc>
          <w:tcPr>
            <w:tcW w:w="856" w:type="dxa"/>
            <w:tcBorders>
              <w:top w:val="nil"/>
              <w:left w:val="nil"/>
              <w:bottom w:val="single" w:sz="4" w:space="0" w:color="auto"/>
              <w:right w:val="single" w:sz="4" w:space="0" w:color="auto"/>
            </w:tcBorders>
            <w:shd w:val="clear" w:color="000000" w:fill="DAF2D0"/>
            <w:noWrap/>
            <w:vAlign w:val="bottom"/>
            <w:hideMark/>
          </w:tcPr>
          <w:p w14:paraId="3363635C"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101,72%</w:t>
            </w:r>
          </w:p>
        </w:tc>
        <w:tc>
          <w:tcPr>
            <w:tcW w:w="850" w:type="dxa"/>
            <w:tcBorders>
              <w:top w:val="nil"/>
              <w:left w:val="nil"/>
              <w:bottom w:val="single" w:sz="4" w:space="0" w:color="auto"/>
              <w:right w:val="single" w:sz="4" w:space="0" w:color="auto"/>
            </w:tcBorders>
            <w:shd w:val="clear" w:color="000000" w:fill="DAF2D0"/>
            <w:noWrap/>
            <w:vAlign w:val="bottom"/>
            <w:hideMark/>
          </w:tcPr>
          <w:p w14:paraId="06E78489"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29,18%</w:t>
            </w:r>
          </w:p>
        </w:tc>
      </w:tr>
      <w:tr w:rsidR="003530DC" w:rsidRPr="003530DC" w14:paraId="23E8E281" w14:textId="77777777" w:rsidTr="00916065">
        <w:trPr>
          <w:trHeight w:val="300"/>
        </w:trPr>
        <w:tc>
          <w:tcPr>
            <w:tcW w:w="4390" w:type="dxa"/>
            <w:tcBorders>
              <w:top w:val="nil"/>
              <w:left w:val="single" w:sz="4" w:space="0" w:color="auto"/>
              <w:bottom w:val="single" w:sz="4" w:space="0" w:color="auto"/>
              <w:right w:val="single" w:sz="4" w:space="0" w:color="auto"/>
            </w:tcBorders>
            <w:shd w:val="clear" w:color="000000" w:fill="DAF2D0"/>
            <w:noWrap/>
            <w:vAlign w:val="bottom"/>
            <w:hideMark/>
          </w:tcPr>
          <w:p w14:paraId="39C92E30"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Javna ustanova sportski objekti</w:t>
            </w:r>
          </w:p>
        </w:tc>
        <w:tc>
          <w:tcPr>
            <w:tcW w:w="1134" w:type="dxa"/>
            <w:tcBorders>
              <w:top w:val="nil"/>
              <w:left w:val="nil"/>
              <w:bottom w:val="single" w:sz="4" w:space="0" w:color="auto"/>
              <w:right w:val="single" w:sz="4" w:space="0" w:color="auto"/>
            </w:tcBorders>
            <w:shd w:val="clear" w:color="000000" w:fill="DAF2D0"/>
            <w:noWrap/>
            <w:vAlign w:val="bottom"/>
            <w:hideMark/>
          </w:tcPr>
          <w:p w14:paraId="75FDBC2E"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482.905</w:t>
            </w:r>
          </w:p>
        </w:tc>
        <w:tc>
          <w:tcPr>
            <w:tcW w:w="992" w:type="dxa"/>
            <w:tcBorders>
              <w:top w:val="nil"/>
              <w:left w:val="nil"/>
              <w:bottom w:val="single" w:sz="4" w:space="0" w:color="auto"/>
              <w:right w:val="single" w:sz="4" w:space="0" w:color="auto"/>
            </w:tcBorders>
            <w:shd w:val="clear" w:color="000000" w:fill="DAF2D0"/>
            <w:noWrap/>
            <w:vAlign w:val="bottom"/>
            <w:hideMark/>
          </w:tcPr>
          <w:p w14:paraId="22291B4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8.170</w:t>
            </w:r>
          </w:p>
        </w:tc>
        <w:tc>
          <w:tcPr>
            <w:tcW w:w="1042" w:type="dxa"/>
            <w:tcBorders>
              <w:top w:val="nil"/>
              <w:left w:val="nil"/>
              <w:bottom w:val="single" w:sz="4" w:space="0" w:color="auto"/>
              <w:right w:val="single" w:sz="4" w:space="0" w:color="auto"/>
            </w:tcBorders>
            <w:shd w:val="clear" w:color="000000" w:fill="DAF2D0"/>
            <w:noWrap/>
            <w:vAlign w:val="bottom"/>
            <w:hideMark/>
          </w:tcPr>
          <w:p w14:paraId="1E079835"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491.075</w:t>
            </w:r>
          </w:p>
        </w:tc>
        <w:tc>
          <w:tcPr>
            <w:tcW w:w="856" w:type="dxa"/>
            <w:tcBorders>
              <w:top w:val="nil"/>
              <w:left w:val="nil"/>
              <w:bottom w:val="single" w:sz="4" w:space="0" w:color="auto"/>
              <w:right w:val="single" w:sz="4" w:space="0" w:color="auto"/>
            </w:tcBorders>
            <w:shd w:val="clear" w:color="000000" w:fill="DAF2D0"/>
            <w:noWrap/>
            <w:vAlign w:val="bottom"/>
            <w:hideMark/>
          </w:tcPr>
          <w:p w14:paraId="2466EBF1"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101,69%</w:t>
            </w:r>
          </w:p>
        </w:tc>
        <w:tc>
          <w:tcPr>
            <w:tcW w:w="850" w:type="dxa"/>
            <w:tcBorders>
              <w:top w:val="nil"/>
              <w:left w:val="nil"/>
              <w:bottom w:val="single" w:sz="4" w:space="0" w:color="auto"/>
              <w:right w:val="single" w:sz="4" w:space="0" w:color="auto"/>
            </w:tcBorders>
            <w:shd w:val="clear" w:color="000000" w:fill="DAF2D0"/>
            <w:noWrap/>
            <w:vAlign w:val="bottom"/>
            <w:hideMark/>
          </w:tcPr>
          <w:p w14:paraId="1B76495B"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2,33%</w:t>
            </w:r>
          </w:p>
        </w:tc>
      </w:tr>
      <w:tr w:rsidR="003530DC" w:rsidRPr="003530DC" w14:paraId="254798B3" w14:textId="77777777" w:rsidTr="00916065">
        <w:trPr>
          <w:trHeight w:val="300"/>
        </w:trPr>
        <w:tc>
          <w:tcPr>
            <w:tcW w:w="4390" w:type="dxa"/>
            <w:tcBorders>
              <w:top w:val="nil"/>
              <w:left w:val="single" w:sz="4" w:space="0" w:color="auto"/>
              <w:bottom w:val="single" w:sz="4" w:space="0" w:color="auto"/>
              <w:right w:val="single" w:sz="4" w:space="0" w:color="auto"/>
            </w:tcBorders>
            <w:shd w:val="clear" w:color="DDEBF7" w:fill="DAF2D0"/>
            <w:noWrap/>
            <w:vAlign w:val="bottom"/>
            <w:hideMark/>
          </w:tcPr>
          <w:p w14:paraId="38463C6A" w14:textId="77777777" w:rsidR="003530DC" w:rsidRPr="003530DC" w:rsidRDefault="003530DC" w:rsidP="003530DC">
            <w:pPr>
              <w:spacing w:after="0" w:line="240" w:lineRule="auto"/>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Kulturni centar Kaštela</w:t>
            </w:r>
          </w:p>
        </w:tc>
        <w:tc>
          <w:tcPr>
            <w:tcW w:w="1134" w:type="dxa"/>
            <w:tcBorders>
              <w:top w:val="nil"/>
              <w:left w:val="nil"/>
              <w:bottom w:val="single" w:sz="4" w:space="0" w:color="auto"/>
              <w:right w:val="single" w:sz="4" w:space="0" w:color="auto"/>
            </w:tcBorders>
            <w:shd w:val="clear" w:color="DDEBF7" w:fill="DAF2D0"/>
            <w:noWrap/>
            <w:vAlign w:val="bottom"/>
            <w:hideMark/>
          </w:tcPr>
          <w:p w14:paraId="79888845"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30.000</w:t>
            </w:r>
          </w:p>
        </w:tc>
        <w:tc>
          <w:tcPr>
            <w:tcW w:w="992" w:type="dxa"/>
            <w:tcBorders>
              <w:top w:val="nil"/>
              <w:left w:val="nil"/>
              <w:bottom w:val="single" w:sz="4" w:space="0" w:color="auto"/>
              <w:right w:val="single" w:sz="4" w:space="0" w:color="auto"/>
            </w:tcBorders>
            <w:shd w:val="clear" w:color="DDEBF7" w:fill="DAF2D0"/>
            <w:noWrap/>
            <w:vAlign w:val="bottom"/>
            <w:hideMark/>
          </w:tcPr>
          <w:p w14:paraId="05E0B023"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 </w:t>
            </w:r>
          </w:p>
        </w:tc>
        <w:tc>
          <w:tcPr>
            <w:tcW w:w="1042" w:type="dxa"/>
            <w:tcBorders>
              <w:top w:val="nil"/>
              <w:left w:val="nil"/>
              <w:bottom w:val="single" w:sz="4" w:space="0" w:color="auto"/>
              <w:right w:val="single" w:sz="4" w:space="0" w:color="auto"/>
            </w:tcBorders>
            <w:shd w:val="clear" w:color="DDEBF7" w:fill="DAF2D0"/>
            <w:noWrap/>
            <w:vAlign w:val="bottom"/>
            <w:hideMark/>
          </w:tcPr>
          <w:p w14:paraId="17D1E5F1"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30.000</w:t>
            </w:r>
          </w:p>
        </w:tc>
        <w:tc>
          <w:tcPr>
            <w:tcW w:w="856" w:type="dxa"/>
            <w:tcBorders>
              <w:top w:val="nil"/>
              <w:left w:val="nil"/>
              <w:bottom w:val="single" w:sz="4" w:space="0" w:color="auto"/>
              <w:right w:val="single" w:sz="4" w:space="0" w:color="auto"/>
            </w:tcBorders>
            <w:shd w:val="clear" w:color="DDEBF7" w:fill="DAF2D0"/>
            <w:noWrap/>
            <w:vAlign w:val="bottom"/>
            <w:hideMark/>
          </w:tcPr>
          <w:p w14:paraId="6A6EFD01"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shd w:val="clear" w:color="DDEBF7" w:fill="DAF2D0"/>
            <w:noWrap/>
            <w:vAlign w:val="bottom"/>
            <w:hideMark/>
          </w:tcPr>
          <w:p w14:paraId="3EED00E1" w14:textId="77777777" w:rsidR="003530DC" w:rsidRPr="003530DC" w:rsidRDefault="003530DC" w:rsidP="003530DC">
            <w:pPr>
              <w:spacing w:after="0" w:line="240" w:lineRule="auto"/>
              <w:jc w:val="right"/>
              <w:rPr>
                <w:rFonts w:ascii="Aptos Narrow" w:eastAsia="Times New Roman" w:hAnsi="Aptos Narrow" w:cs="Times New Roman"/>
                <w:b/>
                <w:bCs/>
                <w:color w:val="000000"/>
                <w:sz w:val="18"/>
                <w:szCs w:val="18"/>
                <w:lang w:eastAsia="hr-HR"/>
              </w:rPr>
            </w:pPr>
            <w:r w:rsidRPr="003530DC">
              <w:rPr>
                <w:rFonts w:ascii="Aptos Narrow" w:eastAsia="Times New Roman" w:hAnsi="Aptos Narrow" w:cs="Times New Roman"/>
                <w:b/>
                <w:bCs/>
                <w:color w:val="000000"/>
                <w:sz w:val="18"/>
                <w:szCs w:val="18"/>
                <w:lang w:eastAsia="hr-HR"/>
              </w:rPr>
              <w:t>0,14%</w:t>
            </w:r>
          </w:p>
        </w:tc>
      </w:tr>
      <w:tr w:rsidR="003530DC" w:rsidRPr="003530DC" w14:paraId="578CF63D" w14:textId="77777777" w:rsidTr="00916065">
        <w:trPr>
          <w:trHeight w:val="300"/>
        </w:trPr>
        <w:tc>
          <w:tcPr>
            <w:tcW w:w="4390" w:type="dxa"/>
            <w:tcBorders>
              <w:top w:val="nil"/>
              <w:left w:val="single" w:sz="4" w:space="0" w:color="auto"/>
              <w:bottom w:val="single" w:sz="4" w:space="0" w:color="auto"/>
              <w:right w:val="single" w:sz="4" w:space="0" w:color="auto"/>
            </w:tcBorders>
            <w:shd w:val="clear" w:color="000000" w:fill="FFEB9C"/>
            <w:noWrap/>
            <w:vAlign w:val="bottom"/>
            <w:hideMark/>
          </w:tcPr>
          <w:p w14:paraId="46B9C027" w14:textId="77777777" w:rsidR="003530DC" w:rsidRPr="003530DC" w:rsidRDefault="003530DC" w:rsidP="003530DC">
            <w:pPr>
              <w:spacing w:after="0" w:line="240" w:lineRule="auto"/>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Upravni odjel za društvene djelatnosti i opće poslove</w:t>
            </w:r>
          </w:p>
        </w:tc>
        <w:tc>
          <w:tcPr>
            <w:tcW w:w="1134" w:type="dxa"/>
            <w:tcBorders>
              <w:top w:val="nil"/>
              <w:left w:val="nil"/>
              <w:bottom w:val="single" w:sz="4" w:space="0" w:color="auto"/>
              <w:right w:val="single" w:sz="4" w:space="0" w:color="auto"/>
            </w:tcBorders>
            <w:shd w:val="clear" w:color="000000" w:fill="FFEB9C"/>
            <w:noWrap/>
            <w:vAlign w:val="bottom"/>
            <w:hideMark/>
          </w:tcPr>
          <w:p w14:paraId="5F0D69B0" w14:textId="77777777" w:rsidR="003530DC" w:rsidRPr="003530DC" w:rsidRDefault="003530DC" w:rsidP="003530DC">
            <w:pPr>
              <w:spacing w:after="0" w:line="240" w:lineRule="auto"/>
              <w:jc w:val="right"/>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19.603.455</w:t>
            </w:r>
          </w:p>
        </w:tc>
        <w:tc>
          <w:tcPr>
            <w:tcW w:w="992" w:type="dxa"/>
            <w:tcBorders>
              <w:top w:val="nil"/>
              <w:left w:val="nil"/>
              <w:bottom w:val="single" w:sz="4" w:space="0" w:color="auto"/>
              <w:right w:val="single" w:sz="4" w:space="0" w:color="auto"/>
            </w:tcBorders>
            <w:shd w:val="clear" w:color="000000" w:fill="FFEB9C"/>
            <w:noWrap/>
            <w:vAlign w:val="bottom"/>
            <w:hideMark/>
          </w:tcPr>
          <w:p w14:paraId="209C76C1" w14:textId="77777777" w:rsidR="003530DC" w:rsidRPr="003530DC" w:rsidRDefault="003530DC" w:rsidP="003530DC">
            <w:pPr>
              <w:spacing w:after="0" w:line="240" w:lineRule="auto"/>
              <w:jc w:val="right"/>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1.454.990</w:t>
            </w:r>
          </w:p>
        </w:tc>
        <w:tc>
          <w:tcPr>
            <w:tcW w:w="1042" w:type="dxa"/>
            <w:tcBorders>
              <w:top w:val="nil"/>
              <w:left w:val="nil"/>
              <w:bottom w:val="single" w:sz="4" w:space="0" w:color="auto"/>
              <w:right w:val="single" w:sz="4" w:space="0" w:color="auto"/>
            </w:tcBorders>
            <w:shd w:val="clear" w:color="000000" w:fill="FFEB9C"/>
            <w:noWrap/>
            <w:vAlign w:val="bottom"/>
            <w:hideMark/>
          </w:tcPr>
          <w:p w14:paraId="2D84A095" w14:textId="77777777" w:rsidR="003530DC" w:rsidRPr="003530DC" w:rsidRDefault="003530DC" w:rsidP="003530DC">
            <w:pPr>
              <w:spacing w:after="0" w:line="240" w:lineRule="auto"/>
              <w:jc w:val="right"/>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21.058.445</w:t>
            </w:r>
          </w:p>
        </w:tc>
        <w:tc>
          <w:tcPr>
            <w:tcW w:w="856" w:type="dxa"/>
            <w:tcBorders>
              <w:top w:val="nil"/>
              <w:left w:val="nil"/>
              <w:bottom w:val="single" w:sz="4" w:space="0" w:color="auto"/>
              <w:right w:val="single" w:sz="4" w:space="0" w:color="auto"/>
            </w:tcBorders>
            <w:shd w:val="clear" w:color="000000" w:fill="FFEB9C"/>
            <w:noWrap/>
            <w:vAlign w:val="bottom"/>
            <w:hideMark/>
          </w:tcPr>
          <w:p w14:paraId="54113F22" w14:textId="77777777" w:rsidR="003530DC" w:rsidRPr="003530DC" w:rsidRDefault="003530DC" w:rsidP="003530DC">
            <w:pPr>
              <w:spacing w:after="0" w:line="240" w:lineRule="auto"/>
              <w:jc w:val="right"/>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107,42%</w:t>
            </w:r>
          </w:p>
        </w:tc>
        <w:tc>
          <w:tcPr>
            <w:tcW w:w="850" w:type="dxa"/>
            <w:tcBorders>
              <w:top w:val="nil"/>
              <w:left w:val="nil"/>
              <w:bottom w:val="single" w:sz="4" w:space="0" w:color="auto"/>
              <w:right w:val="single" w:sz="4" w:space="0" w:color="auto"/>
            </w:tcBorders>
            <w:shd w:val="clear" w:color="000000" w:fill="FFEB9C"/>
            <w:noWrap/>
            <w:vAlign w:val="bottom"/>
            <w:hideMark/>
          </w:tcPr>
          <w:p w14:paraId="34AFCE60" w14:textId="77777777" w:rsidR="003530DC" w:rsidRPr="003530DC" w:rsidRDefault="003530DC" w:rsidP="003530DC">
            <w:pPr>
              <w:spacing w:after="0" w:line="240" w:lineRule="auto"/>
              <w:jc w:val="right"/>
              <w:rPr>
                <w:rFonts w:ascii="Calibri" w:eastAsia="Times New Roman" w:hAnsi="Calibri" w:cs="Calibri"/>
                <w:b/>
                <w:bCs/>
                <w:sz w:val="18"/>
                <w:szCs w:val="18"/>
                <w:lang w:eastAsia="hr-HR"/>
              </w:rPr>
            </w:pPr>
            <w:r w:rsidRPr="003530DC">
              <w:rPr>
                <w:rFonts w:ascii="Calibri" w:eastAsia="Times New Roman" w:hAnsi="Calibri" w:cs="Calibri"/>
                <w:b/>
                <w:bCs/>
                <w:sz w:val="18"/>
                <w:szCs w:val="18"/>
                <w:lang w:eastAsia="hr-HR"/>
              </w:rPr>
              <w:t>100,00%</w:t>
            </w:r>
          </w:p>
        </w:tc>
      </w:tr>
    </w:tbl>
    <w:p w14:paraId="045DF93B" w14:textId="77777777" w:rsidR="003530DC" w:rsidRPr="003530DC" w:rsidRDefault="003530DC" w:rsidP="003530DC">
      <w:pPr>
        <w:jc w:val="both"/>
        <w:rPr>
          <w:rFonts w:cs="Times New Roman"/>
          <w:sz w:val="18"/>
          <w:szCs w:val="18"/>
        </w:rPr>
      </w:pPr>
    </w:p>
    <w:p w14:paraId="55126CFF" w14:textId="1A68B0E2" w:rsidR="00494011" w:rsidRPr="00494011" w:rsidRDefault="00494011" w:rsidP="007D3E57">
      <w:pPr>
        <w:jc w:val="both"/>
        <w:rPr>
          <w:rFonts w:cs="Times New Roman"/>
          <w:sz w:val="24"/>
          <w:szCs w:val="24"/>
        </w:rPr>
      </w:pPr>
      <w:r w:rsidRPr="00494011">
        <w:rPr>
          <w:rFonts w:cs="Times New Roman"/>
          <w:sz w:val="24"/>
          <w:szCs w:val="24"/>
        </w:rPr>
        <w:t>Najveće povećanje je na  j</w:t>
      </w:r>
      <w:r w:rsidRPr="00494011">
        <w:rPr>
          <w:rFonts w:cs="Times New Roman"/>
          <w:sz w:val="24"/>
          <w:szCs w:val="24"/>
        </w:rPr>
        <w:t>ednokratn</w:t>
      </w:r>
      <w:r w:rsidRPr="00494011">
        <w:rPr>
          <w:rFonts w:cs="Times New Roman"/>
          <w:sz w:val="24"/>
          <w:szCs w:val="24"/>
        </w:rPr>
        <w:t>im</w:t>
      </w:r>
      <w:r w:rsidRPr="00494011">
        <w:rPr>
          <w:rFonts w:cs="Times New Roman"/>
          <w:sz w:val="24"/>
          <w:szCs w:val="24"/>
        </w:rPr>
        <w:t xml:space="preserve">  novčan</w:t>
      </w:r>
      <w:r w:rsidRPr="00494011">
        <w:rPr>
          <w:rFonts w:cs="Times New Roman"/>
          <w:sz w:val="24"/>
          <w:szCs w:val="24"/>
        </w:rPr>
        <w:t>im</w:t>
      </w:r>
      <w:r w:rsidRPr="00494011">
        <w:rPr>
          <w:rFonts w:cs="Times New Roman"/>
          <w:sz w:val="24"/>
          <w:szCs w:val="24"/>
        </w:rPr>
        <w:t xml:space="preserve"> pomoć</w:t>
      </w:r>
      <w:r w:rsidRPr="00494011">
        <w:rPr>
          <w:rFonts w:cs="Times New Roman"/>
          <w:sz w:val="24"/>
          <w:szCs w:val="24"/>
        </w:rPr>
        <w:t>ima</w:t>
      </w:r>
      <w:r w:rsidRPr="00494011">
        <w:rPr>
          <w:rFonts w:cs="Times New Roman"/>
          <w:sz w:val="24"/>
          <w:szCs w:val="24"/>
        </w:rPr>
        <w:t xml:space="preserve"> povodom blagdana </w:t>
      </w:r>
      <w:r w:rsidRPr="00494011">
        <w:rPr>
          <w:rFonts w:cs="Times New Roman"/>
          <w:sz w:val="24"/>
          <w:szCs w:val="24"/>
        </w:rPr>
        <w:t>u iznosu od</w:t>
      </w:r>
      <w:r w:rsidRPr="00494011">
        <w:rPr>
          <w:rFonts w:cs="Times New Roman"/>
          <w:sz w:val="24"/>
          <w:szCs w:val="24"/>
        </w:rPr>
        <w:t xml:space="preserve"> 550.000 eura iz razloga jer su  predviđena sredstva potroš</w:t>
      </w:r>
      <w:r w:rsidR="002E1CC3">
        <w:rPr>
          <w:rFonts w:cs="Times New Roman"/>
          <w:sz w:val="24"/>
          <w:szCs w:val="24"/>
        </w:rPr>
        <w:t>ena</w:t>
      </w:r>
      <w:r w:rsidRPr="00494011">
        <w:rPr>
          <w:rFonts w:cs="Times New Roman"/>
          <w:sz w:val="24"/>
          <w:szCs w:val="24"/>
        </w:rPr>
        <w:t xml:space="preserve"> za isplatu Uskrsnica pa se ovim putem osiguravaju sredstva pomoći umirovljenicima za Božićne blagdane .</w:t>
      </w:r>
    </w:p>
    <w:p w14:paraId="0BA605D4" w14:textId="5AF4E2F1" w:rsidR="00494011" w:rsidRPr="00494011" w:rsidRDefault="00494011" w:rsidP="007D3E57">
      <w:pPr>
        <w:jc w:val="both"/>
        <w:rPr>
          <w:rFonts w:cs="Times New Roman"/>
          <w:sz w:val="24"/>
          <w:szCs w:val="24"/>
        </w:rPr>
      </w:pPr>
      <w:r w:rsidRPr="00494011">
        <w:rPr>
          <w:rFonts w:cs="Times New Roman"/>
          <w:sz w:val="24"/>
          <w:szCs w:val="24"/>
        </w:rPr>
        <w:t xml:space="preserve">Zatim slijedi </w:t>
      </w:r>
      <w:r w:rsidRPr="00494011">
        <w:rPr>
          <w:rFonts w:cs="Times New Roman"/>
          <w:sz w:val="24"/>
          <w:szCs w:val="24"/>
        </w:rPr>
        <w:t>povećanje financiranj</w:t>
      </w:r>
      <w:r w:rsidRPr="00494011">
        <w:rPr>
          <w:rFonts w:cs="Times New Roman"/>
          <w:sz w:val="24"/>
          <w:szCs w:val="24"/>
        </w:rPr>
        <w:t>a</w:t>
      </w:r>
      <w:r w:rsidRPr="00494011">
        <w:rPr>
          <w:rFonts w:cs="Times New Roman"/>
          <w:sz w:val="24"/>
          <w:szCs w:val="24"/>
        </w:rPr>
        <w:t xml:space="preserve"> sporta u iznosu od 300.000 eura i to zbog povećanih troškova natjecanja, pregleda sportaša , stipendija i ostalog.</w:t>
      </w:r>
    </w:p>
    <w:p w14:paraId="095B3355" w14:textId="2D518C79" w:rsidR="00494011" w:rsidRPr="00153104" w:rsidRDefault="00153104" w:rsidP="007D3E57">
      <w:pPr>
        <w:jc w:val="both"/>
        <w:rPr>
          <w:rFonts w:cs="Times New Roman"/>
          <w:sz w:val="24"/>
          <w:szCs w:val="24"/>
        </w:rPr>
      </w:pPr>
      <w:r w:rsidRPr="00153104">
        <w:rPr>
          <w:rFonts w:cs="Times New Roman"/>
          <w:sz w:val="24"/>
          <w:szCs w:val="24"/>
        </w:rPr>
        <w:t>Iznos od 100.000 eura se planira za</w:t>
      </w:r>
      <w:r>
        <w:rPr>
          <w:rFonts w:cs="Times New Roman"/>
          <w:sz w:val="24"/>
          <w:szCs w:val="24"/>
        </w:rPr>
        <w:t>, već prije spomenuti</w:t>
      </w:r>
      <w:r w:rsidRPr="00153104">
        <w:rPr>
          <w:rFonts w:cs="Times New Roman"/>
          <w:sz w:val="24"/>
          <w:szCs w:val="24"/>
        </w:rPr>
        <w:t xml:space="preserve"> otkup vrijedne umjetnine</w:t>
      </w:r>
      <w:r w:rsidRPr="00153104">
        <w:rPr>
          <w:rFonts w:cs="Times New Roman"/>
          <w:sz w:val="24"/>
          <w:szCs w:val="24"/>
        </w:rPr>
        <w:t>,</w:t>
      </w:r>
      <w:r w:rsidRPr="00153104">
        <w:rPr>
          <w:rFonts w:cs="Times New Roman"/>
          <w:sz w:val="24"/>
          <w:szCs w:val="24"/>
        </w:rPr>
        <w:t xml:space="preserve"> slike autora Blaža Jurjeva Trogiranina „Gospa s Djetetom“</w:t>
      </w:r>
      <w:r>
        <w:rPr>
          <w:rFonts w:cs="Times New Roman"/>
          <w:sz w:val="24"/>
          <w:szCs w:val="24"/>
        </w:rPr>
        <w:t>.</w:t>
      </w:r>
    </w:p>
    <w:p w14:paraId="0FCB6723" w14:textId="7608F7DE" w:rsidR="00153104" w:rsidRDefault="002E1CC3" w:rsidP="007D3E57">
      <w:pPr>
        <w:jc w:val="both"/>
        <w:rPr>
          <w:rFonts w:cs="Times New Roman"/>
          <w:sz w:val="24"/>
          <w:szCs w:val="24"/>
        </w:rPr>
      </w:pPr>
      <w:r w:rsidRPr="002E1CC3">
        <w:rPr>
          <w:rFonts w:cs="Times New Roman"/>
          <w:sz w:val="24"/>
          <w:szCs w:val="24"/>
        </w:rPr>
        <w:t>Z</w:t>
      </w:r>
      <w:r w:rsidRPr="002E1CC3">
        <w:rPr>
          <w:rFonts w:cs="Times New Roman"/>
          <w:sz w:val="24"/>
          <w:szCs w:val="24"/>
        </w:rPr>
        <w:t>a financiranje usluga zdravstvene zaštite</w:t>
      </w:r>
      <w:r w:rsidRPr="002E1CC3">
        <w:rPr>
          <w:rFonts w:cs="Times New Roman"/>
          <w:sz w:val="24"/>
          <w:szCs w:val="24"/>
        </w:rPr>
        <w:t xml:space="preserve"> planira se povećanje od </w:t>
      </w:r>
      <w:r w:rsidRPr="002E1CC3">
        <w:rPr>
          <w:rFonts w:cs="Times New Roman"/>
          <w:sz w:val="24"/>
          <w:szCs w:val="24"/>
        </w:rPr>
        <w:t xml:space="preserve"> 64.950 eura </w:t>
      </w:r>
      <w:r w:rsidRPr="002E1CC3">
        <w:rPr>
          <w:rFonts w:cs="Times New Roman"/>
          <w:sz w:val="24"/>
          <w:szCs w:val="24"/>
        </w:rPr>
        <w:t xml:space="preserve">i to za </w:t>
      </w:r>
      <w:r w:rsidRPr="002E1CC3">
        <w:rPr>
          <w:rFonts w:cs="Times New Roman"/>
          <w:sz w:val="24"/>
          <w:szCs w:val="24"/>
        </w:rPr>
        <w:t>nabavk</w:t>
      </w:r>
      <w:r w:rsidRPr="002E1CC3">
        <w:rPr>
          <w:rFonts w:cs="Times New Roman"/>
          <w:sz w:val="24"/>
          <w:szCs w:val="24"/>
        </w:rPr>
        <w:t>u</w:t>
      </w:r>
      <w:r w:rsidRPr="002E1CC3">
        <w:rPr>
          <w:rFonts w:cs="Times New Roman"/>
          <w:sz w:val="24"/>
          <w:szCs w:val="24"/>
        </w:rPr>
        <w:t xml:space="preserve"> opreme za oživljavanje za potrebe Hitne službe u Kaštelima te za ljetni tim doktora.</w:t>
      </w:r>
    </w:p>
    <w:p w14:paraId="7F4C410C" w14:textId="39D0A87F" w:rsidR="00916065" w:rsidRDefault="00916065" w:rsidP="007D3E57">
      <w:pPr>
        <w:jc w:val="both"/>
        <w:rPr>
          <w:rFonts w:cs="Times New Roman"/>
          <w:sz w:val="24"/>
          <w:szCs w:val="24"/>
        </w:rPr>
      </w:pPr>
      <w:r w:rsidRPr="00916065">
        <w:rPr>
          <w:rFonts w:cs="Times New Roman"/>
          <w:sz w:val="24"/>
          <w:szCs w:val="24"/>
        </w:rPr>
        <w:t>Pomoć vjerskim zajednicama se povećava za 70.000 eura zbog kapitalne donacije za župu K.Kambelovac za izgradnju pastoralnog centra</w:t>
      </w:r>
      <w:r>
        <w:rPr>
          <w:rFonts w:cs="Times New Roman"/>
          <w:sz w:val="24"/>
          <w:szCs w:val="24"/>
        </w:rPr>
        <w:t>.</w:t>
      </w:r>
    </w:p>
    <w:p w14:paraId="5CDDAB21" w14:textId="43E7EDE1" w:rsidR="00916065" w:rsidRPr="002E1CC3" w:rsidRDefault="00916065" w:rsidP="007D3E57">
      <w:pPr>
        <w:jc w:val="both"/>
        <w:rPr>
          <w:rFonts w:cs="Times New Roman"/>
          <w:sz w:val="24"/>
          <w:szCs w:val="24"/>
        </w:rPr>
      </w:pPr>
      <w:r w:rsidRPr="00916065">
        <w:rPr>
          <w:rFonts w:cs="Times New Roman"/>
          <w:sz w:val="24"/>
          <w:szCs w:val="24"/>
        </w:rPr>
        <w:t>Financiranje kulture se povećava za 71.200 eura zbog većeg broja prijavitelja na javne pozive za razne programe.</w:t>
      </w:r>
    </w:p>
    <w:p w14:paraId="05B7B3B9" w14:textId="5F7B3F7A" w:rsidR="00D46ED3" w:rsidRPr="002E1CC3" w:rsidRDefault="00D46ED3" w:rsidP="007D3E57">
      <w:pPr>
        <w:jc w:val="both"/>
        <w:rPr>
          <w:rFonts w:cs="Times New Roman"/>
          <w:sz w:val="24"/>
          <w:szCs w:val="24"/>
        </w:rPr>
      </w:pPr>
      <w:r w:rsidRPr="002E1CC3">
        <w:rPr>
          <w:rFonts w:cs="Times New Roman"/>
          <w:sz w:val="24"/>
          <w:szCs w:val="24"/>
        </w:rPr>
        <w:lastRenderedPageBreak/>
        <w:t xml:space="preserve">Kod proračunskih korisnika su povećanja najvećim dijelom nastala zbog </w:t>
      </w:r>
      <w:r w:rsidR="002E1CC3">
        <w:rPr>
          <w:rFonts w:cs="Times New Roman"/>
          <w:sz w:val="24"/>
          <w:szCs w:val="24"/>
        </w:rPr>
        <w:t xml:space="preserve">planiranih </w:t>
      </w:r>
      <w:r w:rsidR="002E1CC3" w:rsidRPr="002E1CC3">
        <w:rPr>
          <w:rFonts w:cs="Times New Roman"/>
          <w:sz w:val="24"/>
          <w:szCs w:val="24"/>
        </w:rPr>
        <w:t>opremanja novog vrtića te kupnje kiparskih djela za potrebe Muzeja.</w:t>
      </w:r>
    </w:p>
    <w:p w14:paraId="4DABD62B" w14:textId="54441F31" w:rsidR="00744123" w:rsidRDefault="00E551AF" w:rsidP="007D3E57">
      <w:pPr>
        <w:jc w:val="both"/>
        <w:rPr>
          <w:rFonts w:cs="Times New Roman"/>
          <w:color w:val="000000" w:themeColor="text1"/>
          <w:sz w:val="24"/>
          <w:szCs w:val="24"/>
        </w:rPr>
      </w:pPr>
      <w:r>
        <w:rPr>
          <w:rFonts w:cs="Times New Roman"/>
          <w:color w:val="000000" w:themeColor="text1"/>
          <w:sz w:val="24"/>
          <w:szCs w:val="24"/>
        </w:rPr>
        <w:t>Sve</w:t>
      </w:r>
      <w:r w:rsidR="00C35FEA">
        <w:rPr>
          <w:rFonts w:cs="Times New Roman"/>
          <w:color w:val="000000" w:themeColor="text1"/>
          <w:sz w:val="24"/>
          <w:szCs w:val="24"/>
        </w:rPr>
        <w:t xml:space="preserve"> je </w:t>
      </w:r>
      <w:r w:rsidR="00C35FEA" w:rsidRPr="00C35FEA">
        <w:rPr>
          <w:rFonts w:cs="Times New Roman"/>
          <w:color w:val="000000" w:themeColor="text1"/>
          <w:sz w:val="24"/>
          <w:szCs w:val="24"/>
        </w:rPr>
        <w:t xml:space="preserve"> detaljn</w:t>
      </w:r>
      <w:r w:rsidR="00C35FEA">
        <w:rPr>
          <w:rFonts w:cs="Times New Roman"/>
          <w:color w:val="000000" w:themeColor="text1"/>
          <w:sz w:val="24"/>
          <w:szCs w:val="24"/>
        </w:rPr>
        <w:t>ije</w:t>
      </w:r>
      <w:r w:rsidR="00C35FEA" w:rsidRPr="00C35FEA">
        <w:rPr>
          <w:rFonts w:cs="Times New Roman"/>
          <w:color w:val="000000" w:themeColor="text1"/>
          <w:sz w:val="24"/>
          <w:szCs w:val="24"/>
        </w:rPr>
        <w:t xml:space="preserve"> obrazloženo kroz pripadajuće izmjene programa</w:t>
      </w:r>
      <w:r w:rsidR="00C35FEA">
        <w:rPr>
          <w:rFonts w:cs="Times New Roman"/>
          <w:color w:val="000000" w:themeColor="text1"/>
          <w:sz w:val="24"/>
          <w:szCs w:val="24"/>
        </w:rPr>
        <w:t>.</w:t>
      </w:r>
    </w:p>
    <w:p w14:paraId="5A061B12" w14:textId="77777777" w:rsidR="00916065" w:rsidRDefault="00916065" w:rsidP="007D3E57">
      <w:pPr>
        <w:jc w:val="both"/>
        <w:rPr>
          <w:rFonts w:cs="Times New Roman"/>
          <w:color w:val="000000" w:themeColor="text1"/>
          <w:sz w:val="24"/>
          <w:szCs w:val="24"/>
        </w:rPr>
      </w:pPr>
    </w:p>
    <w:p w14:paraId="62C10B36" w14:textId="1EF571CC" w:rsidR="00422641" w:rsidRDefault="00682FE6" w:rsidP="00A928A1">
      <w:pPr>
        <w:pStyle w:val="Odlomakpopisa"/>
        <w:numPr>
          <w:ilvl w:val="0"/>
          <w:numId w:val="37"/>
        </w:numPr>
        <w:jc w:val="both"/>
        <w:rPr>
          <w:rFonts w:cs="Times New Roman"/>
          <w:b/>
          <w:bCs/>
          <w:sz w:val="24"/>
          <w:szCs w:val="24"/>
        </w:rPr>
      </w:pPr>
      <w:r w:rsidRPr="00A928A1">
        <w:rPr>
          <w:rFonts w:cs="Times New Roman"/>
          <w:b/>
          <w:bCs/>
          <w:sz w:val="24"/>
          <w:szCs w:val="24"/>
        </w:rPr>
        <w:t>Vlastiti</w:t>
      </w:r>
      <w:r w:rsidR="00422641" w:rsidRPr="00A928A1">
        <w:rPr>
          <w:rFonts w:cs="Times New Roman"/>
          <w:b/>
          <w:bCs/>
          <w:sz w:val="24"/>
          <w:szCs w:val="24"/>
        </w:rPr>
        <w:t xml:space="preserve"> pogon</w:t>
      </w:r>
    </w:p>
    <w:p w14:paraId="41B85250" w14:textId="14D076C6" w:rsidR="00A928A1" w:rsidRPr="00A928A1" w:rsidRDefault="00A928A1" w:rsidP="00A928A1">
      <w:pPr>
        <w:ind w:firstLine="708"/>
        <w:jc w:val="both"/>
        <w:rPr>
          <w:rFonts w:cs="Times New Roman"/>
          <w:sz w:val="24"/>
          <w:szCs w:val="24"/>
        </w:rPr>
      </w:pPr>
      <w:r w:rsidRPr="00A928A1">
        <w:rPr>
          <w:rFonts w:cs="Times New Roman"/>
          <w:sz w:val="24"/>
          <w:szCs w:val="24"/>
        </w:rPr>
        <w:t>Rashodi se ne mijenjaju.</w:t>
      </w:r>
    </w:p>
    <w:p w14:paraId="01BA5DB7" w14:textId="77777777" w:rsidR="00A928A1" w:rsidRPr="00A928A1" w:rsidRDefault="00A928A1" w:rsidP="00A928A1">
      <w:pPr>
        <w:jc w:val="both"/>
        <w:rPr>
          <w:rFonts w:cs="Times New Roman"/>
          <w:b/>
          <w:bCs/>
          <w:sz w:val="24"/>
          <w:szCs w:val="24"/>
        </w:rPr>
      </w:pPr>
    </w:p>
    <w:p w14:paraId="3605FE31" w14:textId="3CF2240F" w:rsidR="00A928A1" w:rsidRDefault="00721623" w:rsidP="00A928A1">
      <w:pPr>
        <w:pStyle w:val="Odlomakpopisa"/>
        <w:numPr>
          <w:ilvl w:val="0"/>
          <w:numId w:val="37"/>
        </w:numPr>
        <w:jc w:val="both"/>
        <w:rPr>
          <w:rFonts w:cs="Times New Roman"/>
          <w:b/>
          <w:bCs/>
          <w:sz w:val="24"/>
          <w:szCs w:val="24"/>
        </w:rPr>
      </w:pPr>
      <w:r w:rsidRPr="00721623">
        <w:rPr>
          <w:rFonts w:cs="Times New Roman"/>
          <w:b/>
          <w:bCs/>
          <w:sz w:val="24"/>
          <w:szCs w:val="24"/>
        </w:rPr>
        <w:t>Upravni odjel za komunalno gospodarstvo</w:t>
      </w:r>
    </w:p>
    <w:p w14:paraId="2974D09D" w14:textId="4B864B50" w:rsidR="00721623" w:rsidRPr="002F5D50" w:rsidRDefault="002F5D50" w:rsidP="00721623">
      <w:pPr>
        <w:jc w:val="both"/>
        <w:rPr>
          <w:rFonts w:cs="Times New Roman"/>
          <w:sz w:val="24"/>
          <w:szCs w:val="24"/>
        </w:rPr>
      </w:pPr>
      <w:r w:rsidRPr="002F5D50">
        <w:rPr>
          <w:rFonts w:cs="Times New Roman"/>
          <w:sz w:val="24"/>
          <w:szCs w:val="24"/>
        </w:rPr>
        <w:t>Ukupni rashodi se povećavaju za 938.835 eura.</w:t>
      </w:r>
    </w:p>
    <w:p w14:paraId="5027A7B9" w14:textId="77777777" w:rsidR="000D4B5B" w:rsidRDefault="000D4B5B" w:rsidP="000D4B5B">
      <w:pPr>
        <w:autoSpaceDE w:val="0"/>
        <w:autoSpaceDN w:val="0"/>
        <w:adjustRightInd w:val="0"/>
        <w:spacing w:after="0" w:line="240" w:lineRule="auto"/>
        <w:jc w:val="both"/>
        <w:rPr>
          <w:rFonts w:cs="Times New Roman"/>
          <w:bCs/>
          <w:sz w:val="24"/>
          <w:szCs w:val="24"/>
        </w:rPr>
      </w:pPr>
      <w:r>
        <w:rPr>
          <w:rFonts w:cs="Times New Roman"/>
          <w:bCs/>
          <w:sz w:val="24"/>
          <w:szCs w:val="24"/>
        </w:rPr>
        <w:t>Najveće povećanje od 680.000 eura se odnosi na stavku sufinanciranja javnog prijevoza , odnosno na zahtjeve za subvencije koje gradu ispostavlja poduzeće Promet d.o.o. a sukladno Ugovoru o pružanju komunalne usluge i naknadi troškova prijevoza putnika u javnom prometu. Očekivalo se da će od ove godine Županija snositi veći dio troškova ali do sada to nije realizirano pa je potrebno povećati iznos ovih rashoda.</w:t>
      </w:r>
    </w:p>
    <w:p w14:paraId="4F4A0A2A" w14:textId="77777777" w:rsidR="000D4B5B" w:rsidRDefault="000D4B5B" w:rsidP="00721623">
      <w:pPr>
        <w:jc w:val="both"/>
        <w:rPr>
          <w:rFonts w:cs="Times New Roman"/>
          <w:sz w:val="24"/>
          <w:szCs w:val="24"/>
        </w:rPr>
      </w:pPr>
    </w:p>
    <w:p w14:paraId="418EBE09" w14:textId="1C5A4D09" w:rsidR="002F5D50" w:rsidRDefault="000D4B5B" w:rsidP="00721623">
      <w:pPr>
        <w:jc w:val="both"/>
        <w:rPr>
          <w:rFonts w:cs="Times New Roman"/>
          <w:sz w:val="24"/>
          <w:szCs w:val="24"/>
        </w:rPr>
      </w:pPr>
      <w:r w:rsidRPr="000D4B5B">
        <w:rPr>
          <w:rFonts w:cs="Times New Roman"/>
          <w:sz w:val="24"/>
          <w:szCs w:val="24"/>
        </w:rPr>
        <w:t>Kod komunalnog redarstava , materijalni rashodi se povećavaju za 21.125,00 eura zbog većeg broja distribucije i obrade zaprimljenih pošiljki vezanih za naplatu kazni.</w:t>
      </w:r>
    </w:p>
    <w:p w14:paraId="0A4935F7" w14:textId="546D7709" w:rsidR="000D4B5B" w:rsidRPr="002F5D50" w:rsidRDefault="000D4B5B" w:rsidP="00721623">
      <w:pPr>
        <w:jc w:val="both"/>
        <w:rPr>
          <w:rFonts w:cs="Times New Roman"/>
          <w:sz w:val="24"/>
          <w:szCs w:val="24"/>
        </w:rPr>
      </w:pPr>
      <w:r>
        <w:rPr>
          <w:rFonts w:cs="Times New Roman"/>
          <w:sz w:val="24"/>
          <w:szCs w:val="24"/>
        </w:rPr>
        <w:t>Z</w:t>
      </w:r>
      <w:r w:rsidRPr="000D4B5B">
        <w:rPr>
          <w:rFonts w:cs="Times New Roman"/>
          <w:sz w:val="24"/>
          <w:szCs w:val="24"/>
        </w:rPr>
        <w:t xml:space="preserve">a poduzeće Zeleno i modro d.o.o. povećava </w:t>
      </w:r>
      <w:r>
        <w:rPr>
          <w:rFonts w:cs="Times New Roman"/>
          <w:sz w:val="24"/>
          <w:szCs w:val="24"/>
        </w:rPr>
        <w:t xml:space="preserve">se </w:t>
      </w:r>
      <w:r w:rsidRPr="000D4B5B">
        <w:rPr>
          <w:rFonts w:cs="Times New Roman"/>
          <w:sz w:val="24"/>
          <w:szCs w:val="24"/>
        </w:rPr>
        <w:t>plan za 237.710</w:t>
      </w:r>
      <w:r>
        <w:rPr>
          <w:rFonts w:cs="Times New Roman"/>
          <w:sz w:val="24"/>
          <w:szCs w:val="24"/>
        </w:rPr>
        <w:t xml:space="preserve"> eura od čega </w:t>
      </w:r>
      <w:r w:rsidRPr="000D4B5B">
        <w:rPr>
          <w:rFonts w:cs="Times New Roman"/>
          <w:sz w:val="24"/>
          <w:szCs w:val="24"/>
        </w:rPr>
        <w:t>64.180 eura za trošak izgradnje dijela platoa (manipulativni prostor za utovar otpada za prijevoz na udaljena odlagališta)</w:t>
      </w:r>
      <w:r>
        <w:rPr>
          <w:rFonts w:cs="Times New Roman"/>
          <w:sz w:val="24"/>
          <w:szCs w:val="24"/>
        </w:rPr>
        <w:t xml:space="preserve"> a </w:t>
      </w:r>
      <w:r w:rsidRPr="000D4B5B">
        <w:rPr>
          <w:rFonts w:cs="Times New Roman"/>
          <w:sz w:val="24"/>
          <w:szCs w:val="24"/>
        </w:rPr>
        <w:t>173.530,00 eura odnosi na subvencije</w:t>
      </w:r>
      <w:r>
        <w:rPr>
          <w:rFonts w:cs="Times New Roman"/>
          <w:sz w:val="24"/>
          <w:szCs w:val="24"/>
        </w:rPr>
        <w:t>.</w:t>
      </w:r>
    </w:p>
    <w:tbl>
      <w:tblPr>
        <w:tblW w:w="9187" w:type="dxa"/>
        <w:tblLook w:val="04A0" w:firstRow="1" w:lastRow="0" w:firstColumn="1" w:lastColumn="0" w:noHBand="0" w:noVBand="1"/>
      </w:tblPr>
      <w:tblGrid>
        <w:gridCol w:w="3964"/>
        <w:gridCol w:w="1181"/>
        <w:gridCol w:w="992"/>
        <w:gridCol w:w="1300"/>
        <w:gridCol w:w="900"/>
        <w:gridCol w:w="850"/>
      </w:tblGrid>
      <w:tr w:rsidR="002F5D50" w:rsidRPr="002F5D50" w14:paraId="22D9BC90" w14:textId="77777777" w:rsidTr="00622381">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DB4AA5A" w14:textId="77777777" w:rsidR="002F5D50" w:rsidRPr="002F5D50" w:rsidRDefault="002F5D50" w:rsidP="002F5D50">
            <w:pPr>
              <w:spacing w:after="0" w:line="240" w:lineRule="auto"/>
              <w:jc w:val="center"/>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Naziv</w:t>
            </w:r>
          </w:p>
        </w:tc>
        <w:tc>
          <w:tcPr>
            <w:tcW w:w="1181" w:type="dxa"/>
            <w:tcBorders>
              <w:top w:val="single" w:sz="4" w:space="0" w:color="auto"/>
              <w:left w:val="nil"/>
              <w:bottom w:val="single" w:sz="4" w:space="0" w:color="auto"/>
              <w:right w:val="single" w:sz="4" w:space="0" w:color="auto"/>
            </w:tcBorders>
            <w:shd w:val="clear" w:color="000000" w:fill="FFEB9C"/>
            <w:noWrap/>
            <w:vAlign w:val="bottom"/>
            <w:hideMark/>
          </w:tcPr>
          <w:p w14:paraId="26F80E59" w14:textId="77777777" w:rsidR="002F5D50" w:rsidRPr="002F5D50" w:rsidRDefault="002F5D50" w:rsidP="002F5D50">
            <w:pPr>
              <w:spacing w:after="0" w:line="240" w:lineRule="auto"/>
              <w:jc w:val="center"/>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Plan 2026</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14:paraId="154B2308" w14:textId="77777777" w:rsidR="002F5D50" w:rsidRPr="002F5D50" w:rsidRDefault="002F5D50" w:rsidP="002F5D50">
            <w:pPr>
              <w:spacing w:after="0" w:line="240" w:lineRule="auto"/>
              <w:jc w:val="center"/>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Razlika</w:t>
            </w:r>
          </w:p>
        </w:tc>
        <w:tc>
          <w:tcPr>
            <w:tcW w:w="1300" w:type="dxa"/>
            <w:tcBorders>
              <w:top w:val="single" w:sz="4" w:space="0" w:color="auto"/>
              <w:left w:val="nil"/>
              <w:bottom w:val="single" w:sz="4" w:space="0" w:color="auto"/>
              <w:right w:val="single" w:sz="4" w:space="0" w:color="auto"/>
            </w:tcBorders>
            <w:shd w:val="clear" w:color="000000" w:fill="FFEB9C"/>
            <w:noWrap/>
            <w:vAlign w:val="bottom"/>
            <w:hideMark/>
          </w:tcPr>
          <w:p w14:paraId="7E8BB44E" w14:textId="77777777" w:rsidR="002F5D50" w:rsidRPr="002F5D50" w:rsidRDefault="002F5D50" w:rsidP="002F5D50">
            <w:pPr>
              <w:spacing w:after="0" w:line="240" w:lineRule="auto"/>
              <w:jc w:val="center"/>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1.rebalans 2026.</w:t>
            </w:r>
          </w:p>
        </w:tc>
        <w:tc>
          <w:tcPr>
            <w:tcW w:w="900" w:type="dxa"/>
            <w:tcBorders>
              <w:top w:val="single" w:sz="4" w:space="0" w:color="auto"/>
              <w:left w:val="nil"/>
              <w:bottom w:val="single" w:sz="4" w:space="0" w:color="auto"/>
              <w:right w:val="single" w:sz="4" w:space="0" w:color="auto"/>
            </w:tcBorders>
            <w:shd w:val="clear" w:color="000000" w:fill="FFEB9C"/>
            <w:noWrap/>
            <w:vAlign w:val="bottom"/>
            <w:hideMark/>
          </w:tcPr>
          <w:p w14:paraId="509122B3" w14:textId="77777777" w:rsidR="002F5D50" w:rsidRPr="002F5D50" w:rsidRDefault="002F5D50" w:rsidP="002F5D50">
            <w:pPr>
              <w:spacing w:after="0" w:line="240" w:lineRule="auto"/>
              <w:jc w:val="center"/>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Indeks</w:t>
            </w:r>
          </w:p>
        </w:tc>
        <w:tc>
          <w:tcPr>
            <w:tcW w:w="850" w:type="dxa"/>
            <w:tcBorders>
              <w:top w:val="single" w:sz="4" w:space="0" w:color="auto"/>
              <w:left w:val="nil"/>
              <w:bottom w:val="single" w:sz="4" w:space="0" w:color="auto"/>
              <w:right w:val="single" w:sz="4" w:space="0" w:color="auto"/>
            </w:tcBorders>
            <w:shd w:val="clear" w:color="000000" w:fill="FFEB9C"/>
            <w:noWrap/>
            <w:vAlign w:val="bottom"/>
            <w:hideMark/>
          </w:tcPr>
          <w:p w14:paraId="6AED0B5C" w14:textId="77777777" w:rsidR="002F5D50" w:rsidRPr="002F5D50" w:rsidRDefault="002F5D50" w:rsidP="002F5D50">
            <w:pPr>
              <w:spacing w:after="0" w:line="240" w:lineRule="auto"/>
              <w:jc w:val="center"/>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Udjel</w:t>
            </w:r>
          </w:p>
        </w:tc>
      </w:tr>
      <w:tr w:rsidR="002F5D50" w:rsidRPr="002F5D50" w14:paraId="1F51126D" w14:textId="77777777" w:rsidTr="00622381">
        <w:trPr>
          <w:trHeight w:val="300"/>
        </w:trPr>
        <w:tc>
          <w:tcPr>
            <w:tcW w:w="3964" w:type="dxa"/>
            <w:tcBorders>
              <w:top w:val="nil"/>
              <w:left w:val="single" w:sz="4" w:space="0" w:color="auto"/>
              <w:bottom w:val="single" w:sz="4" w:space="0" w:color="auto"/>
              <w:right w:val="single" w:sz="4" w:space="0" w:color="auto"/>
            </w:tcBorders>
            <w:shd w:val="clear" w:color="000000" w:fill="DAF2D0"/>
            <w:noWrap/>
            <w:vAlign w:val="bottom"/>
            <w:hideMark/>
          </w:tcPr>
          <w:p w14:paraId="1623A8C5" w14:textId="77777777" w:rsidR="002F5D50" w:rsidRPr="002F5D50" w:rsidRDefault="002F5D50" w:rsidP="002F5D50">
            <w:pPr>
              <w:spacing w:after="0" w:line="240" w:lineRule="auto"/>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Odsjek za komunalno redarstvo</w:t>
            </w:r>
          </w:p>
        </w:tc>
        <w:tc>
          <w:tcPr>
            <w:tcW w:w="1181" w:type="dxa"/>
            <w:tcBorders>
              <w:top w:val="nil"/>
              <w:left w:val="nil"/>
              <w:bottom w:val="single" w:sz="4" w:space="0" w:color="auto"/>
              <w:right w:val="single" w:sz="4" w:space="0" w:color="auto"/>
            </w:tcBorders>
            <w:shd w:val="clear" w:color="000000" w:fill="DAF2D0"/>
            <w:noWrap/>
            <w:vAlign w:val="bottom"/>
            <w:hideMark/>
          </w:tcPr>
          <w:p w14:paraId="710E59D7"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150.625</w:t>
            </w:r>
          </w:p>
        </w:tc>
        <w:tc>
          <w:tcPr>
            <w:tcW w:w="992" w:type="dxa"/>
            <w:tcBorders>
              <w:top w:val="nil"/>
              <w:left w:val="nil"/>
              <w:bottom w:val="single" w:sz="4" w:space="0" w:color="auto"/>
              <w:right w:val="single" w:sz="4" w:space="0" w:color="auto"/>
            </w:tcBorders>
            <w:shd w:val="clear" w:color="000000" w:fill="DAF2D0"/>
            <w:noWrap/>
            <w:vAlign w:val="bottom"/>
            <w:hideMark/>
          </w:tcPr>
          <w:p w14:paraId="4E9989DC"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21.125</w:t>
            </w:r>
          </w:p>
        </w:tc>
        <w:tc>
          <w:tcPr>
            <w:tcW w:w="1300" w:type="dxa"/>
            <w:tcBorders>
              <w:top w:val="nil"/>
              <w:left w:val="nil"/>
              <w:bottom w:val="single" w:sz="4" w:space="0" w:color="auto"/>
              <w:right w:val="single" w:sz="4" w:space="0" w:color="auto"/>
            </w:tcBorders>
            <w:shd w:val="clear" w:color="000000" w:fill="DAF2D0"/>
            <w:noWrap/>
            <w:vAlign w:val="bottom"/>
            <w:hideMark/>
          </w:tcPr>
          <w:p w14:paraId="734AA764"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171.750</w:t>
            </w:r>
          </w:p>
        </w:tc>
        <w:tc>
          <w:tcPr>
            <w:tcW w:w="900" w:type="dxa"/>
            <w:tcBorders>
              <w:top w:val="nil"/>
              <w:left w:val="nil"/>
              <w:bottom w:val="single" w:sz="4" w:space="0" w:color="auto"/>
              <w:right w:val="single" w:sz="4" w:space="0" w:color="auto"/>
            </w:tcBorders>
            <w:shd w:val="clear" w:color="000000" w:fill="DAF2D0"/>
            <w:noWrap/>
            <w:vAlign w:val="bottom"/>
            <w:hideMark/>
          </w:tcPr>
          <w:p w14:paraId="1204ABCE"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114,02%</w:t>
            </w:r>
          </w:p>
        </w:tc>
        <w:tc>
          <w:tcPr>
            <w:tcW w:w="850" w:type="dxa"/>
            <w:tcBorders>
              <w:top w:val="nil"/>
              <w:left w:val="nil"/>
              <w:bottom w:val="single" w:sz="4" w:space="0" w:color="auto"/>
              <w:right w:val="single" w:sz="4" w:space="0" w:color="auto"/>
            </w:tcBorders>
            <w:shd w:val="clear" w:color="000000" w:fill="DAF2D0"/>
            <w:noWrap/>
            <w:vAlign w:val="bottom"/>
            <w:hideMark/>
          </w:tcPr>
          <w:p w14:paraId="583FB6B5"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7,15%</w:t>
            </w:r>
          </w:p>
        </w:tc>
      </w:tr>
      <w:tr w:rsidR="002F5D50" w:rsidRPr="002F5D50" w14:paraId="37323CF6"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043C9CD1" w14:textId="77777777" w:rsidR="002F5D50" w:rsidRPr="002F5D50" w:rsidRDefault="002F5D50" w:rsidP="002F5D50">
            <w:pPr>
              <w:spacing w:after="0" w:line="240" w:lineRule="auto"/>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OBAVLJANJE DJELATNOSTI LOKALNOG ZNAČAJA</w:t>
            </w:r>
          </w:p>
        </w:tc>
        <w:tc>
          <w:tcPr>
            <w:tcW w:w="1181" w:type="dxa"/>
            <w:tcBorders>
              <w:top w:val="nil"/>
              <w:left w:val="nil"/>
              <w:bottom w:val="single" w:sz="4" w:space="0" w:color="auto"/>
              <w:right w:val="single" w:sz="4" w:space="0" w:color="auto"/>
            </w:tcBorders>
            <w:noWrap/>
            <w:vAlign w:val="bottom"/>
            <w:hideMark/>
          </w:tcPr>
          <w:p w14:paraId="2458C0C4"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150.625</w:t>
            </w:r>
          </w:p>
        </w:tc>
        <w:tc>
          <w:tcPr>
            <w:tcW w:w="992" w:type="dxa"/>
            <w:tcBorders>
              <w:top w:val="nil"/>
              <w:left w:val="nil"/>
              <w:bottom w:val="single" w:sz="4" w:space="0" w:color="auto"/>
              <w:right w:val="single" w:sz="4" w:space="0" w:color="auto"/>
            </w:tcBorders>
            <w:noWrap/>
            <w:vAlign w:val="bottom"/>
            <w:hideMark/>
          </w:tcPr>
          <w:p w14:paraId="7BE7D393"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21.125</w:t>
            </w:r>
          </w:p>
        </w:tc>
        <w:tc>
          <w:tcPr>
            <w:tcW w:w="1300" w:type="dxa"/>
            <w:tcBorders>
              <w:top w:val="nil"/>
              <w:left w:val="nil"/>
              <w:bottom w:val="single" w:sz="4" w:space="0" w:color="auto"/>
              <w:right w:val="single" w:sz="4" w:space="0" w:color="auto"/>
            </w:tcBorders>
            <w:noWrap/>
            <w:vAlign w:val="bottom"/>
            <w:hideMark/>
          </w:tcPr>
          <w:p w14:paraId="07ACAD56"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171.750</w:t>
            </w:r>
          </w:p>
        </w:tc>
        <w:tc>
          <w:tcPr>
            <w:tcW w:w="900" w:type="dxa"/>
            <w:tcBorders>
              <w:top w:val="nil"/>
              <w:left w:val="nil"/>
              <w:bottom w:val="single" w:sz="4" w:space="0" w:color="auto"/>
              <w:right w:val="single" w:sz="4" w:space="0" w:color="auto"/>
            </w:tcBorders>
            <w:noWrap/>
            <w:vAlign w:val="bottom"/>
            <w:hideMark/>
          </w:tcPr>
          <w:p w14:paraId="06826455"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114,02%</w:t>
            </w:r>
          </w:p>
        </w:tc>
        <w:tc>
          <w:tcPr>
            <w:tcW w:w="850" w:type="dxa"/>
            <w:tcBorders>
              <w:top w:val="nil"/>
              <w:left w:val="nil"/>
              <w:bottom w:val="single" w:sz="4" w:space="0" w:color="auto"/>
              <w:right w:val="single" w:sz="4" w:space="0" w:color="auto"/>
            </w:tcBorders>
            <w:noWrap/>
            <w:vAlign w:val="bottom"/>
            <w:hideMark/>
          </w:tcPr>
          <w:p w14:paraId="534FCB2C"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7,15%</w:t>
            </w:r>
          </w:p>
        </w:tc>
      </w:tr>
      <w:tr w:rsidR="002F5D50" w:rsidRPr="002F5D50" w14:paraId="128AB943"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1D598B60"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Komunalno redarstvo</w:t>
            </w:r>
          </w:p>
        </w:tc>
        <w:tc>
          <w:tcPr>
            <w:tcW w:w="1181" w:type="dxa"/>
            <w:tcBorders>
              <w:top w:val="nil"/>
              <w:left w:val="nil"/>
              <w:bottom w:val="single" w:sz="4" w:space="0" w:color="auto"/>
              <w:right w:val="single" w:sz="4" w:space="0" w:color="auto"/>
            </w:tcBorders>
            <w:noWrap/>
            <w:vAlign w:val="bottom"/>
            <w:hideMark/>
          </w:tcPr>
          <w:p w14:paraId="0F44ABD5"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150.625</w:t>
            </w:r>
          </w:p>
        </w:tc>
        <w:tc>
          <w:tcPr>
            <w:tcW w:w="992" w:type="dxa"/>
            <w:tcBorders>
              <w:top w:val="nil"/>
              <w:left w:val="nil"/>
              <w:bottom w:val="single" w:sz="4" w:space="0" w:color="auto"/>
              <w:right w:val="single" w:sz="4" w:space="0" w:color="auto"/>
            </w:tcBorders>
            <w:noWrap/>
            <w:vAlign w:val="bottom"/>
            <w:hideMark/>
          </w:tcPr>
          <w:p w14:paraId="5880C891"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21.125</w:t>
            </w:r>
          </w:p>
        </w:tc>
        <w:tc>
          <w:tcPr>
            <w:tcW w:w="1300" w:type="dxa"/>
            <w:tcBorders>
              <w:top w:val="nil"/>
              <w:left w:val="nil"/>
              <w:bottom w:val="single" w:sz="4" w:space="0" w:color="auto"/>
              <w:right w:val="single" w:sz="4" w:space="0" w:color="auto"/>
            </w:tcBorders>
            <w:noWrap/>
            <w:vAlign w:val="bottom"/>
            <w:hideMark/>
          </w:tcPr>
          <w:p w14:paraId="5F9B59BC"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171.750</w:t>
            </w:r>
          </w:p>
        </w:tc>
        <w:tc>
          <w:tcPr>
            <w:tcW w:w="900" w:type="dxa"/>
            <w:tcBorders>
              <w:top w:val="nil"/>
              <w:left w:val="nil"/>
              <w:bottom w:val="single" w:sz="4" w:space="0" w:color="auto"/>
              <w:right w:val="single" w:sz="4" w:space="0" w:color="auto"/>
            </w:tcBorders>
            <w:noWrap/>
            <w:vAlign w:val="bottom"/>
            <w:hideMark/>
          </w:tcPr>
          <w:p w14:paraId="65CE7330"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114,02%</w:t>
            </w:r>
          </w:p>
        </w:tc>
        <w:tc>
          <w:tcPr>
            <w:tcW w:w="850" w:type="dxa"/>
            <w:tcBorders>
              <w:top w:val="nil"/>
              <w:left w:val="nil"/>
              <w:bottom w:val="single" w:sz="4" w:space="0" w:color="auto"/>
              <w:right w:val="single" w:sz="4" w:space="0" w:color="auto"/>
            </w:tcBorders>
            <w:noWrap/>
            <w:vAlign w:val="bottom"/>
            <w:hideMark/>
          </w:tcPr>
          <w:p w14:paraId="3C25D5E0"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7,15%</w:t>
            </w:r>
          </w:p>
        </w:tc>
      </w:tr>
      <w:tr w:rsidR="002F5D50" w:rsidRPr="002F5D50" w14:paraId="705A015F" w14:textId="77777777" w:rsidTr="00622381">
        <w:trPr>
          <w:trHeight w:val="300"/>
        </w:trPr>
        <w:tc>
          <w:tcPr>
            <w:tcW w:w="3964" w:type="dxa"/>
            <w:tcBorders>
              <w:top w:val="nil"/>
              <w:left w:val="single" w:sz="4" w:space="0" w:color="auto"/>
              <w:bottom w:val="single" w:sz="4" w:space="0" w:color="auto"/>
              <w:right w:val="single" w:sz="4" w:space="0" w:color="auto"/>
            </w:tcBorders>
            <w:shd w:val="clear" w:color="000000" w:fill="DAF2D0"/>
            <w:noWrap/>
            <w:vAlign w:val="bottom"/>
            <w:hideMark/>
          </w:tcPr>
          <w:p w14:paraId="6EF1EC5F" w14:textId="77777777" w:rsidR="002F5D50" w:rsidRPr="002F5D50" w:rsidRDefault="002F5D50" w:rsidP="002F5D50">
            <w:pPr>
              <w:spacing w:after="0" w:line="240" w:lineRule="auto"/>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Odsjek za komunalne djelatnosti</w:t>
            </w:r>
          </w:p>
        </w:tc>
        <w:tc>
          <w:tcPr>
            <w:tcW w:w="1181" w:type="dxa"/>
            <w:tcBorders>
              <w:top w:val="nil"/>
              <w:left w:val="nil"/>
              <w:bottom w:val="single" w:sz="4" w:space="0" w:color="auto"/>
              <w:right w:val="single" w:sz="4" w:space="0" w:color="auto"/>
            </w:tcBorders>
            <w:shd w:val="clear" w:color="000000" w:fill="DAF2D0"/>
            <w:noWrap/>
            <w:vAlign w:val="bottom"/>
            <w:hideMark/>
          </w:tcPr>
          <w:p w14:paraId="5205D8B8"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1.313.900</w:t>
            </w:r>
          </w:p>
        </w:tc>
        <w:tc>
          <w:tcPr>
            <w:tcW w:w="992" w:type="dxa"/>
            <w:tcBorders>
              <w:top w:val="nil"/>
              <w:left w:val="nil"/>
              <w:bottom w:val="single" w:sz="4" w:space="0" w:color="auto"/>
              <w:right w:val="single" w:sz="4" w:space="0" w:color="auto"/>
            </w:tcBorders>
            <w:shd w:val="clear" w:color="000000" w:fill="DAF2D0"/>
            <w:noWrap/>
            <w:vAlign w:val="bottom"/>
            <w:hideMark/>
          </w:tcPr>
          <w:p w14:paraId="4557ED60"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917.710</w:t>
            </w:r>
          </w:p>
        </w:tc>
        <w:tc>
          <w:tcPr>
            <w:tcW w:w="1300" w:type="dxa"/>
            <w:tcBorders>
              <w:top w:val="nil"/>
              <w:left w:val="nil"/>
              <w:bottom w:val="single" w:sz="4" w:space="0" w:color="auto"/>
              <w:right w:val="single" w:sz="4" w:space="0" w:color="auto"/>
            </w:tcBorders>
            <w:shd w:val="clear" w:color="000000" w:fill="DAF2D0"/>
            <w:noWrap/>
            <w:vAlign w:val="bottom"/>
            <w:hideMark/>
          </w:tcPr>
          <w:p w14:paraId="593A503E"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2.231.610</w:t>
            </w:r>
          </w:p>
        </w:tc>
        <w:tc>
          <w:tcPr>
            <w:tcW w:w="900" w:type="dxa"/>
            <w:tcBorders>
              <w:top w:val="nil"/>
              <w:left w:val="nil"/>
              <w:bottom w:val="single" w:sz="4" w:space="0" w:color="auto"/>
              <w:right w:val="single" w:sz="4" w:space="0" w:color="auto"/>
            </w:tcBorders>
            <w:shd w:val="clear" w:color="000000" w:fill="DAF2D0"/>
            <w:noWrap/>
            <w:vAlign w:val="bottom"/>
            <w:hideMark/>
          </w:tcPr>
          <w:p w14:paraId="2D254898"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169,85%</w:t>
            </w:r>
          </w:p>
        </w:tc>
        <w:tc>
          <w:tcPr>
            <w:tcW w:w="850" w:type="dxa"/>
            <w:tcBorders>
              <w:top w:val="nil"/>
              <w:left w:val="nil"/>
              <w:bottom w:val="single" w:sz="4" w:space="0" w:color="auto"/>
              <w:right w:val="single" w:sz="4" w:space="0" w:color="auto"/>
            </w:tcBorders>
            <w:noWrap/>
            <w:vAlign w:val="bottom"/>
            <w:hideMark/>
          </w:tcPr>
          <w:p w14:paraId="0A5EC28B"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92,85%</w:t>
            </w:r>
          </w:p>
        </w:tc>
      </w:tr>
      <w:tr w:rsidR="002F5D50" w:rsidRPr="002F5D50" w14:paraId="6DBD4C42"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47F3802A" w14:textId="77777777" w:rsidR="002F5D50" w:rsidRPr="002F5D50" w:rsidRDefault="002F5D50" w:rsidP="002F5D50">
            <w:pPr>
              <w:spacing w:after="0" w:line="240" w:lineRule="auto"/>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OSTALO U KOMUNALNOM GOSPODARSTVU</w:t>
            </w:r>
          </w:p>
        </w:tc>
        <w:tc>
          <w:tcPr>
            <w:tcW w:w="1181" w:type="dxa"/>
            <w:tcBorders>
              <w:top w:val="nil"/>
              <w:left w:val="nil"/>
              <w:bottom w:val="single" w:sz="4" w:space="0" w:color="auto"/>
              <w:right w:val="single" w:sz="4" w:space="0" w:color="auto"/>
            </w:tcBorders>
            <w:noWrap/>
            <w:vAlign w:val="bottom"/>
            <w:hideMark/>
          </w:tcPr>
          <w:p w14:paraId="63889F67"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1.174.000</w:t>
            </w:r>
          </w:p>
        </w:tc>
        <w:tc>
          <w:tcPr>
            <w:tcW w:w="992" w:type="dxa"/>
            <w:tcBorders>
              <w:top w:val="nil"/>
              <w:left w:val="nil"/>
              <w:bottom w:val="single" w:sz="4" w:space="0" w:color="auto"/>
              <w:right w:val="single" w:sz="4" w:space="0" w:color="auto"/>
            </w:tcBorders>
            <w:noWrap/>
            <w:vAlign w:val="bottom"/>
            <w:hideMark/>
          </w:tcPr>
          <w:p w14:paraId="0B580B96"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917.710</w:t>
            </w:r>
          </w:p>
        </w:tc>
        <w:tc>
          <w:tcPr>
            <w:tcW w:w="1300" w:type="dxa"/>
            <w:tcBorders>
              <w:top w:val="nil"/>
              <w:left w:val="nil"/>
              <w:bottom w:val="single" w:sz="4" w:space="0" w:color="auto"/>
              <w:right w:val="single" w:sz="4" w:space="0" w:color="auto"/>
            </w:tcBorders>
            <w:noWrap/>
            <w:vAlign w:val="bottom"/>
            <w:hideMark/>
          </w:tcPr>
          <w:p w14:paraId="4BC132D0"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2.091.710</w:t>
            </w:r>
          </w:p>
        </w:tc>
        <w:tc>
          <w:tcPr>
            <w:tcW w:w="900" w:type="dxa"/>
            <w:tcBorders>
              <w:top w:val="nil"/>
              <w:left w:val="nil"/>
              <w:bottom w:val="single" w:sz="4" w:space="0" w:color="auto"/>
              <w:right w:val="single" w:sz="4" w:space="0" w:color="auto"/>
            </w:tcBorders>
            <w:noWrap/>
            <w:vAlign w:val="bottom"/>
            <w:hideMark/>
          </w:tcPr>
          <w:p w14:paraId="4DC72DAD"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178,17%</w:t>
            </w:r>
          </w:p>
        </w:tc>
        <w:tc>
          <w:tcPr>
            <w:tcW w:w="850" w:type="dxa"/>
            <w:tcBorders>
              <w:top w:val="nil"/>
              <w:left w:val="nil"/>
              <w:bottom w:val="single" w:sz="4" w:space="0" w:color="auto"/>
              <w:right w:val="single" w:sz="4" w:space="0" w:color="auto"/>
            </w:tcBorders>
            <w:noWrap/>
            <w:vAlign w:val="bottom"/>
            <w:hideMark/>
          </w:tcPr>
          <w:p w14:paraId="6D303710"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87,03%</w:t>
            </w:r>
          </w:p>
        </w:tc>
      </w:tr>
      <w:tr w:rsidR="002F5D50" w:rsidRPr="002F5D50" w14:paraId="7E9BA6A7"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12236C1A"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Rente i naknade</w:t>
            </w:r>
          </w:p>
        </w:tc>
        <w:tc>
          <w:tcPr>
            <w:tcW w:w="1181" w:type="dxa"/>
            <w:tcBorders>
              <w:top w:val="nil"/>
              <w:left w:val="nil"/>
              <w:bottom w:val="single" w:sz="4" w:space="0" w:color="auto"/>
              <w:right w:val="single" w:sz="4" w:space="0" w:color="auto"/>
            </w:tcBorders>
            <w:noWrap/>
            <w:vAlign w:val="bottom"/>
            <w:hideMark/>
          </w:tcPr>
          <w:p w14:paraId="73F6D91D"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333.000</w:t>
            </w:r>
          </w:p>
        </w:tc>
        <w:tc>
          <w:tcPr>
            <w:tcW w:w="992" w:type="dxa"/>
            <w:tcBorders>
              <w:top w:val="nil"/>
              <w:left w:val="nil"/>
              <w:bottom w:val="single" w:sz="4" w:space="0" w:color="auto"/>
              <w:right w:val="single" w:sz="4" w:space="0" w:color="auto"/>
            </w:tcBorders>
            <w:noWrap/>
            <w:vAlign w:val="bottom"/>
            <w:hideMark/>
          </w:tcPr>
          <w:p w14:paraId="5FF42C2A"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 </w:t>
            </w:r>
          </w:p>
        </w:tc>
        <w:tc>
          <w:tcPr>
            <w:tcW w:w="1300" w:type="dxa"/>
            <w:tcBorders>
              <w:top w:val="nil"/>
              <w:left w:val="nil"/>
              <w:bottom w:val="single" w:sz="4" w:space="0" w:color="auto"/>
              <w:right w:val="single" w:sz="4" w:space="0" w:color="auto"/>
            </w:tcBorders>
            <w:noWrap/>
            <w:vAlign w:val="bottom"/>
            <w:hideMark/>
          </w:tcPr>
          <w:p w14:paraId="354F2033"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333.000</w:t>
            </w:r>
          </w:p>
        </w:tc>
        <w:tc>
          <w:tcPr>
            <w:tcW w:w="900" w:type="dxa"/>
            <w:tcBorders>
              <w:top w:val="nil"/>
              <w:left w:val="nil"/>
              <w:bottom w:val="single" w:sz="4" w:space="0" w:color="auto"/>
              <w:right w:val="single" w:sz="4" w:space="0" w:color="auto"/>
            </w:tcBorders>
            <w:noWrap/>
            <w:vAlign w:val="bottom"/>
            <w:hideMark/>
          </w:tcPr>
          <w:p w14:paraId="37930F4E"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1FBF07D1"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13,86%</w:t>
            </w:r>
          </w:p>
        </w:tc>
      </w:tr>
      <w:tr w:rsidR="002F5D50" w:rsidRPr="002F5D50" w14:paraId="4E58AFEC"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34554AAE"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"Zeleno i modro"</w:t>
            </w:r>
          </w:p>
        </w:tc>
        <w:tc>
          <w:tcPr>
            <w:tcW w:w="1181" w:type="dxa"/>
            <w:tcBorders>
              <w:top w:val="nil"/>
              <w:left w:val="nil"/>
              <w:bottom w:val="single" w:sz="4" w:space="0" w:color="auto"/>
              <w:right w:val="single" w:sz="4" w:space="0" w:color="auto"/>
            </w:tcBorders>
            <w:noWrap/>
            <w:vAlign w:val="bottom"/>
            <w:hideMark/>
          </w:tcPr>
          <w:p w14:paraId="471ED259"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341.000</w:t>
            </w:r>
          </w:p>
        </w:tc>
        <w:tc>
          <w:tcPr>
            <w:tcW w:w="992" w:type="dxa"/>
            <w:tcBorders>
              <w:top w:val="nil"/>
              <w:left w:val="nil"/>
              <w:bottom w:val="single" w:sz="4" w:space="0" w:color="auto"/>
              <w:right w:val="single" w:sz="4" w:space="0" w:color="auto"/>
            </w:tcBorders>
            <w:noWrap/>
            <w:vAlign w:val="bottom"/>
            <w:hideMark/>
          </w:tcPr>
          <w:p w14:paraId="047871B5"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237.710</w:t>
            </w:r>
          </w:p>
        </w:tc>
        <w:tc>
          <w:tcPr>
            <w:tcW w:w="1300" w:type="dxa"/>
            <w:tcBorders>
              <w:top w:val="nil"/>
              <w:left w:val="nil"/>
              <w:bottom w:val="single" w:sz="4" w:space="0" w:color="auto"/>
              <w:right w:val="single" w:sz="4" w:space="0" w:color="auto"/>
            </w:tcBorders>
            <w:noWrap/>
            <w:vAlign w:val="bottom"/>
            <w:hideMark/>
          </w:tcPr>
          <w:p w14:paraId="1BAEEA46"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578.710</w:t>
            </w:r>
          </w:p>
        </w:tc>
        <w:tc>
          <w:tcPr>
            <w:tcW w:w="900" w:type="dxa"/>
            <w:tcBorders>
              <w:top w:val="nil"/>
              <w:left w:val="nil"/>
              <w:bottom w:val="single" w:sz="4" w:space="0" w:color="auto"/>
              <w:right w:val="single" w:sz="4" w:space="0" w:color="auto"/>
            </w:tcBorders>
            <w:noWrap/>
            <w:vAlign w:val="bottom"/>
            <w:hideMark/>
          </w:tcPr>
          <w:p w14:paraId="205E37C7"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169,71%</w:t>
            </w:r>
          </w:p>
        </w:tc>
        <w:tc>
          <w:tcPr>
            <w:tcW w:w="850" w:type="dxa"/>
            <w:tcBorders>
              <w:top w:val="nil"/>
              <w:left w:val="nil"/>
              <w:bottom w:val="single" w:sz="4" w:space="0" w:color="auto"/>
              <w:right w:val="single" w:sz="4" w:space="0" w:color="auto"/>
            </w:tcBorders>
            <w:noWrap/>
            <w:vAlign w:val="bottom"/>
            <w:hideMark/>
          </w:tcPr>
          <w:p w14:paraId="598E978C"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24,08%</w:t>
            </w:r>
          </w:p>
        </w:tc>
      </w:tr>
      <w:tr w:rsidR="002F5D50" w:rsidRPr="002F5D50" w14:paraId="0B20BABC"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3B61D750"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Sufinanciranje cijene javnog prijevoza</w:t>
            </w:r>
          </w:p>
        </w:tc>
        <w:tc>
          <w:tcPr>
            <w:tcW w:w="1181" w:type="dxa"/>
            <w:tcBorders>
              <w:top w:val="nil"/>
              <w:left w:val="nil"/>
              <w:bottom w:val="single" w:sz="4" w:space="0" w:color="auto"/>
              <w:right w:val="single" w:sz="4" w:space="0" w:color="auto"/>
            </w:tcBorders>
            <w:noWrap/>
            <w:vAlign w:val="bottom"/>
            <w:hideMark/>
          </w:tcPr>
          <w:p w14:paraId="338DE517"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500.000</w:t>
            </w:r>
          </w:p>
        </w:tc>
        <w:tc>
          <w:tcPr>
            <w:tcW w:w="992" w:type="dxa"/>
            <w:tcBorders>
              <w:top w:val="nil"/>
              <w:left w:val="nil"/>
              <w:bottom w:val="single" w:sz="4" w:space="0" w:color="auto"/>
              <w:right w:val="single" w:sz="4" w:space="0" w:color="auto"/>
            </w:tcBorders>
            <w:noWrap/>
            <w:vAlign w:val="bottom"/>
            <w:hideMark/>
          </w:tcPr>
          <w:p w14:paraId="659A72B4"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680.000</w:t>
            </w:r>
          </w:p>
        </w:tc>
        <w:tc>
          <w:tcPr>
            <w:tcW w:w="1300" w:type="dxa"/>
            <w:tcBorders>
              <w:top w:val="nil"/>
              <w:left w:val="nil"/>
              <w:bottom w:val="single" w:sz="4" w:space="0" w:color="auto"/>
              <w:right w:val="single" w:sz="4" w:space="0" w:color="auto"/>
            </w:tcBorders>
            <w:noWrap/>
            <w:vAlign w:val="bottom"/>
            <w:hideMark/>
          </w:tcPr>
          <w:p w14:paraId="712F4AF0"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1.180.000</w:t>
            </w:r>
          </w:p>
        </w:tc>
        <w:tc>
          <w:tcPr>
            <w:tcW w:w="900" w:type="dxa"/>
            <w:tcBorders>
              <w:top w:val="nil"/>
              <w:left w:val="nil"/>
              <w:bottom w:val="single" w:sz="4" w:space="0" w:color="auto"/>
              <w:right w:val="single" w:sz="4" w:space="0" w:color="auto"/>
            </w:tcBorders>
            <w:noWrap/>
            <w:vAlign w:val="bottom"/>
            <w:hideMark/>
          </w:tcPr>
          <w:p w14:paraId="3E5ADA70"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236,00%</w:t>
            </w:r>
          </w:p>
        </w:tc>
        <w:tc>
          <w:tcPr>
            <w:tcW w:w="850" w:type="dxa"/>
            <w:tcBorders>
              <w:top w:val="nil"/>
              <w:left w:val="nil"/>
              <w:bottom w:val="single" w:sz="4" w:space="0" w:color="auto"/>
              <w:right w:val="single" w:sz="4" w:space="0" w:color="auto"/>
            </w:tcBorders>
            <w:noWrap/>
            <w:vAlign w:val="bottom"/>
            <w:hideMark/>
          </w:tcPr>
          <w:p w14:paraId="3E7AE144"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49,10%</w:t>
            </w:r>
          </w:p>
        </w:tc>
      </w:tr>
      <w:tr w:rsidR="002F5D50" w:rsidRPr="002F5D50" w14:paraId="37A13B07"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01A86749" w14:textId="77777777" w:rsidR="002F5D50" w:rsidRPr="002F5D50" w:rsidRDefault="002F5D50" w:rsidP="002F5D50">
            <w:pPr>
              <w:spacing w:after="0" w:line="240" w:lineRule="auto"/>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OBAVLJANJE DJELATNOSTI LOKALNOG ZNAČAJA</w:t>
            </w:r>
          </w:p>
        </w:tc>
        <w:tc>
          <w:tcPr>
            <w:tcW w:w="1181" w:type="dxa"/>
            <w:tcBorders>
              <w:top w:val="nil"/>
              <w:left w:val="nil"/>
              <w:bottom w:val="single" w:sz="4" w:space="0" w:color="auto"/>
              <w:right w:val="single" w:sz="4" w:space="0" w:color="auto"/>
            </w:tcBorders>
            <w:noWrap/>
            <w:vAlign w:val="bottom"/>
            <w:hideMark/>
          </w:tcPr>
          <w:p w14:paraId="348F1CB5"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139.900</w:t>
            </w:r>
          </w:p>
        </w:tc>
        <w:tc>
          <w:tcPr>
            <w:tcW w:w="992" w:type="dxa"/>
            <w:tcBorders>
              <w:top w:val="nil"/>
              <w:left w:val="nil"/>
              <w:bottom w:val="single" w:sz="4" w:space="0" w:color="auto"/>
              <w:right w:val="single" w:sz="4" w:space="0" w:color="auto"/>
            </w:tcBorders>
            <w:noWrap/>
            <w:vAlign w:val="bottom"/>
            <w:hideMark/>
          </w:tcPr>
          <w:p w14:paraId="714D26A4"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 </w:t>
            </w:r>
          </w:p>
        </w:tc>
        <w:tc>
          <w:tcPr>
            <w:tcW w:w="1300" w:type="dxa"/>
            <w:tcBorders>
              <w:top w:val="nil"/>
              <w:left w:val="nil"/>
              <w:bottom w:val="single" w:sz="4" w:space="0" w:color="auto"/>
              <w:right w:val="single" w:sz="4" w:space="0" w:color="auto"/>
            </w:tcBorders>
            <w:noWrap/>
            <w:vAlign w:val="bottom"/>
            <w:hideMark/>
          </w:tcPr>
          <w:p w14:paraId="37D05395"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139.900</w:t>
            </w:r>
          </w:p>
        </w:tc>
        <w:tc>
          <w:tcPr>
            <w:tcW w:w="900" w:type="dxa"/>
            <w:tcBorders>
              <w:top w:val="nil"/>
              <w:left w:val="nil"/>
              <w:bottom w:val="single" w:sz="4" w:space="0" w:color="auto"/>
              <w:right w:val="single" w:sz="4" w:space="0" w:color="auto"/>
            </w:tcBorders>
            <w:noWrap/>
            <w:vAlign w:val="bottom"/>
            <w:hideMark/>
          </w:tcPr>
          <w:p w14:paraId="4E234FDF"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3BBC088F" w14:textId="77777777" w:rsidR="002F5D50" w:rsidRPr="002F5D50" w:rsidRDefault="002F5D50" w:rsidP="002F5D50">
            <w:pPr>
              <w:spacing w:after="0" w:line="240" w:lineRule="auto"/>
              <w:jc w:val="right"/>
              <w:rPr>
                <w:rFonts w:ascii="Aptos Narrow" w:eastAsia="Times New Roman" w:hAnsi="Aptos Narrow" w:cs="Times New Roman"/>
                <w:b/>
                <w:bCs/>
                <w:color w:val="000000"/>
                <w:sz w:val="18"/>
                <w:szCs w:val="18"/>
                <w:lang w:eastAsia="hr-HR"/>
              </w:rPr>
            </w:pPr>
            <w:r w:rsidRPr="002F5D50">
              <w:rPr>
                <w:rFonts w:ascii="Aptos Narrow" w:eastAsia="Times New Roman" w:hAnsi="Aptos Narrow" w:cs="Times New Roman"/>
                <w:b/>
                <w:bCs/>
                <w:color w:val="000000"/>
                <w:sz w:val="18"/>
                <w:szCs w:val="18"/>
                <w:lang w:eastAsia="hr-HR"/>
              </w:rPr>
              <w:t>5,82%</w:t>
            </w:r>
          </w:p>
        </w:tc>
      </w:tr>
      <w:tr w:rsidR="002F5D50" w:rsidRPr="002F5D50" w14:paraId="6217C184"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3F6256A8"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Deratizacija i dezinsekcija</w:t>
            </w:r>
          </w:p>
        </w:tc>
        <w:tc>
          <w:tcPr>
            <w:tcW w:w="1181" w:type="dxa"/>
            <w:tcBorders>
              <w:top w:val="nil"/>
              <w:left w:val="nil"/>
              <w:bottom w:val="single" w:sz="4" w:space="0" w:color="auto"/>
              <w:right w:val="single" w:sz="4" w:space="0" w:color="auto"/>
            </w:tcBorders>
            <w:noWrap/>
            <w:vAlign w:val="bottom"/>
            <w:hideMark/>
          </w:tcPr>
          <w:p w14:paraId="3AA34013"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73.000</w:t>
            </w:r>
          </w:p>
        </w:tc>
        <w:tc>
          <w:tcPr>
            <w:tcW w:w="992" w:type="dxa"/>
            <w:tcBorders>
              <w:top w:val="nil"/>
              <w:left w:val="nil"/>
              <w:bottom w:val="single" w:sz="4" w:space="0" w:color="auto"/>
              <w:right w:val="single" w:sz="4" w:space="0" w:color="auto"/>
            </w:tcBorders>
            <w:noWrap/>
            <w:vAlign w:val="bottom"/>
            <w:hideMark/>
          </w:tcPr>
          <w:p w14:paraId="23DDF8F6"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 </w:t>
            </w:r>
          </w:p>
        </w:tc>
        <w:tc>
          <w:tcPr>
            <w:tcW w:w="1300" w:type="dxa"/>
            <w:tcBorders>
              <w:top w:val="nil"/>
              <w:left w:val="nil"/>
              <w:bottom w:val="single" w:sz="4" w:space="0" w:color="auto"/>
              <w:right w:val="single" w:sz="4" w:space="0" w:color="auto"/>
            </w:tcBorders>
            <w:noWrap/>
            <w:vAlign w:val="bottom"/>
            <w:hideMark/>
          </w:tcPr>
          <w:p w14:paraId="15A4C9F7"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73.000</w:t>
            </w:r>
          </w:p>
        </w:tc>
        <w:tc>
          <w:tcPr>
            <w:tcW w:w="900" w:type="dxa"/>
            <w:tcBorders>
              <w:top w:val="nil"/>
              <w:left w:val="nil"/>
              <w:bottom w:val="single" w:sz="4" w:space="0" w:color="auto"/>
              <w:right w:val="single" w:sz="4" w:space="0" w:color="auto"/>
            </w:tcBorders>
            <w:noWrap/>
            <w:vAlign w:val="bottom"/>
            <w:hideMark/>
          </w:tcPr>
          <w:p w14:paraId="6DE4BEFA"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7B7F6A23"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3,04%</w:t>
            </w:r>
          </w:p>
        </w:tc>
      </w:tr>
      <w:tr w:rsidR="002F5D50" w:rsidRPr="002F5D50" w14:paraId="267DAD39"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4467C815"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Veterinarska služba</w:t>
            </w:r>
          </w:p>
        </w:tc>
        <w:tc>
          <w:tcPr>
            <w:tcW w:w="1181" w:type="dxa"/>
            <w:tcBorders>
              <w:top w:val="nil"/>
              <w:left w:val="nil"/>
              <w:bottom w:val="single" w:sz="4" w:space="0" w:color="auto"/>
              <w:right w:val="single" w:sz="4" w:space="0" w:color="auto"/>
            </w:tcBorders>
            <w:noWrap/>
            <w:vAlign w:val="bottom"/>
            <w:hideMark/>
          </w:tcPr>
          <w:p w14:paraId="5C73B361"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23.000</w:t>
            </w:r>
          </w:p>
        </w:tc>
        <w:tc>
          <w:tcPr>
            <w:tcW w:w="992" w:type="dxa"/>
            <w:tcBorders>
              <w:top w:val="nil"/>
              <w:left w:val="nil"/>
              <w:bottom w:val="single" w:sz="4" w:space="0" w:color="auto"/>
              <w:right w:val="single" w:sz="4" w:space="0" w:color="auto"/>
            </w:tcBorders>
            <w:noWrap/>
            <w:vAlign w:val="bottom"/>
            <w:hideMark/>
          </w:tcPr>
          <w:p w14:paraId="5DB583B4"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 </w:t>
            </w:r>
          </w:p>
        </w:tc>
        <w:tc>
          <w:tcPr>
            <w:tcW w:w="1300" w:type="dxa"/>
            <w:tcBorders>
              <w:top w:val="nil"/>
              <w:left w:val="nil"/>
              <w:bottom w:val="single" w:sz="4" w:space="0" w:color="auto"/>
              <w:right w:val="single" w:sz="4" w:space="0" w:color="auto"/>
            </w:tcBorders>
            <w:noWrap/>
            <w:vAlign w:val="bottom"/>
            <w:hideMark/>
          </w:tcPr>
          <w:p w14:paraId="178A66B6"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23.000</w:t>
            </w:r>
          </w:p>
        </w:tc>
        <w:tc>
          <w:tcPr>
            <w:tcW w:w="900" w:type="dxa"/>
            <w:tcBorders>
              <w:top w:val="nil"/>
              <w:left w:val="nil"/>
              <w:bottom w:val="single" w:sz="4" w:space="0" w:color="auto"/>
              <w:right w:val="single" w:sz="4" w:space="0" w:color="auto"/>
            </w:tcBorders>
            <w:noWrap/>
            <w:vAlign w:val="bottom"/>
            <w:hideMark/>
          </w:tcPr>
          <w:p w14:paraId="3393112F"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C071357"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0,96%</w:t>
            </w:r>
          </w:p>
        </w:tc>
      </w:tr>
      <w:tr w:rsidR="002F5D50" w:rsidRPr="002F5D50" w14:paraId="74D986BF"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3E6B3B86"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Financiranje rada skloništa za životinje</w:t>
            </w:r>
          </w:p>
        </w:tc>
        <w:tc>
          <w:tcPr>
            <w:tcW w:w="1181" w:type="dxa"/>
            <w:tcBorders>
              <w:top w:val="nil"/>
              <w:left w:val="nil"/>
              <w:bottom w:val="single" w:sz="4" w:space="0" w:color="auto"/>
              <w:right w:val="single" w:sz="4" w:space="0" w:color="auto"/>
            </w:tcBorders>
            <w:noWrap/>
            <w:vAlign w:val="bottom"/>
            <w:hideMark/>
          </w:tcPr>
          <w:p w14:paraId="32D75906"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30.000</w:t>
            </w:r>
          </w:p>
        </w:tc>
        <w:tc>
          <w:tcPr>
            <w:tcW w:w="992" w:type="dxa"/>
            <w:tcBorders>
              <w:top w:val="nil"/>
              <w:left w:val="nil"/>
              <w:bottom w:val="single" w:sz="4" w:space="0" w:color="auto"/>
              <w:right w:val="single" w:sz="4" w:space="0" w:color="auto"/>
            </w:tcBorders>
            <w:noWrap/>
            <w:vAlign w:val="bottom"/>
            <w:hideMark/>
          </w:tcPr>
          <w:p w14:paraId="0A7F10C0"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 </w:t>
            </w:r>
          </w:p>
        </w:tc>
        <w:tc>
          <w:tcPr>
            <w:tcW w:w="1300" w:type="dxa"/>
            <w:tcBorders>
              <w:top w:val="nil"/>
              <w:left w:val="nil"/>
              <w:bottom w:val="single" w:sz="4" w:space="0" w:color="auto"/>
              <w:right w:val="single" w:sz="4" w:space="0" w:color="auto"/>
            </w:tcBorders>
            <w:noWrap/>
            <w:vAlign w:val="bottom"/>
            <w:hideMark/>
          </w:tcPr>
          <w:p w14:paraId="47B259DC"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30.000</w:t>
            </w:r>
          </w:p>
        </w:tc>
        <w:tc>
          <w:tcPr>
            <w:tcW w:w="900" w:type="dxa"/>
            <w:tcBorders>
              <w:top w:val="nil"/>
              <w:left w:val="nil"/>
              <w:bottom w:val="single" w:sz="4" w:space="0" w:color="auto"/>
              <w:right w:val="single" w:sz="4" w:space="0" w:color="auto"/>
            </w:tcBorders>
            <w:noWrap/>
            <w:vAlign w:val="bottom"/>
            <w:hideMark/>
          </w:tcPr>
          <w:p w14:paraId="202E2B09"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635B124"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1,25%</w:t>
            </w:r>
          </w:p>
        </w:tc>
      </w:tr>
      <w:tr w:rsidR="002F5D50" w:rsidRPr="002F5D50" w14:paraId="37A2D3E5" w14:textId="77777777" w:rsidTr="00622381">
        <w:trPr>
          <w:trHeight w:val="300"/>
        </w:trPr>
        <w:tc>
          <w:tcPr>
            <w:tcW w:w="3964" w:type="dxa"/>
            <w:tcBorders>
              <w:top w:val="nil"/>
              <w:left w:val="single" w:sz="4" w:space="0" w:color="auto"/>
              <w:bottom w:val="single" w:sz="4" w:space="0" w:color="auto"/>
              <w:right w:val="single" w:sz="4" w:space="0" w:color="auto"/>
            </w:tcBorders>
            <w:noWrap/>
            <w:vAlign w:val="bottom"/>
            <w:hideMark/>
          </w:tcPr>
          <w:p w14:paraId="581330F7" w14:textId="77777777" w:rsidR="002F5D50" w:rsidRPr="002F5D50" w:rsidRDefault="002F5D50" w:rsidP="002F5D50">
            <w:pPr>
              <w:spacing w:after="0" w:line="240" w:lineRule="auto"/>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Ostale djelatnosti komunalnog značaja</w:t>
            </w:r>
          </w:p>
        </w:tc>
        <w:tc>
          <w:tcPr>
            <w:tcW w:w="1181" w:type="dxa"/>
            <w:tcBorders>
              <w:top w:val="nil"/>
              <w:left w:val="nil"/>
              <w:bottom w:val="single" w:sz="4" w:space="0" w:color="auto"/>
              <w:right w:val="single" w:sz="4" w:space="0" w:color="auto"/>
            </w:tcBorders>
            <w:noWrap/>
            <w:vAlign w:val="bottom"/>
            <w:hideMark/>
          </w:tcPr>
          <w:p w14:paraId="734A5D00"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13.900</w:t>
            </w:r>
          </w:p>
        </w:tc>
        <w:tc>
          <w:tcPr>
            <w:tcW w:w="992" w:type="dxa"/>
            <w:tcBorders>
              <w:top w:val="nil"/>
              <w:left w:val="nil"/>
              <w:bottom w:val="single" w:sz="4" w:space="0" w:color="auto"/>
              <w:right w:val="single" w:sz="4" w:space="0" w:color="auto"/>
            </w:tcBorders>
            <w:noWrap/>
            <w:vAlign w:val="bottom"/>
            <w:hideMark/>
          </w:tcPr>
          <w:p w14:paraId="06DED113"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 </w:t>
            </w:r>
          </w:p>
        </w:tc>
        <w:tc>
          <w:tcPr>
            <w:tcW w:w="1300" w:type="dxa"/>
            <w:tcBorders>
              <w:top w:val="nil"/>
              <w:left w:val="nil"/>
              <w:bottom w:val="single" w:sz="4" w:space="0" w:color="auto"/>
              <w:right w:val="single" w:sz="4" w:space="0" w:color="auto"/>
            </w:tcBorders>
            <w:noWrap/>
            <w:vAlign w:val="bottom"/>
            <w:hideMark/>
          </w:tcPr>
          <w:p w14:paraId="2D0773FC"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13.900</w:t>
            </w:r>
          </w:p>
        </w:tc>
        <w:tc>
          <w:tcPr>
            <w:tcW w:w="900" w:type="dxa"/>
            <w:tcBorders>
              <w:top w:val="nil"/>
              <w:left w:val="nil"/>
              <w:bottom w:val="single" w:sz="4" w:space="0" w:color="auto"/>
              <w:right w:val="single" w:sz="4" w:space="0" w:color="auto"/>
            </w:tcBorders>
            <w:noWrap/>
            <w:vAlign w:val="bottom"/>
            <w:hideMark/>
          </w:tcPr>
          <w:p w14:paraId="11F9593A"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100,00%</w:t>
            </w:r>
          </w:p>
        </w:tc>
        <w:tc>
          <w:tcPr>
            <w:tcW w:w="850" w:type="dxa"/>
            <w:tcBorders>
              <w:top w:val="nil"/>
              <w:left w:val="nil"/>
              <w:bottom w:val="single" w:sz="4" w:space="0" w:color="auto"/>
              <w:right w:val="single" w:sz="4" w:space="0" w:color="auto"/>
            </w:tcBorders>
            <w:noWrap/>
            <w:vAlign w:val="bottom"/>
            <w:hideMark/>
          </w:tcPr>
          <w:p w14:paraId="25E0AEE8" w14:textId="77777777" w:rsidR="002F5D50" w:rsidRPr="002F5D50" w:rsidRDefault="002F5D50" w:rsidP="002F5D50">
            <w:pPr>
              <w:spacing w:after="0" w:line="240" w:lineRule="auto"/>
              <w:jc w:val="right"/>
              <w:rPr>
                <w:rFonts w:ascii="Aptos Narrow" w:eastAsia="Times New Roman" w:hAnsi="Aptos Narrow" w:cs="Times New Roman"/>
                <w:color w:val="000000"/>
                <w:sz w:val="18"/>
                <w:szCs w:val="18"/>
                <w:lang w:eastAsia="hr-HR"/>
              </w:rPr>
            </w:pPr>
            <w:r w:rsidRPr="002F5D50">
              <w:rPr>
                <w:rFonts w:ascii="Aptos Narrow" w:eastAsia="Times New Roman" w:hAnsi="Aptos Narrow" w:cs="Times New Roman"/>
                <w:color w:val="000000"/>
                <w:sz w:val="18"/>
                <w:szCs w:val="18"/>
                <w:lang w:eastAsia="hr-HR"/>
              </w:rPr>
              <w:t>0,58%</w:t>
            </w:r>
          </w:p>
        </w:tc>
      </w:tr>
      <w:tr w:rsidR="002F5D50" w:rsidRPr="002F5D50" w14:paraId="5C56ACCA" w14:textId="77777777" w:rsidTr="00622381">
        <w:trPr>
          <w:trHeight w:val="300"/>
        </w:trPr>
        <w:tc>
          <w:tcPr>
            <w:tcW w:w="3964" w:type="dxa"/>
            <w:tcBorders>
              <w:top w:val="nil"/>
              <w:left w:val="single" w:sz="4" w:space="0" w:color="auto"/>
              <w:bottom w:val="single" w:sz="4" w:space="0" w:color="auto"/>
              <w:right w:val="single" w:sz="4" w:space="0" w:color="auto"/>
            </w:tcBorders>
            <w:shd w:val="clear" w:color="000000" w:fill="FFEB9C"/>
            <w:noWrap/>
            <w:vAlign w:val="bottom"/>
            <w:hideMark/>
          </w:tcPr>
          <w:p w14:paraId="7CA7DB51" w14:textId="77777777" w:rsidR="002F5D50" w:rsidRPr="002F5D50" w:rsidRDefault="002F5D50" w:rsidP="002F5D50">
            <w:pPr>
              <w:spacing w:after="0" w:line="240" w:lineRule="auto"/>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Upravni odjel za komunalno gospodarstvo</w:t>
            </w:r>
          </w:p>
        </w:tc>
        <w:tc>
          <w:tcPr>
            <w:tcW w:w="1181" w:type="dxa"/>
            <w:tcBorders>
              <w:top w:val="nil"/>
              <w:left w:val="nil"/>
              <w:bottom w:val="single" w:sz="4" w:space="0" w:color="auto"/>
              <w:right w:val="single" w:sz="4" w:space="0" w:color="auto"/>
            </w:tcBorders>
            <w:shd w:val="clear" w:color="000000" w:fill="FFEB9C"/>
            <w:noWrap/>
            <w:vAlign w:val="bottom"/>
            <w:hideMark/>
          </w:tcPr>
          <w:p w14:paraId="4E95BE8B" w14:textId="77777777" w:rsidR="002F5D50" w:rsidRPr="002F5D50" w:rsidRDefault="002F5D50" w:rsidP="002F5D50">
            <w:pPr>
              <w:spacing w:after="0" w:line="240" w:lineRule="auto"/>
              <w:jc w:val="right"/>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1.464.525</w:t>
            </w:r>
          </w:p>
        </w:tc>
        <w:tc>
          <w:tcPr>
            <w:tcW w:w="992" w:type="dxa"/>
            <w:tcBorders>
              <w:top w:val="nil"/>
              <w:left w:val="nil"/>
              <w:bottom w:val="single" w:sz="4" w:space="0" w:color="auto"/>
              <w:right w:val="single" w:sz="4" w:space="0" w:color="auto"/>
            </w:tcBorders>
            <w:shd w:val="clear" w:color="000000" w:fill="FFEB9C"/>
            <w:noWrap/>
            <w:vAlign w:val="bottom"/>
            <w:hideMark/>
          </w:tcPr>
          <w:p w14:paraId="61BBA7BF" w14:textId="77777777" w:rsidR="002F5D50" w:rsidRPr="002F5D50" w:rsidRDefault="002F5D50" w:rsidP="002F5D50">
            <w:pPr>
              <w:spacing w:after="0" w:line="240" w:lineRule="auto"/>
              <w:jc w:val="right"/>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938.835</w:t>
            </w:r>
          </w:p>
        </w:tc>
        <w:tc>
          <w:tcPr>
            <w:tcW w:w="1300" w:type="dxa"/>
            <w:tcBorders>
              <w:top w:val="nil"/>
              <w:left w:val="nil"/>
              <w:bottom w:val="single" w:sz="4" w:space="0" w:color="auto"/>
              <w:right w:val="single" w:sz="4" w:space="0" w:color="auto"/>
            </w:tcBorders>
            <w:shd w:val="clear" w:color="000000" w:fill="FFEB9C"/>
            <w:noWrap/>
            <w:vAlign w:val="bottom"/>
            <w:hideMark/>
          </w:tcPr>
          <w:p w14:paraId="771F2EA3" w14:textId="77777777" w:rsidR="002F5D50" w:rsidRPr="002F5D50" w:rsidRDefault="002F5D50" w:rsidP="002F5D50">
            <w:pPr>
              <w:spacing w:after="0" w:line="240" w:lineRule="auto"/>
              <w:jc w:val="right"/>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2.403.360</w:t>
            </w:r>
          </w:p>
        </w:tc>
        <w:tc>
          <w:tcPr>
            <w:tcW w:w="900" w:type="dxa"/>
            <w:tcBorders>
              <w:top w:val="nil"/>
              <w:left w:val="nil"/>
              <w:bottom w:val="single" w:sz="4" w:space="0" w:color="auto"/>
              <w:right w:val="single" w:sz="4" w:space="0" w:color="auto"/>
            </w:tcBorders>
            <w:shd w:val="clear" w:color="000000" w:fill="FFEB9C"/>
            <w:noWrap/>
            <w:vAlign w:val="bottom"/>
            <w:hideMark/>
          </w:tcPr>
          <w:p w14:paraId="024D24C5" w14:textId="77777777" w:rsidR="002F5D50" w:rsidRPr="002F5D50" w:rsidRDefault="002F5D50" w:rsidP="002F5D50">
            <w:pPr>
              <w:spacing w:after="0" w:line="240" w:lineRule="auto"/>
              <w:jc w:val="right"/>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164,11%</w:t>
            </w:r>
          </w:p>
        </w:tc>
        <w:tc>
          <w:tcPr>
            <w:tcW w:w="850" w:type="dxa"/>
            <w:tcBorders>
              <w:top w:val="nil"/>
              <w:left w:val="nil"/>
              <w:bottom w:val="single" w:sz="4" w:space="0" w:color="auto"/>
              <w:right w:val="single" w:sz="4" w:space="0" w:color="auto"/>
            </w:tcBorders>
            <w:shd w:val="clear" w:color="000000" w:fill="FFEB9C"/>
            <w:noWrap/>
            <w:vAlign w:val="bottom"/>
            <w:hideMark/>
          </w:tcPr>
          <w:p w14:paraId="64884F4A" w14:textId="77777777" w:rsidR="002F5D50" w:rsidRPr="002F5D50" w:rsidRDefault="002F5D50" w:rsidP="002F5D50">
            <w:pPr>
              <w:spacing w:after="0" w:line="240" w:lineRule="auto"/>
              <w:jc w:val="right"/>
              <w:rPr>
                <w:rFonts w:ascii="Calibri" w:eastAsia="Times New Roman" w:hAnsi="Calibri" w:cs="Calibri"/>
                <w:b/>
                <w:bCs/>
                <w:sz w:val="18"/>
                <w:szCs w:val="18"/>
                <w:lang w:eastAsia="hr-HR"/>
              </w:rPr>
            </w:pPr>
            <w:r w:rsidRPr="002F5D50">
              <w:rPr>
                <w:rFonts w:ascii="Calibri" w:eastAsia="Times New Roman" w:hAnsi="Calibri" w:cs="Calibri"/>
                <w:b/>
                <w:bCs/>
                <w:sz w:val="18"/>
                <w:szCs w:val="18"/>
                <w:lang w:eastAsia="hr-HR"/>
              </w:rPr>
              <w:t>100,00%</w:t>
            </w:r>
          </w:p>
        </w:tc>
      </w:tr>
    </w:tbl>
    <w:p w14:paraId="033A9599" w14:textId="77777777" w:rsidR="00A928A1" w:rsidRDefault="00A928A1" w:rsidP="0087792A">
      <w:pPr>
        <w:ind w:firstLine="708"/>
        <w:jc w:val="both"/>
        <w:rPr>
          <w:rFonts w:cs="Times New Roman"/>
          <w:sz w:val="18"/>
          <w:szCs w:val="18"/>
        </w:rPr>
      </w:pPr>
    </w:p>
    <w:sectPr w:rsidR="00A928A1" w:rsidSect="00972979">
      <w:headerReference w:type="default" r:id="rId15"/>
      <w:footerReference w:type="default" r:id="rId16"/>
      <w:pgSz w:w="11906" w:h="16838" w:code="9"/>
      <w:pgMar w:top="1418" w:right="15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DB76" w14:textId="77777777" w:rsidR="006140AB" w:rsidRDefault="006140AB" w:rsidP="00476B18">
      <w:pPr>
        <w:spacing w:after="0" w:line="240" w:lineRule="auto"/>
      </w:pPr>
      <w:r>
        <w:separator/>
      </w:r>
    </w:p>
  </w:endnote>
  <w:endnote w:type="continuationSeparator" w:id="0">
    <w:p w14:paraId="564C0D50" w14:textId="77777777" w:rsidR="006140AB" w:rsidRDefault="006140AB" w:rsidP="0047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00"/>
    <w:family w:val="roman"/>
    <w:pitch w:val="default"/>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26"/>
      <w:gridCol w:w="8004"/>
    </w:tblGrid>
    <w:tr w:rsidR="004B1D0D" w14:paraId="233799F6" w14:textId="77777777">
      <w:tc>
        <w:tcPr>
          <w:tcW w:w="918" w:type="dxa"/>
        </w:tcPr>
        <w:p w14:paraId="46AB68D0" w14:textId="77777777" w:rsidR="004B1D0D" w:rsidRPr="002A7F8B" w:rsidRDefault="004B1D0D">
          <w:pPr>
            <w:pStyle w:val="Podnoje"/>
            <w:jc w:val="right"/>
            <w:rPr>
              <w:b/>
              <w:color w:val="4F81BD" w:themeColor="accent1"/>
              <w:sz w:val="16"/>
              <w:szCs w:val="32"/>
            </w:rPr>
          </w:pPr>
          <w:r w:rsidRPr="002A7F8B">
            <w:rPr>
              <w:sz w:val="16"/>
            </w:rPr>
            <w:fldChar w:fldCharType="begin"/>
          </w:r>
          <w:r w:rsidRPr="002A7F8B">
            <w:rPr>
              <w:sz w:val="16"/>
            </w:rPr>
            <w:instrText xml:space="preserve"> PAGE   \* MERGEFORMAT </w:instrText>
          </w:r>
          <w:r w:rsidRPr="002A7F8B">
            <w:rPr>
              <w:sz w:val="16"/>
            </w:rPr>
            <w:fldChar w:fldCharType="separate"/>
          </w:r>
          <w:r w:rsidRPr="00B67C1E">
            <w:rPr>
              <w:b/>
              <w:noProof/>
              <w:color w:val="4F81BD" w:themeColor="accent1"/>
              <w:sz w:val="16"/>
              <w:szCs w:val="32"/>
            </w:rPr>
            <w:t>10</w:t>
          </w:r>
          <w:r w:rsidRPr="002A7F8B">
            <w:rPr>
              <w:sz w:val="16"/>
            </w:rPr>
            <w:fldChar w:fldCharType="end"/>
          </w:r>
        </w:p>
      </w:tc>
      <w:tc>
        <w:tcPr>
          <w:tcW w:w="7938" w:type="dxa"/>
        </w:tcPr>
        <w:p w14:paraId="38E0CD7A" w14:textId="77777777" w:rsidR="004B1D0D" w:rsidRDefault="004B1D0D">
          <w:pPr>
            <w:pStyle w:val="Podnoje"/>
          </w:pPr>
        </w:p>
      </w:tc>
    </w:tr>
  </w:tbl>
  <w:p w14:paraId="271A47A3" w14:textId="77777777" w:rsidR="004B1D0D" w:rsidRDefault="004B1D0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808D" w14:textId="77777777" w:rsidR="006140AB" w:rsidRDefault="006140AB" w:rsidP="00476B18">
      <w:pPr>
        <w:spacing w:after="0" w:line="240" w:lineRule="auto"/>
      </w:pPr>
      <w:r>
        <w:separator/>
      </w:r>
    </w:p>
  </w:footnote>
  <w:footnote w:type="continuationSeparator" w:id="0">
    <w:p w14:paraId="6302BCDF" w14:textId="77777777" w:rsidR="006140AB" w:rsidRDefault="006140AB" w:rsidP="0047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D364" w14:textId="16FFB0E4" w:rsidR="004B1D0D" w:rsidRPr="00476B18" w:rsidRDefault="004B1D0D" w:rsidP="00413B09">
    <w:pPr>
      <w:pStyle w:val="Zaglavlje"/>
      <w:pBdr>
        <w:bottom w:val="thickThinSmallGap" w:sz="24" w:space="1" w:color="622423" w:themeColor="accent2" w:themeShade="7F"/>
      </w:pBdr>
      <w:jc w:val="center"/>
      <w:rPr>
        <w:rFonts w:asciiTheme="majorHAnsi" w:eastAsiaTheme="majorEastAsia" w:hAnsiTheme="majorHAnsi" w:cstheme="majorBidi"/>
        <w:sz w:val="16"/>
        <w:szCs w:val="32"/>
      </w:rPr>
    </w:pPr>
    <w:r>
      <w:rPr>
        <w:rFonts w:asciiTheme="majorHAnsi" w:eastAsiaTheme="majorEastAsia" w:hAnsiTheme="majorHAnsi" w:cstheme="majorBidi"/>
        <w:sz w:val="16"/>
        <w:szCs w:val="32"/>
      </w:rPr>
      <w:t>Obrazloženje I izmjena i dopuna Proračuna Grada Kaštela za 202</w:t>
    </w:r>
    <w:r w:rsidR="00B91DB0">
      <w:rPr>
        <w:rFonts w:asciiTheme="majorHAnsi" w:eastAsiaTheme="majorEastAsia" w:hAnsiTheme="majorHAnsi" w:cstheme="majorBidi"/>
        <w:sz w:val="16"/>
        <w:szCs w:val="32"/>
      </w:rPr>
      <w:t>6</w:t>
    </w:r>
    <w:r>
      <w:rPr>
        <w:rFonts w:asciiTheme="majorHAnsi" w:eastAsiaTheme="majorEastAsia" w:hAnsiTheme="majorHAnsi" w:cstheme="majorBidi"/>
        <w:sz w:val="16"/>
        <w:szCs w:val="32"/>
      </w:rPr>
      <w:t>.godinu.</w:t>
    </w:r>
  </w:p>
  <w:p w14:paraId="2B59687D" w14:textId="77777777" w:rsidR="004B1D0D" w:rsidRPr="00476B18" w:rsidRDefault="004B1D0D">
    <w:pPr>
      <w:pStyle w:val="Zaglavlj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4EA3823"/>
    <w:multiLevelType w:val="hybridMultilevel"/>
    <w:tmpl w:val="AF840D36"/>
    <w:lvl w:ilvl="0" w:tplc="67B025D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6375F"/>
    <w:multiLevelType w:val="hybridMultilevel"/>
    <w:tmpl w:val="8C623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AB0C1E"/>
    <w:multiLevelType w:val="hybridMultilevel"/>
    <w:tmpl w:val="22FA2F98"/>
    <w:lvl w:ilvl="0" w:tplc="67B025D4">
      <w:numFmt w:val="bullet"/>
      <w:lvlText w:val="-"/>
      <w:lvlJc w:val="left"/>
      <w:pPr>
        <w:tabs>
          <w:tab w:val="num" w:pos="1428"/>
        </w:tabs>
        <w:ind w:left="1428" w:hanging="360"/>
      </w:pPr>
      <w:rPr>
        <w:rFonts w:ascii="Times New Roman" w:eastAsia="Times New Roman" w:hAnsi="Times New Roman" w:cs="Times New Roman"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C4869D8"/>
    <w:multiLevelType w:val="multilevel"/>
    <w:tmpl w:val="B0C2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4592C"/>
    <w:multiLevelType w:val="multilevel"/>
    <w:tmpl w:val="8182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60746"/>
    <w:multiLevelType w:val="hybridMultilevel"/>
    <w:tmpl w:val="89A877D6"/>
    <w:lvl w:ilvl="0" w:tplc="FFFFFFFF">
      <w:numFmt w:val="bullet"/>
      <w:lvlText w:val="-"/>
      <w:lvlJc w:val="left"/>
      <w:pPr>
        <w:tabs>
          <w:tab w:val="num" w:pos="900"/>
        </w:tabs>
        <w:ind w:left="900" w:hanging="360"/>
      </w:pPr>
      <w:rPr>
        <w:rFonts w:ascii="Bookman Old Style" w:eastAsia="Times New Roman" w:hAnsi="Bookman Old Style" w:cs="Times New Roman"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67F2B69"/>
    <w:multiLevelType w:val="hybridMultilevel"/>
    <w:tmpl w:val="B0AE9AEA"/>
    <w:lvl w:ilvl="0" w:tplc="041A0001">
      <w:start w:val="1"/>
      <w:numFmt w:val="bullet"/>
      <w:lvlText w:val=""/>
      <w:lvlJc w:val="left"/>
      <w:pPr>
        <w:tabs>
          <w:tab w:val="num" w:pos="720"/>
        </w:tabs>
        <w:ind w:left="720" w:hanging="360"/>
      </w:pPr>
      <w:rPr>
        <w:rFonts w:ascii="Symbol" w:hAnsi="Symbol" w:hint="default"/>
      </w:rPr>
    </w:lvl>
    <w:lvl w:ilvl="1" w:tplc="041A000B">
      <w:start w:val="1"/>
      <w:numFmt w:val="bullet"/>
      <w:lvlText w:val=""/>
      <w:lvlJc w:val="left"/>
      <w:pPr>
        <w:tabs>
          <w:tab w:val="num" w:pos="1440"/>
        </w:tabs>
        <w:ind w:left="1440" w:hanging="360"/>
      </w:pPr>
      <w:rPr>
        <w:rFonts w:ascii="Wingdings" w:hAnsi="Wingdings" w:hint="default"/>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9" w15:restartNumberingAfterBreak="0">
    <w:nsid w:val="1A700196"/>
    <w:multiLevelType w:val="hybridMultilevel"/>
    <w:tmpl w:val="C5CCD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C411B73"/>
    <w:multiLevelType w:val="hybridMultilevel"/>
    <w:tmpl w:val="D7323B32"/>
    <w:lvl w:ilvl="0" w:tplc="041A000F">
      <w:numFmt w:val="bullet"/>
      <w:lvlText w:val="-"/>
      <w:lvlJc w:val="left"/>
      <w:pPr>
        <w:tabs>
          <w:tab w:val="num" w:pos="1065"/>
        </w:tabs>
        <w:ind w:left="1065" w:hanging="360"/>
      </w:pPr>
      <w:rPr>
        <w:rFonts w:ascii="Times New Roman" w:eastAsia="Times New Roman" w:hAnsi="Times New Roman" w:cs="Times New Roman" w:hint="default"/>
      </w:rPr>
    </w:lvl>
    <w:lvl w:ilvl="1" w:tplc="041A0019" w:tentative="1">
      <w:start w:val="1"/>
      <w:numFmt w:val="bullet"/>
      <w:lvlText w:val="o"/>
      <w:lvlJc w:val="left"/>
      <w:pPr>
        <w:tabs>
          <w:tab w:val="num" w:pos="1785"/>
        </w:tabs>
        <w:ind w:left="1785" w:hanging="360"/>
      </w:pPr>
      <w:rPr>
        <w:rFonts w:ascii="Courier New" w:hAnsi="Courier New" w:cs="Courier New" w:hint="default"/>
      </w:rPr>
    </w:lvl>
    <w:lvl w:ilvl="2" w:tplc="041A001B" w:tentative="1">
      <w:start w:val="1"/>
      <w:numFmt w:val="bullet"/>
      <w:lvlText w:val=""/>
      <w:lvlJc w:val="left"/>
      <w:pPr>
        <w:tabs>
          <w:tab w:val="num" w:pos="2505"/>
        </w:tabs>
        <w:ind w:left="2505" w:hanging="360"/>
      </w:pPr>
      <w:rPr>
        <w:rFonts w:ascii="Wingdings" w:hAnsi="Wingdings" w:hint="default"/>
      </w:rPr>
    </w:lvl>
    <w:lvl w:ilvl="3" w:tplc="041A000F" w:tentative="1">
      <w:start w:val="1"/>
      <w:numFmt w:val="bullet"/>
      <w:lvlText w:val=""/>
      <w:lvlJc w:val="left"/>
      <w:pPr>
        <w:tabs>
          <w:tab w:val="num" w:pos="3225"/>
        </w:tabs>
        <w:ind w:left="3225" w:hanging="360"/>
      </w:pPr>
      <w:rPr>
        <w:rFonts w:ascii="Symbol" w:hAnsi="Symbol" w:hint="default"/>
      </w:rPr>
    </w:lvl>
    <w:lvl w:ilvl="4" w:tplc="041A0019" w:tentative="1">
      <w:start w:val="1"/>
      <w:numFmt w:val="bullet"/>
      <w:lvlText w:val="o"/>
      <w:lvlJc w:val="left"/>
      <w:pPr>
        <w:tabs>
          <w:tab w:val="num" w:pos="3945"/>
        </w:tabs>
        <w:ind w:left="3945" w:hanging="360"/>
      </w:pPr>
      <w:rPr>
        <w:rFonts w:ascii="Courier New" w:hAnsi="Courier New" w:cs="Courier New" w:hint="default"/>
      </w:rPr>
    </w:lvl>
    <w:lvl w:ilvl="5" w:tplc="041A001B" w:tentative="1">
      <w:start w:val="1"/>
      <w:numFmt w:val="bullet"/>
      <w:lvlText w:val=""/>
      <w:lvlJc w:val="left"/>
      <w:pPr>
        <w:tabs>
          <w:tab w:val="num" w:pos="4665"/>
        </w:tabs>
        <w:ind w:left="4665" w:hanging="360"/>
      </w:pPr>
      <w:rPr>
        <w:rFonts w:ascii="Wingdings" w:hAnsi="Wingdings" w:hint="default"/>
      </w:rPr>
    </w:lvl>
    <w:lvl w:ilvl="6" w:tplc="041A000F" w:tentative="1">
      <w:start w:val="1"/>
      <w:numFmt w:val="bullet"/>
      <w:lvlText w:val=""/>
      <w:lvlJc w:val="left"/>
      <w:pPr>
        <w:tabs>
          <w:tab w:val="num" w:pos="5385"/>
        </w:tabs>
        <w:ind w:left="5385" w:hanging="360"/>
      </w:pPr>
      <w:rPr>
        <w:rFonts w:ascii="Symbol" w:hAnsi="Symbol" w:hint="default"/>
      </w:rPr>
    </w:lvl>
    <w:lvl w:ilvl="7" w:tplc="041A0019" w:tentative="1">
      <w:start w:val="1"/>
      <w:numFmt w:val="bullet"/>
      <w:lvlText w:val="o"/>
      <w:lvlJc w:val="left"/>
      <w:pPr>
        <w:tabs>
          <w:tab w:val="num" w:pos="6105"/>
        </w:tabs>
        <w:ind w:left="6105" w:hanging="360"/>
      </w:pPr>
      <w:rPr>
        <w:rFonts w:ascii="Courier New" w:hAnsi="Courier New" w:cs="Courier New" w:hint="default"/>
      </w:rPr>
    </w:lvl>
    <w:lvl w:ilvl="8" w:tplc="041A001B"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1C4831C5"/>
    <w:multiLevelType w:val="hybridMultilevel"/>
    <w:tmpl w:val="AE4652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B42B01"/>
    <w:multiLevelType w:val="hybridMultilevel"/>
    <w:tmpl w:val="1B202156"/>
    <w:lvl w:ilvl="0" w:tplc="E7868FD8">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13422"/>
    <w:multiLevelType w:val="multilevel"/>
    <w:tmpl w:val="7472D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24F84"/>
    <w:multiLevelType w:val="hybridMultilevel"/>
    <w:tmpl w:val="5E0A2CCE"/>
    <w:lvl w:ilvl="0" w:tplc="8F460E34">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D31406"/>
    <w:multiLevelType w:val="hybridMultilevel"/>
    <w:tmpl w:val="E2905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23189"/>
    <w:multiLevelType w:val="hybridMultilevel"/>
    <w:tmpl w:val="455A195E"/>
    <w:lvl w:ilvl="0" w:tplc="213C4E72">
      <w:numFmt w:val="bullet"/>
      <w:lvlText w:val="-"/>
      <w:lvlJc w:val="left"/>
      <w:pPr>
        <w:tabs>
          <w:tab w:val="num" w:pos="1770"/>
        </w:tabs>
        <w:ind w:left="1770" w:hanging="360"/>
      </w:pPr>
      <w:rPr>
        <w:rFonts w:ascii="Times New Roman" w:eastAsia="Times New Roman" w:hAnsi="Times New Roman" w:cs="Times New Roman" w:hint="default"/>
      </w:rPr>
    </w:lvl>
    <w:lvl w:ilvl="1" w:tplc="041A0019" w:tentative="1">
      <w:start w:val="1"/>
      <w:numFmt w:val="bullet"/>
      <w:lvlText w:val="o"/>
      <w:lvlJc w:val="left"/>
      <w:pPr>
        <w:tabs>
          <w:tab w:val="num" w:pos="2145"/>
        </w:tabs>
        <w:ind w:left="2145" w:hanging="360"/>
      </w:pPr>
      <w:rPr>
        <w:rFonts w:ascii="Courier New" w:hAnsi="Courier New" w:cs="Courier New" w:hint="default"/>
      </w:rPr>
    </w:lvl>
    <w:lvl w:ilvl="2" w:tplc="041A001B" w:tentative="1">
      <w:start w:val="1"/>
      <w:numFmt w:val="bullet"/>
      <w:lvlText w:val=""/>
      <w:lvlJc w:val="left"/>
      <w:pPr>
        <w:tabs>
          <w:tab w:val="num" w:pos="2865"/>
        </w:tabs>
        <w:ind w:left="2865" w:hanging="360"/>
      </w:pPr>
      <w:rPr>
        <w:rFonts w:ascii="Wingdings" w:hAnsi="Wingdings" w:hint="default"/>
      </w:rPr>
    </w:lvl>
    <w:lvl w:ilvl="3" w:tplc="041A000F" w:tentative="1">
      <w:start w:val="1"/>
      <w:numFmt w:val="bullet"/>
      <w:lvlText w:val=""/>
      <w:lvlJc w:val="left"/>
      <w:pPr>
        <w:tabs>
          <w:tab w:val="num" w:pos="3585"/>
        </w:tabs>
        <w:ind w:left="3585" w:hanging="360"/>
      </w:pPr>
      <w:rPr>
        <w:rFonts w:ascii="Symbol" w:hAnsi="Symbol" w:hint="default"/>
      </w:rPr>
    </w:lvl>
    <w:lvl w:ilvl="4" w:tplc="041A0019" w:tentative="1">
      <w:start w:val="1"/>
      <w:numFmt w:val="bullet"/>
      <w:lvlText w:val="o"/>
      <w:lvlJc w:val="left"/>
      <w:pPr>
        <w:tabs>
          <w:tab w:val="num" w:pos="4305"/>
        </w:tabs>
        <w:ind w:left="4305" w:hanging="360"/>
      </w:pPr>
      <w:rPr>
        <w:rFonts w:ascii="Courier New" w:hAnsi="Courier New" w:cs="Courier New" w:hint="default"/>
      </w:rPr>
    </w:lvl>
    <w:lvl w:ilvl="5" w:tplc="041A001B" w:tentative="1">
      <w:start w:val="1"/>
      <w:numFmt w:val="bullet"/>
      <w:lvlText w:val=""/>
      <w:lvlJc w:val="left"/>
      <w:pPr>
        <w:tabs>
          <w:tab w:val="num" w:pos="5025"/>
        </w:tabs>
        <w:ind w:left="5025" w:hanging="360"/>
      </w:pPr>
      <w:rPr>
        <w:rFonts w:ascii="Wingdings" w:hAnsi="Wingdings" w:hint="default"/>
      </w:rPr>
    </w:lvl>
    <w:lvl w:ilvl="6" w:tplc="041A000F" w:tentative="1">
      <w:start w:val="1"/>
      <w:numFmt w:val="bullet"/>
      <w:lvlText w:val=""/>
      <w:lvlJc w:val="left"/>
      <w:pPr>
        <w:tabs>
          <w:tab w:val="num" w:pos="5745"/>
        </w:tabs>
        <w:ind w:left="5745" w:hanging="360"/>
      </w:pPr>
      <w:rPr>
        <w:rFonts w:ascii="Symbol" w:hAnsi="Symbol" w:hint="default"/>
      </w:rPr>
    </w:lvl>
    <w:lvl w:ilvl="7" w:tplc="041A0019" w:tentative="1">
      <w:start w:val="1"/>
      <w:numFmt w:val="bullet"/>
      <w:lvlText w:val="o"/>
      <w:lvlJc w:val="left"/>
      <w:pPr>
        <w:tabs>
          <w:tab w:val="num" w:pos="6465"/>
        </w:tabs>
        <w:ind w:left="6465" w:hanging="360"/>
      </w:pPr>
      <w:rPr>
        <w:rFonts w:ascii="Courier New" w:hAnsi="Courier New" w:cs="Courier New" w:hint="default"/>
      </w:rPr>
    </w:lvl>
    <w:lvl w:ilvl="8" w:tplc="041A001B"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3DF63553"/>
    <w:multiLevelType w:val="hybridMultilevel"/>
    <w:tmpl w:val="D8F8654E"/>
    <w:lvl w:ilvl="0" w:tplc="A7561010">
      <w:start w:val="4"/>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133005A"/>
    <w:multiLevelType w:val="hybridMultilevel"/>
    <w:tmpl w:val="320A24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805BCF"/>
    <w:multiLevelType w:val="hybridMultilevel"/>
    <w:tmpl w:val="238647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573865"/>
    <w:multiLevelType w:val="hybridMultilevel"/>
    <w:tmpl w:val="673AAC8C"/>
    <w:lvl w:ilvl="0" w:tplc="041A000F">
      <w:numFmt w:val="bullet"/>
      <w:lvlText w:val="-"/>
      <w:lvlJc w:val="left"/>
      <w:pPr>
        <w:tabs>
          <w:tab w:val="num" w:pos="4605"/>
        </w:tabs>
        <w:ind w:left="4605" w:hanging="360"/>
      </w:pPr>
      <w:rPr>
        <w:rFonts w:ascii="Times New Roman" w:eastAsia="Times New Roman" w:hAnsi="Times New Roman" w:cs="Times New Roman"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963A29"/>
    <w:multiLevelType w:val="hybridMultilevel"/>
    <w:tmpl w:val="23BC36CA"/>
    <w:lvl w:ilvl="0" w:tplc="45B23EE0">
      <w:start w:val="1"/>
      <w:numFmt w:val="decimal"/>
      <w:lvlText w:val="%1."/>
      <w:lvlJc w:val="left"/>
      <w:pPr>
        <w:tabs>
          <w:tab w:val="num" w:pos="720"/>
        </w:tabs>
        <w:ind w:left="720" w:hanging="360"/>
      </w:pPr>
      <w:rPr>
        <w:rFonts w:hint="default"/>
        <w:b/>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47AB23DC"/>
    <w:multiLevelType w:val="multilevel"/>
    <w:tmpl w:val="ED347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0315F"/>
    <w:multiLevelType w:val="multilevel"/>
    <w:tmpl w:val="A5D68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b/>
        <w:u w:val="single"/>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2F1193"/>
    <w:multiLevelType w:val="hybridMultilevel"/>
    <w:tmpl w:val="C5CCD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CCE3884"/>
    <w:multiLevelType w:val="hybridMultilevel"/>
    <w:tmpl w:val="E1503CEA"/>
    <w:lvl w:ilvl="0" w:tplc="041A000F">
      <w:numFmt w:val="bullet"/>
      <w:lvlText w:val="-"/>
      <w:lvlJc w:val="left"/>
      <w:pPr>
        <w:tabs>
          <w:tab w:val="num" w:pos="720"/>
        </w:tabs>
        <w:ind w:left="720" w:hanging="360"/>
      </w:pPr>
      <w:rPr>
        <w:rFonts w:ascii="Bookman Old Style" w:eastAsia="Times New Roman" w:hAnsi="Bookman Old Style" w:cs="Times New Roman" w:hint="default"/>
      </w:rPr>
    </w:lvl>
    <w:lvl w:ilvl="1" w:tplc="D7E2B996" w:tentative="1">
      <w:start w:val="1"/>
      <w:numFmt w:val="bullet"/>
      <w:lvlText w:val="o"/>
      <w:lvlJc w:val="left"/>
      <w:pPr>
        <w:tabs>
          <w:tab w:val="num" w:pos="1440"/>
        </w:tabs>
        <w:ind w:left="1440" w:hanging="360"/>
      </w:pPr>
      <w:rPr>
        <w:rFonts w:ascii="Courier New" w:hAnsi="Courier New" w:cs="Courier New" w:hint="default"/>
      </w:rPr>
    </w:lvl>
    <w:lvl w:ilvl="2" w:tplc="C8086496"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0656B"/>
    <w:multiLevelType w:val="hybridMultilevel"/>
    <w:tmpl w:val="175C85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BB7CA4"/>
    <w:multiLevelType w:val="hybridMultilevel"/>
    <w:tmpl w:val="A60467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0E7015"/>
    <w:multiLevelType w:val="multilevel"/>
    <w:tmpl w:val="30E8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0122F7"/>
    <w:multiLevelType w:val="hybridMultilevel"/>
    <w:tmpl w:val="20F4B3E4"/>
    <w:lvl w:ilvl="0" w:tplc="041A000F">
      <w:numFmt w:val="bullet"/>
      <w:lvlText w:val="-"/>
      <w:lvlJc w:val="left"/>
      <w:pPr>
        <w:tabs>
          <w:tab w:val="num" w:pos="1065"/>
        </w:tabs>
        <w:ind w:left="1065" w:hanging="360"/>
      </w:pPr>
      <w:rPr>
        <w:rFonts w:ascii="Times New Roman" w:eastAsia="Times New Roman" w:hAnsi="Times New Roman" w:cs="Times New Roman"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808D8"/>
    <w:multiLevelType w:val="multilevel"/>
    <w:tmpl w:val="EF42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F22535"/>
    <w:multiLevelType w:val="multilevel"/>
    <w:tmpl w:val="51E2E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500987"/>
    <w:multiLevelType w:val="hybridMultilevel"/>
    <w:tmpl w:val="96AA8A1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6D64B9"/>
    <w:multiLevelType w:val="hybridMultilevel"/>
    <w:tmpl w:val="531CC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63113FA"/>
    <w:multiLevelType w:val="hybridMultilevel"/>
    <w:tmpl w:val="0B5E7DC2"/>
    <w:lvl w:ilvl="0" w:tplc="8228B870">
      <w:numFmt w:val="bullet"/>
      <w:lvlText w:val="-"/>
      <w:lvlJc w:val="left"/>
      <w:pPr>
        <w:tabs>
          <w:tab w:val="num" w:pos="720"/>
        </w:tabs>
        <w:ind w:left="720" w:hanging="360"/>
      </w:pPr>
      <w:rPr>
        <w:rFonts w:ascii="Bookman Old Style" w:eastAsia="Times New Roman" w:hAnsi="Bookman Old Style"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893A97"/>
    <w:multiLevelType w:val="hybridMultilevel"/>
    <w:tmpl w:val="CD467BCE"/>
    <w:lvl w:ilvl="0" w:tplc="2B26CFDA">
      <w:numFmt w:val="bullet"/>
      <w:lvlText w:val="-"/>
      <w:lvlJc w:val="left"/>
      <w:pPr>
        <w:tabs>
          <w:tab w:val="num" w:pos="720"/>
        </w:tabs>
        <w:ind w:left="720" w:hanging="360"/>
      </w:pPr>
      <w:rPr>
        <w:rFonts w:ascii="Bookman Old Style" w:eastAsia="Times New Roman" w:hAnsi="Bookman Old Style"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B11A2C"/>
    <w:multiLevelType w:val="hybridMultilevel"/>
    <w:tmpl w:val="2A3ECFF0"/>
    <w:lvl w:ilvl="0" w:tplc="FFFFFFFF">
      <w:numFmt w:val="bullet"/>
      <w:lvlText w:val="-"/>
      <w:lvlJc w:val="left"/>
      <w:pPr>
        <w:tabs>
          <w:tab w:val="num" w:pos="720"/>
        </w:tabs>
        <w:ind w:left="720" w:hanging="360"/>
      </w:pPr>
      <w:rPr>
        <w:rFonts w:ascii="Bookman Old Style" w:eastAsia="Times New Roman" w:hAnsi="Bookman Old Style" w:cs="Times New Roman"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8B3523"/>
    <w:multiLevelType w:val="multilevel"/>
    <w:tmpl w:val="6992A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0129051">
    <w:abstractNumId w:val="30"/>
  </w:num>
  <w:num w:numId="2" w16cid:durableId="1952736264">
    <w:abstractNumId w:val="31"/>
  </w:num>
  <w:num w:numId="3" w16cid:durableId="1497066365">
    <w:abstractNumId w:val="37"/>
  </w:num>
  <w:num w:numId="4" w16cid:durableId="1374187812">
    <w:abstractNumId w:val="23"/>
  </w:num>
  <w:num w:numId="5" w16cid:durableId="829449675">
    <w:abstractNumId w:val="6"/>
  </w:num>
  <w:num w:numId="6" w16cid:durableId="290136730">
    <w:abstractNumId w:val="22"/>
  </w:num>
  <w:num w:numId="7" w16cid:durableId="341859636">
    <w:abstractNumId w:val="28"/>
  </w:num>
  <w:num w:numId="8" w16cid:durableId="291523810">
    <w:abstractNumId w:val="13"/>
  </w:num>
  <w:num w:numId="9" w16cid:durableId="1036807060">
    <w:abstractNumId w:val="5"/>
  </w:num>
  <w:num w:numId="10" w16cid:durableId="581722562">
    <w:abstractNumId w:val="18"/>
  </w:num>
  <w:num w:numId="11" w16cid:durableId="11684956">
    <w:abstractNumId w:val="33"/>
  </w:num>
  <w:num w:numId="12" w16cid:durableId="171187121">
    <w:abstractNumId w:val="19"/>
  </w:num>
  <w:num w:numId="13" w16cid:durableId="523179311">
    <w:abstractNumId w:val="14"/>
  </w:num>
  <w:num w:numId="14" w16cid:durableId="1089543212">
    <w:abstractNumId w:val="0"/>
  </w:num>
  <w:num w:numId="15" w16cid:durableId="260376344">
    <w:abstractNumId w:val="34"/>
  </w:num>
  <w:num w:numId="16" w16cid:durableId="2042509734">
    <w:abstractNumId w:val="10"/>
  </w:num>
  <w:num w:numId="17" w16cid:durableId="695934806">
    <w:abstractNumId w:val="16"/>
  </w:num>
  <w:num w:numId="18" w16cid:durableId="1809205224">
    <w:abstractNumId w:val="12"/>
  </w:num>
  <w:num w:numId="19" w16cid:durableId="965240221">
    <w:abstractNumId w:val="29"/>
  </w:num>
  <w:num w:numId="20" w16cid:durableId="1731229709">
    <w:abstractNumId w:val="36"/>
  </w:num>
  <w:num w:numId="21" w16cid:durableId="994183982">
    <w:abstractNumId w:val="32"/>
  </w:num>
  <w:num w:numId="22" w16cid:durableId="840658190">
    <w:abstractNumId w:val="2"/>
  </w:num>
  <w:num w:numId="23" w16cid:durableId="1854687823">
    <w:abstractNumId w:val="4"/>
  </w:num>
  <w:num w:numId="24" w16cid:durableId="1854371052">
    <w:abstractNumId w:val="20"/>
  </w:num>
  <w:num w:numId="25" w16cid:durableId="314114425">
    <w:abstractNumId w:val="21"/>
  </w:num>
  <w:num w:numId="26" w16cid:durableId="648170984">
    <w:abstractNumId w:val="3"/>
  </w:num>
  <w:num w:numId="27" w16cid:durableId="1715542236">
    <w:abstractNumId w:val="35"/>
  </w:num>
  <w:num w:numId="28" w16cid:durableId="968558241">
    <w:abstractNumId w:val="25"/>
  </w:num>
  <w:num w:numId="29" w16cid:durableId="1890805198">
    <w:abstractNumId w:val="7"/>
  </w:num>
  <w:num w:numId="30" w16cid:durableId="14915537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9849849">
    <w:abstractNumId w:val="15"/>
  </w:num>
  <w:num w:numId="32" w16cid:durableId="159204497">
    <w:abstractNumId w:val="26"/>
  </w:num>
  <w:num w:numId="33" w16cid:durableId="379479537">
    <w:abstractNumId w:val="9"/>
  </w:num>
  <w:num w:numId="34" w16cid:durableId="2072996928">
    <w:abstractNumId w:val="17"/>
  </w:num>
  <w:num w:numId="35" w16cid:durableId="142623940">
    <w:abstractNumId w:val="11"/>
  </w:num>
  <w:num w:numId="36" w16cid:durableId="1529417235">
    <w:abstractNumId w:val="27"/>
  </w:num>
  <w:num w:numId="37" w16cid:durableId="1059673788">
    <w:abstractNumId w:val="1"/>
  </w:num>
  <w:num w:numId="38" w16cid:durableId="1332756633">
    <w:abstractNumId w:val="8"/>
  </w:num>
  <w:num w:numId="39" w16cid:durableId="7801479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F7"/>
    <w:rsid w:val="00000A72"/>
    <w:rsid w:val="00000E2E"/>
    <w:rsid w:val="00001253"/>
    <w:rsid w:val="00001AA7"/>
    <w:rsid w:val="00001ADE"/>
    <w:rsid w:val="00002027"/>
    <w:rsid w:val="000024B7"/>
    <w:rsid w:val="00004B85"/>
    <w:rsid w:val="000052ED"/>
    <w:rsid w:val="00005EE8"/>
    <w:rsid w:val="00006386"/>
    <w:rsid w:val="00006771"/>
    <w:rsid w:val="000069F7"/>
    <w:rsid w:val="0000720E"/>
    <w:rsid w:val="00013339"/>
    <w:rsid w:val="00013774"/>
    <w:rsid w:val="00014291"/>
    <w:rsid w:val="00014344"/>
    <w:rsid w:val="00015B3D"/>
    <w:rsid w:val="00015DEF"/>
    <w:rsid w:val="00016314"/>
    <w:rsid w:val="00017855"/>
    <w:rsid w:val="000179B9"/>
    <w:rsid w:val="00017E74"/>
    <w:rsid w:val="00020DCB"/>
    <w:rsid w:val="00020EA7"/>
    <w:rsid w:val="00021621"/>
    <w:rsid w:val="00022968"/>
    <w:rsid w:val="00024D37"/>
    <w:rsid w:val="00025087"/>
    <w:rsid w:val="000264A7"/>
    <w:rsid w:val="0002778D"/>
    <w:rsid w:val="00030F93"/>
    <w:rsid w:val="00031D6D"/>
    <w:rsid w:val="00033541"/>
    <w:rsid w:val="00034AE7"/>
    <w:rsid w:val="00034C69"/>
    <w:rsid w:val="00035F94"/>
    <w:rsid w:val="00036EDE"/>
    <w:rsid w:val="00037181"/>
    <w:rsid w:val="0004182E"/>
    <w:rsid w:val="00041E2B"/>
    <w:rsid w:val="0004233C"/>
    <w:rsid w:val="00042A5C"/>
    <w:rsid w:val="000447D7"/>
    <w:rsid w:val="000454D7"/>
    <w:rsid w:val="00045BFF"/>
    <w:rsid w:val="00052301"/>
    <w:rsid w:val="00052451"/>
    <w:rsid w:val="000543B3"/>
    <w:rsid w:val="00054CA0"/>
    <w:rsid w:val="00056084"/>
    <w:rsid w:val="00056190"/>
    <w:rsid w:val="00056639"/>
    <w:rsid w:val="00057D49"/>
    <w:rsid w:val="00060322"/>
    <w:rsid w:val="00060737"/>
    <w:rsid w:val="0006155C"/>
    <w:rsid w:val="00062A83"/>
    <w:rsid w:val="000633A9"/>
    <w:rsid w:val="000634D9"/>
    <w:rsid w:val="000642BC"/>
    <w:rsid w:val="00065BDC"/>
    <w:rsid w:val="0006797A"/>
    <w:rsid w:val="00067A75"/>
    <w:rsid w:val="00067DD8"/>
    <w:rsid w:val="00070700"/>
    <w:rsid w:val="00070D07"/>
    <w:rsid w:val="000710AB"/>
    <w:rsid w:val="00076367"/>
    <w:rsid w:val="00080922"/>
    <w:rsid w:val="00080995"/>
    <w:rsid w:val="00082D4E"/>
    <w:rsid w:val="00084116"/>
    <w:rsid w:val="00084921"/>
    <w:rsid w:val="00085804"/>
    <w:rsid w:val="00091194"/>
    <w:rsid w:val="00091273"/>
    <w:rsid w:val="00096F6A"/>
    <w:rsid w:val="00097B90"/>
    <w:rsid w:val="000A1F4F"/>
    <w:rsid w:val="000A3376"/>
    <w:rsid w:val="000A3AFC"/>
    <w:rsid w:val="000A3B6F"/>
    <w:rsid w:val="000A3CCE"/>
    <w:rsid w:val="000A41BC"/>
    <w:rsid w:val="000A6ED8"/>
    <w:rsid w:val="000B1B46"/>
    <w:rsid w:val="000B2BA7"/>
    <w:rsid w:val="000B3E4B"/>
    <w:rsid w:val="000B5337"/>
    <w:rsid w:val="000B7092"/>
    <w:rsid w:val="000C1488"/>
    <w:rsid w:val="000C1D58"/>
    <w:rsid w:val="000C4CDB"/>
    <w:rsid w:val="000C51F6"/>
    <w:rsid w:val="000C588A"/>
    <w:rsid w:val="000C61B1"/>
    <w:rsid w:val="000C61E9"/>
    <w:rsid w:val="000C6BC3"/>
    <w:rsid w:val="000C758E"/>
    <w:rsid w:val="000C75C6"/>
    <w:rsid w:val="000D04A4"/>
    <w:rsid w:val="000D0616"/>
    <w:rsid w:val="000D24F8"/>
    <w:rsid w:val="000D2B86"/>
    <w:rsid w:val="000D2E3F"/>
    <w:rsid w:val="000D3B64"/>
    <w:rsid w:val="000D3DE9"/>
    <w:rsid w:val="000D463D"/>
    <w:rsid w:val="000D4B5B"/>
    <w:rsid w:val="000E02DA"/>
    <w:rsid w:val="000E093C"/>
    <w:rsid w:val="000E133D"/>
    <w:rsid w:val="000E482B"/>
    <w:rsid w:val="000E60D8"/>
    <w:rsid w:val="000E6997"/>
    <w:rsid w:val="000E6CAC"/>
    <w:rsid w:val="000E72E3"/>
    <w:rsid w:val="000E7EFB"/>
    <w:rsid w:val="000F1671"/>
    <w:rsid w:val="000F2E9C"/>
    <w:rsid w:val="000F4032"/>
    <w:rsid w:val="000F46EB"/>
    <w:rsid w:val="000F55F6"/>
    <w:rsid w:val="000F6768"/>
    <w:rsid w:val="000F6EED"/>
    <w:rsid w:val="00100572"/>
    <w:rsid w:val="00100A7F"/>
    <w:rsid w:val="00101551"/>
    <w:rsid w:val="00102BD2"/>
    <w:rsid w:val="001034AF"/>
    <w:rsid w:val="00103F7E"/>
    <w:rsid w:val="00104044"/>
    <w:rsid w:val="00105037"/>
    <w:rsid w:val="00112BFE"/>
    <w:rsid w:val="00113E9F"/>
    <w:rsid w:val="0011443C"/>
    <w:rsid w:val="00115429"/>
    <w:rsid w:val="0011561D"/>
    <w:rsid w:val="001158CE"/>
    <w:rsid w:val="0011602F"/>
    <w:rsid w:val="001206FD"/>
    <w:rsid w:val="00120DB1"/>
    <w:rsid w:val="00121A6D"/>
    <w:rsid w:val="00121B64"/>
    <w:rsid w:val="001231FD"/>
    <w:rsid w:val="00123288"/>
    <w:rsid w:val="001246DE"/>
    <w:rsid w:val="0012470E"/>
    <w:rsid w:val="001257BD"/>
    <w:rsid w:val="0012754D"/>
    <w:rsid w:val="00127744"/>
    <w:rsid w:val="00127D40"/>
    <w:rsid w:val="00127E7A"/>
    <w:rsid w:val="00130A3A"/>
    <w:rsid w:val="0013170B"/>
    <w:rsid w:val="00131783"/>
    <w:rsid w:val="00133CC4"/>
    <w:rsid w:val="00134610"/>
    <w:rsid w:val="0013472C"/>
    <w:rsid w:val="00134C65"/>
    <w:rsid w:val="00134CEB"/>
    <w:rsid w:val="00135C7D"/>
    <w:rsid w:val="00135D85"/>
    <w:rsid w:val="00137ACC"/>
    <w:rsid w:val="001412CE"/>
    <w:rsid w:val="00142A56"/>
    <w:rsid w:val="00142BDD"/>
    <w:rsid w:val="00144509"/>
    <w:rsid w:val="00145517"/>
    <w:rsid w:val="00145933"/>
    <w:rsid w:val="0014630F"/>
    <w:rsid w:val="00146CFA"/>
    <w:rsid w:val="0015000F"/>
    <w:rsid w:val="001510DE"/>
    <w:rsid w:val="00153104"/>
    <w:rsid w:val="00153907"/>
    <w:rsid w:val="00153C3F"/>
    <w:rsid w:val="00154E8C"/>
    <w:rsid w:val="001557F4"/>
    <w:rsid w:val="00155AA5"/>
    <w:rsid w:val="001609F1"/>
    <w:rsid w:val="00161C76"/>
    <w:rsid w:val="001620E4"/>
    <w:rsid w:val="00163DF3"/>
    <w:rsid w:val="0016545F"/>
    <w:rsid w:val="00165B6E"/>
    <w:rsid w:val="00165EA5"/>
    <w:rsid w:val="00170369"/>
    <w:rsid w:val="001709EF"/>
    <w:rsid w:val="001711A5"/>
    <w:rsid w:val="0017120F"/>
    <w:rsid w:val="00173146"/>
    <w:rsid w:val="0017348D"/>
    <w:rsid w:val="001736C0"/>
    <w:rsid w:val="001736DA"/>
    <w:rsid w:val="0017577C"/>
    <w:rsid w:val="00175B0E"/>
    <w:rsid w:val="00175C8F"/>
    <w:rsid w:val="00175CA3"/>
    <w:rsid w:val="00175ED0"/>
    <w:rsid w:val="00176606"/>
    <w:rsid w:val="00176CD3"/>
    <w:rsid w:val="00177D8A"/>
    <w:rsid w:val="00180515"/>
    <w:rsid w:val="00180E01"/>
    <w:rsid w:val="00182BC8"/>
    <w:rsid w:val="001857E0"/>
    <w:rsid w:val="00186D63"/>
    <w:rsid w:val="0018748E"/>
    <w:rsid w:val="00187694"/>
    <w:rsid w:val="001907A2"/>
    <w:rsid w:val="001916B9"/>
    <w:rsid w:val="0019200C"/>
    <w:rsid w:val="001928AC"/>
    <w:rsid w:val="0019323F"/>
    <w:rsid w:val="001956D5"/>
    <w:rsid w:val="00195E16"/>
    <w:rsid w:val="001A1E39"/>
    <w:rsid w:val="001A3CDD"/>
    <w:rsid w:val="001A4688"/>
    <w:rsid w:val="001A4F89"/>
    <w:rsid w:val="001A6502"/>
    <w:rsid w:val="001A6E80"/>
    <w:rsid w:val="001A7423"/>
    <w:rsid w:val="001A79D5"/>
    <w:rsid w:val="001B0937"/>
    <w:rsid w:val="001B2BEE"/>
    <w:rsid w:val="001B3B63"/>
    <w:rsid w:val="001B41A5"/>
    <w:rsid w:val="001B661C"/>
    <w:rsid w:val="001C0073"/>
    <w:rsid w:val="001C125A"/>
    <w:rsid w:val="001C14BE"/>
    <w:rsid w:val="001C2439"/>
    <w:rsid w:val="001C25F5"/>
    <w:rsid w:val="001C4434"/>
    <w:rsid w:val="001C475E"/>
    <w:rsid w:val="001C4F25"/>
    <w:rsid w:val="001C55CE"/>
    <w:rsid w:val="001C7333"/>
    <w:rsid w:val="001D0853"/>
    <w:rsid w:val="001D0A5E"/>
    <w:rsid w:val="001D0A82"/>
    <w:rsid w:val="001D0DD0"/>
    <w:rsid w:val="001D1572"/>
    <w:rsid w:val="001D1C1C"/>
    <w:rsid w:val="001D288C"/>
    <w:rsid w:val="001D2F38"/>
    <w:rsid w:val="001D3D34"/>
    <w:rsid w:val="001D3DB7"/>
    <w:rsid w:val="001D6442"/>
    <w:rsid w:val="001E0397"/>
    <w:rsid w:val="001E1370"/>
    <w:rsid w:val="001E1522"/>
    <w:rsid w:val="001E22EF"/>
    <w:rsid w:val="001E341A"/>
    <w:rsid w:val="001E4237"/>
    <w:rsid w:val="001E4523"/>
    <w:rsid w:val="001E46E0"/>
    <w:rsid w:val="001F02FE"/>
    <w:rsid w:val="001F072D"/>
    <w:rsid w:val="001F0D84"/>
    <w:rsid w:val="001F15AA"/>
    <w:rsid w:val="001F38D2"/>
    <w:rsid w:val="001F5AD8"/>
    <w:rsid w:val="001F6184"/>
    <w:rsid w:val="001F6F0E"/>
    <w:rsid w:val="001F729B"/>
    <w:rsid w:val="001F76EA"/>
    <w:rsid w:val="001F7792"/>
    <w:rsid w:val="001F7FC7"/>
    <w:rsid w:val="0020011D"/>
    <w:rsid w:val="002008D9"/>
    <w:rsid w:val="00201C11"/>
    <w:rsid w:val="00201E48"/>
    <w:rsid w:val="002020B8"/>
    <w:rsid w:val="00202FC6"/>
    <w:rsid w:val="00205A21"/>
    <w:rsid w:val="00205D92"/>
    <w:rsid w:val="00206C5F"/>
    <w:rsid w:val="002079F9"/>
    <w:rsid w:val="00211D8E"/>
    <w:rsid w:val="00213138"/>
    <w:rsid w:val="00214230"/>
    <w:rsid w:val="00214B0A"/>
    <w:rsid w:val="002150A1"/>
    <w:rsid w:val="002158C1"/>
    <w:rsid w:val="00215D91"/>
    <w:rsid w:val="002165F6"/>
    <w:rsid w:val="0022077A"/>
    <w:rsid w:val="00221055"/>
    <w:rsid w:val="0022118E"/>
    <w:rsid w:val="002224F8"/>
    <w:rsid w:val="00225512"/>
    <w:rsid w:val="00226CEB"/>
    <w:rsid w:val="00227201"/>
    <w:rsid w:val="00232F0B"/>
    <w:rsid w:val="00232F16"/>
    <w:rsid w:val="00233AD8"/>
    <w:rsid w:val="00234121"/>
    <w:rsid w:val="00234139"/>
    <w:rsid w:val="00234852"/>
    <w:rsid w:val="00235540"/>
    <w:rsid w:val="00235B99"/>
    <w:rsid w:val="00235EF3"/>
    <w:rsid w:val="002366BF"/>
    <w:rsid w:val="002374BC"/>
    <w:rsid w:val="0023768C"/>
    <w:rsid w:val="00237FED"/>
    <w:rsid w:val="00240E54"/>
    <w:rsid w:val="002414FC"/>
    <w:rsid w:val="00241FAA"/>
    <w:rsid w:val="00241FBF"/>
    <w:rsid w:val="0024210B"/>
    <w:rsid w:val="00243320"/>
    <w:rsid w:val="0024368D"/>
    <w:rsid w:val="00245E6E"/>
    <w:rsid w:val="00247FD9"/>
    <w:rsid w:val="00250B42"/>
    <w:rsid w:val="00250E4A"/>
    <w:rsid w:val="00251484"/>
    <w:rsid w:val="0025196A"/>
    <w:rsid w:val="002524FE"/>
    <w:rsid w:val="00253258"/>
    <w:rsid w:val="00253FFA"/>
    <w:rsid w:val="0025498D"/>
    <w:rsid w:val="002557C4"/>
    <w:rsid w:val="00256667"/>
    <w:rsid w:val="00256B6A"/>
    <w:rsid w:val="00257B8E"/>
    <w:rsid w:val="00260125"/>
    <w:rsid w:val="00260CA6"/>
    <w:rsid w:val="002626C9"/>
    <w:rsid w:val="0026293F"/>
    <w:rsid w:val="00263799"/>
    <w:rsid w:val="00263A29"/>
    <w:rsid w:val="00266A90"/>
    <w:rsid w:val="0027098E"/>
    <w:rsid w:val="002714DC"/>
    <w:rsid w:val="00272581"/>
    <w:rsid w:val="00272DC5"/>
    <w:rsid w:val="002768EE"/>
    <w:rsid w:val="00277931"/>
    <w:rsid w:val="00283F66"/>
    <w:rsid w:val="002843CC"/>
    <w:rsid w:val="00286CD8"/>
    <w:rsid w:val="00286EA1"/>
    <w:rsid w:val="00287B55"/>
    <w:rsid w:val="00290764"/>
    <w:rsid w:val="002922BA"/>
    <w:rsid w:val="002930D9"/>
    <w:rsid w:val="00295FF7"/>
    <w:rsid w:val="00296046"/>
    <w:rsid w:val="002970B2"/>
    <w:rsid w:val="002A0BD4"/>
    <w:rsid w:val="002A41B8"/>
    <w:rsid w:val="002A444A"/>
    <w:rsid w:val="002A4D82"/>
    <w:rsid w:val="002A4F8C"/>
    <w:rsid w:val="002A63C8"/>
    <w:rsid w:val="002A6F60"/>
    <w:rsid w:val="002A73FE"/>
    <w:rsid w:val="002A7F8B"/>
    <w:rsid w:val="002B073E"/>
    <w:rsid w:val="002B17AB"/>
    <w:rsid w:val="002B2019"/>
    <w:rsid w:val="002B4374"/>
    <w:rsid w:val="002B6E83"/>
    <w:rsid w:val="002B7F5B"/>
    <w:rsid w:val="002C0A9A"/>
    <w:rsid w:val="002C15AF"/>
    <w:rsid w:val="002C1F38"/>
    <w:rsid w:val="002C2531"/>
    <w:rsid w:val="002C37F0"/>
    <w:rsid w:val="002C4390"/>
    <w:rsid w:val="002C6D12"/>
    <w:rsid w:val="002C7601"/>
    <w:rsid w:val="002C7DB2"/>
    <w:rsid w:val="002C7E84"/>
    <w:rsid w:val="002D0A18"/>
    <w:rsid w:val="002D3883"/>
    <w:rsid w:val="002D501B"/>
    <w:rsid w:val="002D63BE"/>
    <w:rsid w:val="002D707F"/>
    <w:rsid w:val="002D7324"/>
    <w:rsid w:val="002E1CC3"/>
    <w:rsid w:val="002E23B7"/>
    <w:rsid w:val="002E38DD"/>
    <w:rsid w:val="002E441C"/>
    <w:rsid w:val="002E6697"/>
    <w:rsid w:val="002E66A3"/>
    <w:rsid w:val="002F02DE"/>
    <w:rsid w:val="002F1046"/>
    <w:rsid w:val="002F11D7"/>
    <w:rsid w:val="002F1715"/>
    <w:rsid w:val="002F388E"/>
    <w:rsid w:val="002F47AA"/>
    <w:rsid w:val="002F5D50"/>
    <w:rsid w:val="002F6181"/>
    <w:rsid w:val="002F6457"/>
    <w:rsid w:val="002F7107"/>
    <w:rsid w:val="002F756F"/>
    <w:rsid w:val="003006BE"/>
    <w:rsid w:val="00300DEF"/>
    <w:rsid w:val="003016C0"/>
    <w:rsid w:val="00301FEA"/>
    <w:rsid w:val="003045AF"/>
    <w:rsid w:val="00304BE5"/>
    <w:rsid w:val="00306536"/>
    <w:rsid w:val="00306D7E"/>
    <w:rsid w:val="00307F92"/>
    <w:rsid w:val="003108D7"/>
    <w:rsid w:val="003128EE"/>
    <w:rsid w:val="00314B21"/>
    <w:rsid w:val="003152F2"/>
    <w:rsid w:val="003166EE"/>
    <w:rsid w:val="00316743"/>
    <w:rsid w:val="0032048F"/>
    <w:rsid w:val="00320B34"/>
    <w:rsid w:val="00321B6F"/>
    <w:rsid w:val="00322C5F"/>
    <w:rsid w:val="00323043"/>
    <w:rsid w:val="003264EA"/>
    <w:rsid w:val="003266C5"/>
    <w:rsid w:val="00326EF9"/>
    <w:rsid w:val="00327E83"/>
    <w:rsid w:val="00331763"/>
    <w:rsid w:val="00334A94"/>
    <w:rsid w:val="00334FE5"/>
    <w:rsid w:val="00336ADB"/>
    <w:rsid w:val="003374B3"/>
    <w:rsid w:val="0034203D"/>
    <w:rsid w:val="003430BC"/>
    <w:rsid w:val="0034354D"/>
    <w:rsid w:val="0034594B"/>
    <w:rsid w:val="00345ADE"/>
    <w:rsid w:val="0034633D"/>
    <w:rsid w:val="00347803"/>
    <w:rsid w:val="00347DA7"/>
    <w:rsid w:val="00347DE0"/>
    <w:rsid w:val="0035056A"/>
    <w:rsid w:val="00350BAC"/>
    <w:rsid w:val="00352976"/>
    <w:rsid w:val="003530DC"/>
    <w:rsid w:val="0035352E"/>
    <w:rsid w:val="00353BFE"/>
    <w:rsid w:val="00355341"/>
    <w:rsid w:val="00355E32"/>
    <w:rsid w:val="003562A8"/>
    <w:rsid w:val="00356675"/>
    <w:rsid w:val="00360CF2"/>
    <w:rsid w:val="00361965"/>
    <w:rsid w:val="003626B1"/>
    <w:rsid w:val="00362D08"/>
    <w:rsid w:val="00363EF3"/>
    <w:rsid w:val="003646C1"/>
    <w:rsid w:val="00364A79"/>
    <w:rsid w:val="00365B47"/>
    <w:rsid w:val="003665C4"/>
    <w:rsid w:val="00366B05"/>
    <w:rsid w:val="00370D80"/>
    <w:rsid w:val="003711E4"/>
    <w:rsid w:val="00371A98"/>
    <w:rsid w:val="003732C5"/>
    <w:rsid w:val="00373D06"/>
    <w:rsid w:val="00374AA1"/>
    <w:rsid w:val="00374FE5"/>
    <w:rsid w:val="00376578"/>
    <w:rsid w:val="00377710"/>
    <w:rsid w:val="0038057D"/>
    <w:rsid w:val="00380E95"/>
    <w:rsid w:val="00381FCC"/>
    <w:rsid w:val="003824D0"/>
    <w:rsid w:val="00382A54"/>
    <w:rsid w:val="00383CC1"/>
    <w:rsid w:val="003841B2"/>
    <w:rsid w:val="00384267"/>
    <w:rsid w:val="00384AA5"/>
    <w:rsid w:val="00384B4B"/>
    <w:rsid w:val="0038595D"/>
    <w:rsid w:val="00386D69"/>
    <w:rsid w:val="003873F2"/>
    <w:rsid w:val="003912CB"/>
    <w:rsid w:val="00391CE0"/>
    <w:rsid w:val="003923A7"/>
    <w:rsid w:val="00392D81"/>
    <w:rsid w:val="00393FA0"/>
    <w:rsid w:val="00394407"/>
    <w:rsid w:val="0039597B"/>
    <w:rsid w:val="00397015"/>
    <w:rsid w:val="00397700"/>
    <w:rsid w:val="003A0347"/>
    <w:rsid w:val="003A12F6"/>
    <w:rsid w:val="003A12FB"/>
    <w:rsid w:val="003A14EF"/>
    <w:rsid w:val="003A1A15"/>
    <w:rsid w:val="003A2B0A"/>
    <w:rsid w:val="003A3E32"/>
    <w:rsid w:val="003A403A"/>
    <w:rsid w:val="003A44C7"/>
    <w:rsid w:val="003A7311"/>
    <w:rsid w:val="003B11C5"/>
    <w:rsid w:val="003B1EA2"/>
    <w:rsid w:val="003B419D"/>
    <w:rsid w:val="003B67E9"/>
    <w:rsid w:val="003B7682"/>
    <w:rsid w:val="003C00B9"/>
    <w:rsid w:val="003C00C6"/>
    <w:rsid w:val="003C3194"/>
    <w:rsid w:val="003C364F"/>
    <w:rsid w:val="003C44D6"/>
    <w:rsid w:val="003C47CF"/>
    <w:rsid w:val="003C5B2C"/>
    <w:rsid w:val="003C7242"/>
    <w:rsid w:val="003D07CC"/>
    <w:rsid w:val="003D1AFF"/>
    <w:rsid w:val="003D1C8B"/>
    <w:rsid w:val="003D2BDA"/>
    <w:rsid w:val="003D3931"/>
    <w:rsid w:val="003D3DFF"/>
    <w:rsid w:val="003D4F1F"/>
    <w:rsid w:val="003D5F8B"/>
    <w:rsid w:val="003E0186"/>
    <w:rsid w:val="003E0DA4"/>
    <w:rsid w:val="003E2616"/>
    <w:rsid w:val="003E2D81"/>
    <w:rsid w:val="003E35DF"/>
    <w:rsid w:val="003E548C"/>
    <w:rsid w:val="003E54A0"/>
    <w:rsid w:val="003E7322"/>
    <w:rsid w:val="003F00DD"/>
    <w:rsid w:val="003F02D7"/>
    <w:rsid w:val="003F105D"/>
    <w:rsid w:val="003F1C17"/>
    <w:rsid w:val="003F1E32"/>
    <w:rsid w:val="003F203D"/>
    <w:rsid w:val="003F22A4"/>
    <w:rsid w:val="003F64B8"/>
    <w:rsid w:val="003F7945"/>
    <w:rsid w:val="003F7E09"/>
    <w:rsid w:val="004006E4"/>
    <w:rsid w:val="00402953"/>
    <w:rsid w:val="00402E35"/>
    <w:rsid w:val="0040485C"/>
    <w:rsid w:val="00405225"/>
    <w:rsid w:val="004057CA"/>
    <w:rsid w:val="004059FE"/>
    <w:rsid w:val="00405F0F"/>
    <w:rsid w:val="00407670"/>
    <w:rsid w:val="00412523"/>
    <w:rsid w:val="004129BD"/>
    <w:rsid w:val="00412A07"/>
    <w:rsid w:val="00413AFC"/>
    <w:rsid w:val="00413B09"/>
    <w:rsid w:val="00414749"/>
    <w:rsid w:val="0041508F"/>
    <w:rsid w:val="00415563"/>
    <w:rsid w:val="00415B97"/>
    <w:rsid w:val="00416245"/>
    <w:rsid w:val="00416A50"/>
    <w:rsid w:val="0041744E"/>
    <w:rsid w:val="004205AC"/>
    <w:rsid w:val="00420772"/>
    <w:rsid w:val="0042125A"/>
    <w:rsid w:val="0042173A"/>
    <w:rsid w:val="00422641"/>
    <w:rsid w:val="00424762"/>
    <w:rsid w:val="00424BB1"/>
    <w:rsid w:val="00424C63"/>
    <w:rsid w:val="004259D2"/>
    <w:rsid w:val="00427771"/>
    <w:rsid w:val="00427CF4"/>
    <w:rsid w:val="00431A2B"/>
    <w:rsid w:val="00431C58"/>
    <w:rsid w:val="00432C64"/>
    <w:rsid w:val="00432CD9"/>
    <w:rsid w:val="004335C8"/>
    <w:rsid w:val="00433D25"/>
    <w:rsid w:val="00434306"/>
    <w:rsid w:val="00435D33"/>
    <w:rsid w:val="00436258"/>
    <w:rsid w:val="004366A1"/>
    <w:rsid w:val="004377F4"/>
    <w:rsid w:val="00437AD9"/>
    <w:rsid w:val="00440F6E"/>
    <w:rsid w:val="00441FAF"/>
    <w:rsid w:val="00444CBE"/>
    <w:rsid w:val="00445869"/>
    <w:rsid w:val="004478C6"/>
    <w:rsid w:val="00447B5E"/>
    <w:rsid w:val="004501FD"/>
    <w:rsid w:val="0045137E"/>
    <w:rsid w:val="00451A22"/>
    <w:rsid w:val="00453023"/>
    <w:rsid w:val="00454A77"/>
    <w:rsid w:val="00455FAE"/>
    <w:rsid w:val="00457D97"/>
    <w:rsid w:val="00460C52"/>
    <w:rsid w:val="0046145D"/>
    <w:rsid w:val="00463249"/>
    <w:rsid w:val="00463B63"/>
    <w:rsid w:val="00465E7E"/>
    <w:rsid w:val="00467653"/>
    <w:rsid w:val="004703DD"/>
    <w:rsid w:val="00470C18"/>
    <w:rsid w:val="00471028"/>
    <w:rsid w:val="004712DF"/>
    <w:rsid w:val="00472586"/>
    <w:rsid w:val="00472D73"/>
    <w:rsid w:val="00472FED"/>
    <w:rsid w:val="0047306C"/>
    <w:rsid w:val="0047465B"/>
    <w:rsid w:val="00474940"/>
    <w:rsid w:val="00475DCD"/>
    <w:rsid w:val="00476B18"/>
    <w:rsid w:val="00477866"/>
    <w:rsid w:val="00480EB3"/>
    <w:rsid w:val="00481337"/>
    <w:rsid w:val="00481EA0"/>
    <w:rsid w:val="00482F88"/>
    <w:rsid w:val="00483DDE"/>
    <w:rsid w:val="00485221"/>
    <w:rsid w:val="0048534B"/>
    <w:rsid w:val="00491F1C"/>
    <w:rsid w:val="00492768"/>
    <w:rsid w:val="00492E93"/>
    <w:rsid w:val="00493613"/>
    <w:rsid w:val="00494011"/>
    <w:rsid w:val="00495D01"/>
    <w:rsid w:val="00495DBE"/>
    <w:rsid w:val="004A0BB7"/>
    <w:rsid w:val="004A14E9"/>
    <w:rsid w:val="004A190B"/>
    <w:rsid w:val="004A2E49"/>
    <w:rsid w:val="004A3A9E"/>
    <w:rsid w:val="004A4133"/>
    <w:rsid w:val="004A4B77"/>
    <w:rsid w:val="004A5A6F"/>
    <w:rsid w:val="004A5CA5"/>
    <w:rsid w:val="004A661E"/>
    <w:rsid w:val="004B0237"/>
    <w:rsid w:val="004B035A"/>
    <w:rsid w:val="004B083D"/>
    <w:rsid w:val="004B1D0D"/>
    <w:rsid w:val="004B1FD0"/>
    <w:rsid w:val="004B3078"/>
    <w:rsid w:val="004B3E95"/>
    <w:rsid w:val="004B49B4"/>
    <w:rsid w:val="004B4A1E"/>
    <w:rsid w:val="004B579E"/>
    <w:rsid w:val="004B60E0"/>
    <w:rsid w:val="004C0673"/>
    <w:rsid w:val="004C0802"/>
    <w:rsid w:val="004C115B"/>
    <w:rsid w:val="004C126D"/>
    <w:rsid w:val="004C1C03"/>
    <w:rsid w:val="004C3F3C"/>
    <w:rsid w:val="004C4BC5"/>
    <w:rsid w:val="004C5C67"/>
    <w:rsid w:val="004C7525"/>
    <w:rsid w:val="004C7F7E"/>
    <w:rsid w:val="004D01EE"/>
    <w:rsid w:val="004D0AE4"/>
    <w:rsid w:val="004D0EF4"/>
    <w:rsid w:val="004D2C58"/>
    <w:rsid w:val="004D34A7"/>
    <w:rsid w:val="004D5860"/>
    <w:rsid w:val="004D6069"/>
    <w:rsid w:val="004D62E3"/>
    <w:rsid w:val="004E0B99"/>
    <w:rsid w:val="004E13BA"/>
    <w:rsid w:val="004E1568"/>
    <w:rsid w:val="004E212F"/>
    <w:rsid w:val="004E233D"/>
    <w:rsid w:val="004E3556"/>
    <w:rsid w:val="004E3564"/>
    <w:rsid w:val="004E37B1"/>
    <w:rsid w:val="004E47B5"/>
    <w:rsid w:val="004E578F"/>
    <w:rsid w:val="004E5855"/>
    <w:rsid w:val="004E68B5"/>
    <w:rsid w:val="004F0BA2"/>
    <w:rsid w:val="004F1CEE"/>
    <w:rsid w:val="004F1DB3"/>
    <w:rsid w:val="004F24B0"/>
    <w:rsid w:val="004F44D1"/>
    <w:rsid w:val="004F4E76"/>
    <w:rsid w:val="004F705C"/>
    <w:rsid w:val="0050159D"/>
    <w:rsid w:val="00505068"/>
    <w:rsid w:val="00505133"/>
    <w:rsid w:val="00505453"/>
    <w:rsid w:val="0050554D"/>
    <w:rsid w:val="005066CD"/>
    <w:rsid w:val="005070AF"/>
    <w:rsid w:val="00507148"/>
    <w:rsid w:val="00510876"/>
    <w:rsid w:val="005109A2"/>
    <w:rsid w:val="00511111"/>
    <w:rsid w:val="0051194E"/>
    <w:rsid w:val="00511A70"/>
    <w:rsid w:val="00511A93"/>
    <w:rsid w:val="00512ABB"/>
    <w:rsid w:val="00513357"/>
    <w:rsid w:val="00515194"/>
    <w:rsid w:val="0051523C"/>
    <w:rsid w:val="00515999"/>
    <w:rsid w:val="00515D51"/>
    <w:rsid w:val="00515E9F"/>
    <w:rsid w:val="00517BEB"/>
    <w:rsid w:val="00520CE2"/>
    <w:rsid w:val="00521AE9"/>
    <w:rsid w:val="00522023"/>
    <w:rsid w:val="005248BC"/>
    <w:rsid w:val="005253DA"/>
    <w:rsid w:val="00525730"/>
    <w:rsid w:val="00530011"/>
    <w:rsid w:val="00531070"/>
    <w:rsid w:val="00532236"/>
    <w:rsid w:val="0053475B"/>
    <w:rsid w:val="00534832"/>
    <w:rsid w:val="00535C4E"/>
    <w:rsid w:val="005364C9"/>
    <w:rsid w:val="005378EE"/>
    <w:rsid w:val="005378FD"/>
    <w:rsid w:val="00537E2B"/>
    <w:rsid w:val="0054011D"/>
    <w:rsid w:val="00541F70"/>
    <w:rsid w:val="0054297C"/>
    <w:rsid w:val="0054416C"/>
    <w:rsid w:val="0054442A"/>
    <w:rsid w:val="005460CA"/>
    <w:rsid w:val="00546DED"/>
    <w:rsid w:val="00547599"/>
    <w:rsid w:val="00547793"/>
    <w:rsid w:val="00547A24"/>
    <w:rsid w:val="00547F31"/>
    <w:rsid w:val="00550C0F"/>
    <w:rsid w:val="00551F6B"/>
    <w:rsid w:val="00552A38"/>
    <w:rsid w:val="00553260"/>
    <w:rsid w:val="0055540B"/>
    <w:rsid w:val="005567D7"/>
    <w:rsid w:val="00556E7A"/>
    <w:rsid w:val="00560619"/>
    <w:rsid w:val="005623D8"/>
    <w:rsid w:val="00563D06"/>
    <w:rsid w:val="00563D17"/>
    <w:rsid w:val="00563E71"/>
    <w:rsid w:val="00563F33"/>
    <w:rsid w:val="005643BF"/>
    <w:rsid w:val="0056499A"/>
    <w:rsid w:val="0056603C"/>
    <w:rsid w:val="005660A1"/>
    <w:rsid w:val="00566AA9"/>
    <w:rsid w:val="0056786A"/>
    <w:rsid w:val="00571570"/>
    <w:rsid w:val="0057295B"/>
    <w:rsid w:val="005729F7"/>
    <w:rsid w:val="00572A12"/>
    <w:rsid w:val="00572E67"/>
    <w:rsid w:val="00575C19"/>
    <w:rsid w:val="00575D1B"/>
    <w:rsid w:val="00575E26"/>
    <w:rsid w:val="00576A2A"/>
    <w:rsid w:val="0058245C"/>
    <w:rsid w:val="00584105"/>
    <w:rsid w:val="0058555E"/>
    <w:rsid w:val="00586281"/>
    <w:rsid w:val="005875B9"/>
    <w:rsid w:val="005904C7"/>
    <w:rsid w:val="00590ACC"/>
    <w:rsid w:val="00592864"/>
    <w:rsid w:val="00592AE2"/>
    <w:rsid w:val="00593C2D"/>
    <w:rsid w:val="005945D2"/>
    <w:rsid w:val="00595A5C"/>
    <w:rsid w:val="00597483"/>
    <w:rsid w:val="005977D7"/>
    <w:rsid w:val="00597A2C"/>
    <w:rsid w:val="00597C76"/>
    <w:rsid w:val="00597C96"/>
    <w:rsid w:val="005A0643"/>
    <w:rsid w:val="005A11DC"/>
    <w:rsid w:val="005A180B"/>
    <w:rsid w:val="005A532D"/>
    <w:rsid w:val="005A55AD"/>
    <w:rsid w:val="005A57DA"/>
    <w:rsid w:val="005A5CBD"/>
    <w:rsid w:val="005A76CC"/>
    <w:rsid w:val="005A7C11"/>
    <w:rsid w:val="005B1EAC"/>
    <w:rsid w:val="005B2706"/>
    <w:rsid w:val="005B298B"/>
    <w:rsid w:val="005B2CE2"/>
    <w:rsid w:val="005B55F7"/>
    <w:rsid w:val="005B648D"/>
    <w:rsid w:val="005B67B0"/>
    <w:rsid w:val="005B6C9B"/>
    <w:rsid w:val="005B7F05"/>
    <w:rsid w:val="005C11FC"/>
    <w:rsid w:val="005C2D51"/>
    <w:rsid w:val="005C2ED8"/>
    <w:rsid w:val="005C3323"/>
    <w:rsid w:val="005C37EF"/>
    <w:rsid w:val="005C48FB"/>
    <w:rsid w:val="005C5237"/>
    <w:rsid w:val="005C55DB"/>
    <w:rsid w:val="005C5B20"/>
    <w:rsid w:val="005D04A5"/>
    <w:rsid w:val="005D2540"/>
    <w:rsid w:val="005D49B3"/>
    <w:rsid w:val="005E2560"/>
    <w:rsid w:val="005E2F05"/>
    <w:rsid w:val="005E3314"/>
    <w:rsid w:val="005E3A6E"/>
    <w:rsid w:val="005E4D5A"/>
    <w:rsid w:val="005E6212"/>
    <w:rsid w:val="005E6371"/>
    <w:rsid w:val="005E655A"/>
    <w:rsid w:val="005E6878"/>
    <w:rsid w:val="005E781A"/>
    <w:rsid w:val="005F2773"/>
    <w:rsid w:val="005F2897"/>
    <w:rsid w:val="005F2A69"/>
    <w:rsid w:val="005F2B02"/>
    <w:rsid w:val="005F2DAE"/>
    <w:rsid w:val="005F3882"/>
    <w:rsid w:val="005F484F"/>
    <w:rsid w:val="005F68C2"/>
    <w:rsid w:val="006001FE"/>
    <w:rsid w:val="00600C6C"/>
    <w:rsid w:val="0060184F"/>
    <w:rsid w:val="006025B0"/>
    <w:rsid w:val="00602C85"/>
    <w:rsid w:val="006039C3"/>
    <w:rsid w:val="00604437"/>
    <w:rsid w:val="0060455C"/>
    <w:rsid w:val="00605780"/>
    <w:rsid w:val="00606080"/>
    <w:rsid w:val="00610DEC"/>
    <w:rsid w:val="00610FF1"/>
    <w:rsid w:val="00611588"/>
    <w:rsid w:val="006115D2"/>
    <w:rsid w:val="00611BDA"/>
    <w:rsid w:val="00611C8F"/>
    <w:rsid w:val="00613277"/>
    <w:rsid w:val="00613AEF"/>
    <w:rsid w:val="006140AB"/>
    <w:rsid w:val="006141DB"/>
    <w:rsid w:val="006146E5"/>
    <w:rsid w:val="00614A6D"/>
    <w:rsid w:val="00615BCD"/>
    <w:rsid w:val="006170B8"/>
    <w:rsid w:val="006174A3"/>
    <w:rsid w:val="00620D16"/>
    <w:rsid w:val="00621E4F"/>
    <w:rsid w:val="00622381"/>
    <w:rsid w:val="00623002"/>
    <w:rsid w:val="00623750"/>
    <w:rsid w:val="00623A74"/>
    <w:rsid w:val="00623FB5"/>
    <w:rsid w:val="006241BB"/>
    <w:rsid w:val="006244C0"/>
    <w:rsid w:val="00626F04"/>
    <w:rsid w:val="00627DC2"/>
    <w:rsid w:val="00630C1E"/>
    <w:rsid w:val="00631B01"/>
    <w:rsid w:val="00632224"/>
    <w:rsid w:val="0063664D"/>
    <w:rsid w:val="006367B4"/>
    <w:rsid w:val="00636E74"/>
    <w:rsid w:val="00640561"/>
    <w:rsid w:val="00641C8A"/>
    <w:rsid w:val="006422AE"/>
    <w:rsid w:val="006422BA"/>
    <w:rsid w:val="00642F14"/>
    <w:rsid w:val="00643876"/>
    <w:rsid w:val="00643CBE"/>
    <w:rsid w:val="006452AF"/>
    <w:rsid w:val="006479AB"/>
    <w:rsid w:val="006523B7"/>
    <w:rsid w:val="00653314"/>
    <w:rsid w:val="0065439A"/>
    <w:rsid w:val="0065563A"/>
    <w:rsid w:val="006559CF"/>
    <w:rsid w:val="00656983"/>
    <w:rsid w:val="006574B3"/>
    <w:rsid w:val="00657C7F"/>
    <w:rsid w:val="00660DF0"/>
    <w:rsid w:val="006613C4"/>
    <w:rsid w:val="0066330B"/>
    <w:rsid w:val="006633F6"/>
    <w:rsid w:val="00663C25"/>
    <w:rsid w:val="00664F41"/>
    <w:rsid w:val="0066565A"/>
    <w:rsid w:val="006659D7"/>
    <w:rsid w:val="006677AD"/>
    <w:rsid w:val="00670A5F"/>
    <w:rsid w:val="00671457"/>
    <w:rsid w:val="0067152F"/>
    <w:rsid w:val="00671E3D"/>
    <w:rsid w:val="00675101"/>
    <w:rsid w:val="0067545B"/>
    <w:rsid w:val="00675BFF"/>
    <w:rsid w:val="00680245"/>
    <w:rsid w:val="0068071D"/>
    <w:rsid w:val="00682FE6"/>
    <w:rsid w:val="0068596E"/>
    <w:rsid w:val="0068633E"/>
    <w:rsid w:val="00692665"/>
    <w:rsid w:val="00694975"/>
    <w:rsid w:val="00695387"/>
    <w:rsid w:val="00696163"/>
    <w:rsid w:val="00696184"/>
    <w:rsid w:val="00696FCB"/>
    <w:rsid w:val="00696FDF"/>
    <w:rsid w:val="0069729B"/>
    <w:rsid w:val="006975F4"/>
    <w:rsid w:val="006A0C30"/>
    <w:rsid w:val="006A17E2"/>
    <w:rsid w:val="006A31D9"/>
    <w:rsid w:val="006A35CF"/>
    <w:rsid w:val="006A568A"/>
    <w:rsid w:val="006A71BB"/>
    <w:rsid w:val="006A728A"/>
    <w:rsid w:val="006A7321"/>
    <w:rsid w:val="006B17FA"/>
    <w:rsid w:val="006B1B4B"/>
    <w:rsid w:val="006B2FEB"/>
    <w:rsid w:val="006B32C3"/>
    <w:rsid w:val="006B35F2"/>
    <w:rsid w:val="006B4D39"/>
    <w:rsid w:val="006B6248"/>
    <w:rsid w:val="006B68E1"/>
    <w:rsid w:val="006B6F1F"/>
    <w:rsid w:val="006C074D"/>
    <w:rsid w:val="006C1663"/>
    <w:rsid w:val="006C28B8"/>
    <w:rsid w:val="006C6337"/>
    <w:rsid w:val="006D1FE3"/>
    <w:rsid w:val="006D3142"/>
    <w:rsid w:val="006D5B25"/>
    <w:rsid w:val="006D6E93"/>
    <w:rsid w:val="006D7E02"/>
    <w:rsid w:val="006E154C"/>
    <w:rsid w:val="006E15E8"/>
    <w:rsid w:val="006E3A98"/>
    <w:rsid w:val="006E3E12"/>
    <w:rsid w:val="006E4B62"/>
    <w:rsid w:val="006E5942"/>
    <w:rsid w:val="006E6FB5"/>
    <w:rsid w:val="006E7446"/>
    <w:rsid w:val="006F007A"/>
    <w:rsid w:val="006F0D1B"/>
    <w:rsid w:val="006F3915"/>
    <w:rsid w:val="006F4FF2"/>
    <w:rsid w:val="006F50DC"/>
    <w:rsid w:val="006F5FD3"/>
    <w:rsid w:val="006F663E"/>
    <w:rsid w:val="006F7861"/>
    <w:rsid w:val="006F78F3"/>
    <w:rsid w:val="007007F8"/>
    <w:rsid w:val="007017AA"/>
    <w:rsid w:val="00701AE6"/>
    <w:rsid w:val="00701B4D"/>
    <w:rsid w:val="0070575A"/>
    <w:rsid w:val="0070610E"/>
    <w:rsid w:val="00706849"/>
    <w:rsid w:val="00706922"/>
    <w:rsid w:val="00707D1D"/>
    <w:rsid w:val="00710258"/>
    <w:rsid w:val="00710E52"/>
    <w:rsid w:val="00711E25"/>
    <w:rsid w:val="00712A25"/>
    <w:rsid w:val="00712AA8"/>
    <w:rsid w:val="00715637"/>
    <w:rsid w:val="00717980"/>
    <w:rsid w:val="00717DCF"/>
    <w:rsid w:val="00717EB9"/>
    <w:rsid w:val="00720F11"/>
    <w:rsid w:val="00721623"/>
    <w:rsid w:val="0072173D"/>
    <w:rsid w:val="00722198"/>
    <w:rsid w:val="00722C76"/>
    <w:rsid w:val="00723D7E"/>
    <w:rsid w:val="00725F1B"/>
    <w:rsid w:val="0072665D"/>
    <w:rsid w:val="007274EB"/>
    <w:rsid w:val="00727699"/>
    <w:rsid w:val="00730697"/>
    <w:rsid w:val="00730AD2"/>
    <w:rsid w:val="00731305"/>
    <w:rsid w:val="00731A80"/>
    <w:rsid w:val="0073214C"/>
    <w:rsid w:val="0073396F"/>
    <w:rsid w:val="00734A7B"/>
    <w:rsid w:val="0073553D"/>
    <w:rsid w:val="00735DCB"/>
    <w:rsid w:val="00735F62"/>
    <w:rsid w:val="00736728"/>
    <w:rsid w:val="00736908"/>
    <w:rsid w:val="00736E07"/>
    <w:rsid w:val="007376CB"/>
    <w:rsid w:val="007405CF"/>
    <w:rsid w:val="00744123"/>
    <w:rsid w:val="00744704"/>
    <w:rsid w:val="0074641F"/>
    <w:rsid w:val="00746C53"/>
    <w:rsid w:val="00746C6E"/>
    <w:rsid w:val="00747FDE"/>
    <w:rsid w:val="007503E6"/>
    <w:rsid w:val="00751448"/>
    <w:rsid w:val="00751DE0"/>
    <w:rsid w:val="0075238E"/>
    <w:rsid w:val="007527AD"/>
    <w:rsid w:val="00752928"/>
    <w:rsid w:val="00752D91"/>
    <w:rsid w:val="007531C8"/>
    <w:rsid w:val="0075328D"/>
    <w:rsid w:val="00753C58"/>
    <w:rsid w:val="007553F6"/>
    <w:rsid w:val="00756777"/>
    <w:rsid w:val="00756DB4"/>
    <w:rsid w:val="0075777A"/>
    <w:rsid w:val="00757787"/>
    <w:rsid w:val="007609A2"/>
    <w:rsid w:val="00760D8C"/>
    <w:rsid w:val="00760E59"/>
    <w:rsid w:val="00761222"/>
    <w:rsid w:val="00761F89"/>
    <w:rsid w:val="00764AEF"/>
    <w:rsid w:val="007668E6"/>
    <w:rsid w:val="007673AD"/>
    <w:rsid w:val="007676B3"/>
    <w:rsid w:val="00767A5F"/>
    <w:rsid w:val="00767E27"/>
    <w:rsid w:val="007720D4"/>
    <w:rsid w:val="0077241C"/>
    <w:rsid w:val="00773639"/>
    <w:rsid w:val="007736A6"/>
    <w:rsid w:val="00773C01"/>
    <w:rsid w:val="00773CAC"/>
    <w:rsid w:val="00774113"/>
    <w:rsid w:val="00774B49"/>
    <w:rsid w:val="0077673D"/>
    <w:rsid w:val="00776DFC"/>
    <w:rsid w:val="00776E72"/>
    <w:rsid w:val="00776FF4"/>
    <w:rsid w:val="00777A8E"/>
    <w:rsid w:val="00777DF9"/>
    <w:rsid w:val="0078088F"/>
    <w:rsid w:val="00780FA4"/>
    <w:rsid w:val="00781354"/>
    <w:rsid w:val="00781F22"/>
    <w:rsid w:val="00782073"/>
    <w:rsid w:val="007820EF"/>
    <w:rsid w:val="00782B4C"/>
    <w:rsid w:val="00783B3E"/>
    <w:rsid w:val="00783DEE"/>
    <w:rsid w:val="00784C77"/>
    <w:rsid w:val="00784D62"/>
    <w:rsid w:val="007851F5"/>
    <w:rsid w:val="0078758F"/>
    <w:rsid w:val="00787E1A"/>
    <w:rsid w:val="00790165"/>
    <w:rsid w:val="007902F7"/>
    <w:rsid w:val="00790573"/>
    <w:rsid w:val="0079090F"/>
    <w:rsid w:val="00790AA5"/>
    <w:rsid w:val="0079134A"/>
    <w:rsid w:val="007923CD"/>
    <w:rsid w:val="00792BA0"/>
    <w:rsid w:val="00792E95"/>
    <w:rsid w:val="007938B0"/>
    <w:rsid w:val="0079432A"/>
    <w:rsid w:val="0079468B"/>
    <w:rsid w:val="00795FEC"/>
    <w:rsid w:val="0079677B"/>
    <w:rsid w:val="00796B32"/>
    <w:rsid w:val="00796DB9"/>
    <w:rsid w:val="0079732A"/>
    <w:rsid w:val="007A097C"/>
    <w:rsid w:val="007A0984"/>
    <w:rsid w:val="007A2A6B"/>
    <w:rsid w:val="007A3B73"/>
    <w:rsid w:val="007A48ED"/>
    <w:rsid w:val="007A509E"/>
    <w:rsid w:val="007A5720"/>
    <w:rsid w:val="007A5C3A"/>
    <w:rsid w:val="007A74CC"/>
    <w:rsid w:val="007A78EE"/>
    <w:rsid w:val="007B04E6"/>
    <w:rsid w:val="007B15AA"/>
    <w:rsid w:val="007B1A45"/>
    <w:rsid w:val="007B30F1"/>
    <w:rsid w:val="007B3A7A"/>
    <w:rsid w:val="007B3E51"/>
    <w:rsid w:val="007B46F7"/>
    <w:rsid w:val="007B7322"/>
    <w:rsid w:val="007B7718"/>
    <w:rsid w:val="007C0FC0"/>
    <w:rsid w:val="007C1B6F"/>
    <w:rsid w:val="007C263D"/>
    <w:rsid w:val="007C4619"/>
    <w:rsid w:val="007C4B36"/>
    <w:rsid w:val="007C5E31"/>
    <w:rsid w:val="007C6634"/>
    <w:rsid w:val="007D005D"/>
    <w:rsid w:val="007D10C5"/>
    <w:rsid w:val="007D1ECD"/>
    <w:rsid w:val="007D22F6"/>
    <w:rsid w:val="007D2C13"/>
    <w:rsid w:val="007D3E57"/>
    <w:rsid w:val="007D3EA4"/>
    <w:rsid w:val="007D40CE"/>
    <w:rsid w:val="007D4F5B"/>
    <w:rsid w:val="007D5C9F"/>
    <w:rsid w:val="007D648A"/>
    <w:rsid w:val="007D6497"/>
    <w:rsid w:val="007D7633"/>
    <w:rsid w:val="007D764E"/>
    <w:rsid w:val="007E3E72"/>
    <w:rsid w:val="007E4F4A"/>
    <w:rsid w:val="007E5AB9"/>
    <w:rsid w:val="007E5EC1"/>
    <w:rsid w:val="007E630A"/>
    <w:rsid w:val="007E7138"/>
    <w:rsid w:val="007E7294"/>
    <w:rsid w:val="007F07E5"/>
    <w:rsid w:val="007F30FE"/>
    <w:rsid w:val="007F3F6B"/>
    <w:rsid w:val="007F4069"/>
    <w:rsid w:val="007F471B"/>
    <w:rsid w:val="007F476E"/>
    <w:rsid w:val="007F53E9"/>
    <w:rsid w:val="007F6519"/>
    <w:rsid w:val="007F6F35"/>
    <w:rsid w:val="007F78EA"/>
    <w:rsid w:val="00801712"/>
    <w:rsid w:val="00801AEF"/>
    <w:rsid w:val="008035A0"/>
    <w:rsid w:val="00805E5E"/>
    <w:rsid w:val="00806FA2"/>
    <w:rsid w:val="0081180F"/>
    <w:rsid w:val="00811F55"/>
    <w:rsid w:val="00814B70"/>
    <w:rsid w:val="00815C6B"/>
    <w:rsid w:val="008168E2"/>
    <w:rsid w:val="00817598"/>
    <w:rsid w:val="008204AB"/>
    <w:rsid w:val="00820A5A"/>
    <w:rsid w:val="008211D8"/>
    <w:rsid w:val="0082227F"/>
    <w:rsid w:val="00822CD7"/>
    <w:rsid w:val="008250D5"/>
    <w:rsid w:val="0083009C"/>
    <w:rsid w:val="00830215"/>
    <w:rsid w:val="00830314"/>
    <w:rsid w:val="00830359"/>
    <w:rsid w:val="0083137E"/>
    <w:rsid w:val="0083188A"/>
    <w:rsid w:val="00831BE6"/>
    <w:rsid w:val="008339AB"/>
    <w:rsid w:val="008342D6"/>
    <w:rsid w:val="0083576C"/>
    <w:rsid w:val="00836DBE"/>
    <w:rsid w:val="00837860"/>
    <w:rsid w:val="00840195"/>
    <w:rsid w:val="00840DE7"/>
    <w:rsid w:val="00841148"/>
    <w:rsid w:val="00846AB1"/>
    <w:rsid w:val="00846FB9"/>
    <w:rsid w:val="00847658"/>
    <w:rsid w:val="00850C44"/>
    <w:rsid w:val="0085179A"/>
    <w:rsid w:val="00853E95"/>
    <w:rsid w:val="00855AB6"/>
    <w:rsid w:val="008604FB"/>
    <w:rsid w:val="008615CC"/>
    <w:rsid w:val="00862DAF"/>
    <w:rsid w:val="00863376"/>
    <w:rsid w:val="00863C0C"/>
    <w:rsid w:val="00863F66"/>
    <w:rsid w:val="008643B0"/>
    <w:rsid w:val="0086524F"/>
    <w:rsid w:val="008654E9"/>
    <w:rsid w:val="00865DA4"/>
    <w:rsid w:val="008677C1"/>
    <w:rsid w:val="00867C73"/>
    <w:rsid w:val="0087100F"/>
    <w:rsid w:val="008722BF"/>
    <w:rsid w:val="00874019"/>
    <w:rsid w:val="00874A19"/>
    <w:rsid w:val="00876366"/>
    <w:rsid w:val="00876529"/>
    <w:rsid w:val="008767A5"/>
    <w:rsid w:val="00876D1A"/>
    <w:rsid w:val="00877257"/>
    <w:rsid w:val="00877736"/>
    <w:rsid w:val="0087792A"/>
    <w:rsid w:val="008805AA"/>
    <w:rsid w:val="0088147E"/>
    <w:rsid w:val="00882102"/>
    <w:rsid w:val="008829D6"/>
    <w:rsid w:val="00883B2A"/>
    <w:rsid w:val="00883FB7"/>
    <w:rsid w:val="00884B98"/>
    <w:rsid w:val="00891134"/>
    <w:rsid w:val="00892750"/>
    <w:rsid w:val="0089440B"/>
    <w:rsid w:val="00894709"/>
    <w:rsid w:val="00897207"/>
    <w:rsid w:val="00897B9E"/>
    <w:rsid w:val="008A01E0"/>
    <w:rsid w:val="008A06A4"/>
    <w:rsid w:val="008A1BD5"/>
    <w:rsid w:val="008A1E76"/>
    <w:rsid w:val="008A4B05"/>
    <w:rsid w:val="008A4E65"/>
    <w:rsid w:val="008A5379"/>
    <w:rsid w:val="008A5418"/>
    <w:rsid w:val="008A5EEC"/>
    <w:rsid w:val="008A71C4"/>
    <w:rsid w:val="008A7A76"/>
    <w:rsid w:val="008B044E"/>
    <w:rsid w:val="008B0BD4"/>
    <w:rsid w:val="008B114A"/>
    <w:rsid w:val="008B1253"/>
    <w:rsid w:val="008B182A"/>
    <w:rsid w:val="008B1EFC"/>
    <w:rsid w:val="008B2836"/>
    <w:rsid w:val="008B3568"/>
    <w:rsid w:val="008B5B30"/>
    <w:rsid w:val="008B6363"/>
    <w:rsid w:val="008B69FE"/>
    <w:rsid w:val="008B7C0F"/>
    <w:rsid w:val="008C2ACF"/>
    <w:rsid w:val="008C5071"/>
    <w:rsid w:val="008C51FD"/>
    <w:rsid w:val="008C7D65"/>
    <w:rsid w:val="008D0060"/>
    <w:rsid w:val="008D04D5"/>
    <w:rsid w:val="008D287B"/>
    <w:rsid w:val="008D2B99"/>
    <w:rsid w:val="008D3419"/>
    <w:rsid w:val="008D4AB3"/>
    <w:rsid w:val="008D4C30"/>
    <w:rsid w:val="008D5925"/>
    <w:rsid w:val="008E2108"/>
    <w:rsid w:val="008E3A7D"/>
    <w:rsid w:val="008E54FC"/>
    <w:rsid w:val="008E5A70"/>
    <w:rsid w:val="008E7854"/>
    <w:rsid w:val="008F06FA"/>
    <w:rsid w:val="008F0A15"/>
    <w:rsid w:val="008F0FB9"/>
    <w:rsid w:val="008F2FD3"/>
    <w:rsid w:val="008F3856"/>
    <w:rsid w:val="008F4526"/>
    <w:rsid w:val="008F5E9E"/>
    <w:rsid w:val="008F6389"/>
    <w:rsid w:val="00900769"/>
    <w:rsid w:val="00900DE3"/>
    <w:rsid w:val="0090228B"/>
    <w:rsid w:val="009036DD"/>
    <w:rsid w:val="0090423D"/>
    <w:rsid w:val="0090478F"/>
    <w:rsid w:val="0090516C"/>
    <w:rsid w:val="0090587E"/>
    <w:rsid w:val="0090680A"/>
    <w:rsid w:val="0090688C"/>
    <w:rsid w:val="009070BA"/>
    <w:rsid w:val="0090790D"/>
    <w:rsid w:val="009118EA"/>
    <w:rsid w:val="00911D68"/>
    <w:rsid w:val="00912005"/>
    <w:rsid w:val="00912096"/>
    <w:rsid w:val="00912228"/>
    <w:rsid w:val="0091323C"/>
    <w:rsid w:val="00913320"/>
    <w:rsid w:val="0091407B"/>
    <w:rsid w:val="00915343"/>
    <w:rsid w:val="00916065"/>
    <w:rsid w:val="0091683D"/>
    <w:rsid w:val="0092003F"/>
    <w:rsid w:val="00920C1B"/>
    <w:rsid w:val="00921D12"/>
    <w:rsid w:val="0092244F"/>
    <w:rsid w:val="00924740"/>
    <w:rsid w:val="00925883"/>
    <w:rsid w:val="00925AB9"/>
    <w:rsid w:val="009264EB"/>
    <w:rsid w:val="00927055"/>
    <w:rsid w:val="00930EAF"/>
    <w:rsid w:val="009312E4"/>
    <w:rsid w:val="00931E29"/>
    <w:rsid w:val="00932315"/>
    <w:rsid w:val="00933F31"/>
    <w:rsid w:val="00934472"/>
    <w:rsid w:val="00934EF1"/>
    <w:rsid w:val="00935649"/>
    <w:rsid w:val="009359CA"/>
    <w:rsid w:val="0093713B"/>
    <w:rsid w:val="00937F02"/>
    <w:rsid w:val="0094050B"/>
    <w:rsid w:val="009411CB"/>
    <w:rsid w:val="009416D9"/>
    <w:rsid w:val="00942721"/>
    <w:rsid w:val="00942FE7"/>
    <w:rsid w:val="00943059"/>
    <w:rsid w:val="009430BD"/>
    <w:rsid w:val="00943774"/>
    <w:rsid w:val="00944651"/>
    <w:rsid w:val="0094470F"/>
    <w:rsid w:val="00944896"/>
    <w:rsid w:val="009459F3"/>
    <w:rsid w:val="00945D47"/>
    <w:rsid w:val="00947292"/>
    <w:rsid w:val="00950642"/>
    <w:rsid w:val="009506AB"/>
    <w:rsid w:val="00951A41"/>
    <w:rsid w:val="0095772E"/>
    <w:rsid w:val="00961A0F"/>
    <w:rsid w:val="00961FD0"/>
    <w:rsid w:val="009620CF"/>
    <w:rsid w:val="009629CF"/>
    <w:rsid w:val="00962BC9"/>
    <w:rsid w:val="0096356B"/>
    <w:rsid w:val="00964171"/>
    <w:rsid w:val="009665C8"/>
    <w:rsid w:val="00966E84"/>
    <w:rsid w:val="00967C37"/>
    <w:rsid w:val="00967F37"/>
    <w:rsid w:val="00970B11"/>
    <w:rsid w:val="00970C55"/>
    <w:rsid w:val="009718BA"/>
    <w:rsid w:val="00972111"/>
    <w:rsid w:val="00972979"/>
    <w:rsid w:val="009737EE"/>
    <w:rsid w:val="00974EBF"/>
    <w:rsid w:val="00975B4C"/>
    <w:rsid w:val="00980B7A"/>
    <w:rsid w:val="00982592"/>
    <w:rsid w:val="00982DAC"/>
    <w:rsid w:val="00983E92"/>
    <w:rsid w:val="00984358"/>
    <w:rsid w:val="00984E2C"/>
    <w:rsid w:val="0098598A"/>
    <w:rsid w:val="00985C69"/>
    <w:rsid w:val="009878C1"/>
    <w:rsid w:val="00987A9B"/>
    <w:rsid w:val="0099044D"/>
    <w:rsid w:val="009907C0"/>
    <w:rsid w:val="0099198C"/>
    <w:rsid w:val="009924CE"/>
    <w:rsid w:val="00994451"/>
    <w:rsid w:val="009949A3"/>
    <w:rsid w:val="00995CEF"/>
    <w:rsid w:val="0099605E"/>
    <w:rsid w:val="009A1957"/>
    <w:rsid w:val="009A20E3"/>
    <w:rsid w:val="009A2353"/>
    <w:rsid w:val="009A276D"/>
    <w:rsid w:val="009A2FEA"/>
    <w:rsid w:val="009A31F4"/>
    <w:rsid w:val="009A472B"/>
    <w:rsid w:val="009A4C8D"/>
    <w:rsid w:val="009A5A46"/>
    <w:rsid w:val="009A63BA"/>
    <w:rsid w:val="009A7ADA"/>
    <w:rsid w:val="009B03BC"/>
    <w:rsid w:val="009B0A58"/>
    <w:rsid w:val="009B0B7B"/>
    <w:rsid w:val="009B20CA"/>
    <w:rsid w:val="009B2461"/>
    <w:rsid w:val="009B2F59"/>
    <w:rsid w:val="009B4737"/>
    <w:rsid w:val="009B68F0"/>
    <w:rsid w:val="009C07AA"/>
    <w:rsid w:val="009C22F7"/>
    <w:rsid w:val="009C5B61"/>
    <w:rsid w:val="009C6D34"/>
    <w:rsid w:val="009C75F7"/>
    <w:rsid w:val="009C7834"/>
    <w:rsid w:val="009D0470"/>
    <w:rsid w:val="009D0B05"/>
    <w:rsid w:val="009D1383"/>
    <w:rsid w:val="009D3D4E"/>
    <w:rsid w:val="009D481D"/>
    <w:rsid w:val="009D5366"/>
    <w:rsid w:val="009D766A"/>
    <w:rsid w:val="009E14FC"/>
    <w:rsid w:val="009E162D"/>
    <w:rsid w:val="009E3876"/>
    <w:rsid w:val="009E6AD3"/>
    <w:rsid w:val="009E6C23"/>
    <w:rsid w:val="009F0A72"/>
    <w:rsid w:val="009F1D66"/>
    <w:rsid w:val="009F3376"/>
    <w:rsid w:val="009F40C9"/>
    <w:rsid w:val="009F4392"/>
    <w:rsid w:val="009F5A89"/>
    <w:rsid w:val="009F61D8"/>
    <w:rsid w:val="009F63DC"/>
    <w:rsid w:val="009F69A0"/>
    <w:rsid w:val="009F6C62"/>
    <w:rsid w:val="009F7C99"/>
    <w:rsid w:val="00A01848"/>
    <w:rsid w:val="00A02F46"/>
    <w:rsid w:val="00A0666F"/>
    <w:rsid w:val="00A07EE7"/>
    <w:rsid w:val="00A12052"/>
    <w:rsid w:val="00A13074"/>
    <w:rsid w:val="00A1331E"/>
    <w:rsid w:val="00A17732"/>
    <w:rsid w:val="00A20BF7"/>
    <w:rsid w:val="00A2164F"/>
    <w:rsid w:val="00A21E80"/>
    <w:rsid w:val="00A22E9D"/>
    <w:rsid w:val="00A258EC"/>
    <w:rsid w:val="00A26D12"/>
    <w:rsid w:val="00A27493"/>
    <w:rsid w:val="00A27511"/>
    <w:rsid w:val="00A315B9"/>
    <w:rsid w:val="00A33EC1"/>
    <w:rsid w:val="00A35545"/>
    <w:rsid w:val="00A366CE"/>
    <w:rsid w:val="00A43635"/>
    <w:rsid w:val="00A43E93"/>
    <w:rsid w:val="00A45446"/>
    <w:rsid w:val="00A45543"/>
    <w:rsid w:val="00A45CBD"/>
    <w:rsid w:val="00A50281"/>
    <w:rsid w:val="00A50312"/>
    <w:rsid w:val="00A51122"/>
    <w:rsid w:val="00A511E2"/>
    <w:rsid w:val="00A513AF"/>
    <w:rsid w:val="00A545DD"/>
    <w:rsid w:val="00A54BC4"/>
    <w:rsid w:val="00A56C9E"/>
    <w:rsid w:val="00A56DCE"/>
    <w:rsid w:val="00A571D4"/>
    <w:rsid w:val="00A60EE0"/>
    <w:rsid w:val="00A61965"/>
    <w:rsid w:val="00A61FED"/>
    <w:rsid w:val="00A6296C"/>
    <w:rsid w:val="00A637B5"/>
    <w:rsid w:val="00A63AFF"/>
    <w:rsid w:val="00A64BE1"/>
    <w:rsid w:val="00A6520C"/>
    <w:rsid w:val="00A67D1B"/>
    <w:rsid w:val="00A67DD6"/>
    <w:rsid w:val="00A70851"/>
    <w:rsid w:val="00A73487"/>
    <w:rsid w:val="00A73E37"/>
    <w:rsid w:val="00A73F32"/>
    <w:rsid w:val="00A74902"/>
    <w:rsid w:val="00A8285C"/>
    <w:rsid w:val="00A82D7F"/>
    <w:rsid w:val="00A846BB"/>
    <w:rsid w:val="00A8474F"/>
    <w:rsid w:val="00A84808"/>
    <w:rsid w:val="00A84CB6"/>
    <w:rsid w:val="00A8599C"/>
    <w:rsid w:val="00A85CFC"/>
    <w:rsid w:val="00A87C0B"/>
    <w:rsid w:val="00A9039D"/>
    <w:rsid w:val="00A914BB"/>
    <w:rsid w:val="00A928A1"/>
    <w:rsid w:val="00A92C21"/>
    <w:rsid w:val="00A96237"/>
    <w:rsid w:val="00A96A06"/>
    <w:rsid w:val="00A97563"/>
    <w:rsid w:val="00A97BFB"/>
    <w:rsid w:val="00AA1053"/>
    <w:rsid w:val="00AA1CD5"/>
    <w:rsid w:val="00AA2EA1"/>
    <w:rsid w:val="00AA3970"/>
    <w:rsid w:val="00AA39D6"/>
    <w:rsid w:val="00AA40F1"/>
    <w:rsid w:val="00AA4C34"/>
    <w:rsid w:val="00AA4D4E"/>
    <w:rsid w:val="00AA5375"/>
    <w:rsid w:val="00AA54DF"/>
    <w:rsid w:val="00AA5987"/>
    <w:rsid w:val="00AA6128"/>
    <w:rsid w:val="00AA6B44"/>
    <w:rsid w:val="00AA738A"/>
    <w:rsid w:val="00AB0694"/>
    <w:rsid w:val="00AB1542"/>
    <w:rsid w:val="00AB1C90"/>
    <w:rsid w:val="00AB3B24"/>
    <w:rsid w:val="00AB6A98"/>
    <w:rsid w:val="00AC11A9"/>
    <w:rsid w:val="00AC2931"/>
    <w:rsid w:val="00AC2ECE"/>
    <w:rsid w:val="00AC4005"/>
    <w:rsid w:val="00AC43AA"/>
    <w:rsid w:val="00AC5103"/>
    <w:rsid w:val="00AD000E"/>
    <w:rsid w:val="00AD0976"/>
    <w:rsid w:val="00AD575C"/>
    <w:rsid w:val="00AD746F"/>
    <w:rsid w:val="00AE018E"/>
    <w:rsid w:val="00AE091D"/>
    <w:rsid w:val="00AE2424"/>
    <w:rsid w:val="00AE5D9D"/>
    <w:rsid w:val="00AE5E3F"/>
    <w:rsid w:val="00AE5FD1"/>
    <w:rsid w:val="00AF0D2B"/>
    <w:rsid w:val="00AF1E5E"/>
    <w:rsid w:val="00AF2583"/>
    <w:rsid w:val="00AF25BE"/>
    <w:rsid w:val="00AF2956"/>
    <w:rsid w:val="00AF2B8E"/>
    <w:rsid w:val="00AF52FB"/>
    <w:rsid w:val="00AF7C1E"/>
    <w:rsid w:val="00B0043E"/>
    <w:rsid w:val="00B00895"/>
    <w:rsid w:val="00B00DF7"/>
    <w:rsid w:val="00B02EC2"/>
    <w:rsid w:val="00B03231"/>
    <w:rsid w:val="00B045A6"/>
    <w:rsid w:val="00B056A3"/>
    <w:rsid w:val="00B05CDF"/>
    <w:rsid w:val="00B105E6"/>
    <w:rsid w:val="00B1088E"/>
    <w:rsid w:val="00B10EB3"/>
    <w:rsid w:val="00B1143D"/>
    <w:rsid w:val="00B119F2"/>
    <w:rsid w:val="00B148A7"/>
    <w:rsid w:val="00B14BEF"/>
    <w:rsid w:val="00B14E38"/>
    <w:rsid w:val="00B16A93"/>
    <w:rsid w:val="00B20C42"/>
    <w:rsid w:val="00B21639"/>
    <w:rsid w:val="00B21CBA"/>
    <w:rsid w:val="00B21F2F"/>
    <w:rsid w:val="00B22D39"/>
    <w:rsid w:val="00B24161"/>
    <w:rsid w:val="00B25906"/>
    <w:rsid w:val="00B25BE3"/>
    <w:rsid w:val="00B2692C"/>
    <w:rsid w:val="00B27921"/>
    <w:rsid w:val="00B27A59"/>
    <w:rsid w:val="00B303D0"/>
    <w:rsid w:val="00B3263B"/>
    <w:rsid w:val="00B345DE"/>
    <w:rsid w:val="00B35EEB"/>
    <w:rsid w:val="00B3643F"/>
    <w:rsid w:val="00B36E0E"/>
    <w:rsid w:val="00B42E89"/>
    <w:rsid w:val="00B43750"/>
    <w:rsid w:val="00B440ED"/>
    <w:rsid w:val="00B454B6"/>
    <w:rsid w:val="00B50B34"/>
    <w:rsid w:val="00B512D3"/>
    <w:rsid w:val="00B5199C"/>
    <w:rsid w:val="00B52464"/>
    <w:rsid w:val="00B52BF8"/>
    <w:rsid w:val="00B52D08"/>
    <w:rsid w:val="00B53687"/>
    <w:rsid w:val="00B53C5E"/>
    <w:rsid w:val="00B55A27"/>
    <w:rsid w:val="00B55A2F"/>
    <w:rsid w:val="00B56497"/>
    <w:rsid w:val="00B5704F"/>
    <w:rsid w:val="00B5788F"/>
    <w:rsid w:val="00B6218A"/>
    <w:rsid w:val="00B63161"/>
    <w:rsid w:val="00B6447B"/>
    <w:rsid w:val="00B64EDE"/>
    <w:rsid w:val="00B66583"/>
    <w:rsid w:val="00B678F6"/>
    <w:rsid w:val="00B67C1E"/>
    <w:rsid w:val="00B70192"/>
    <w:rsid w:val="00B7179E"/>
    <w:rsid w:val="00B73D1E"/>
    <w:rsid w:val="00B74ED7"/>
    <w:rsid w:val="00B756B7"/>
    <w:rsid w:val="00B7792D"/>
    <w:rsid w:val="00B82F78"/>
    <w:rsid w:val="00B83A32"/>
    <w:rsid w:val="00B873BD"/>
    <w:rsid w:val="00B87D5E"/>
    <w:rsid w:val="00B87D94"/>
    <w:rsid w:val="00B87F02"/>
    <w:rsid w:val="00B90C2A"/>
    <w:rsid w:val="00B91DB0"/>
    <w:rsid w:val="00B92555"/>
    <w:rsid w:val="00B92C95"/>
    <w:rsid w:val="00B95CC0"/>
    <w:rsid w:val="00B95F2A"/>
    <w:rsid w:val="00B9689D"/>
    <w:rsid w:val="00B96C43"/>
    <w:rsid w:val="00B973E5"/>
    <w:rsid w:val="00B976CD"/>
    <w:rsid w:val="00BA0C4D"/>
    <w:rsid w:val="00BA1037"/>
    <w:rsid w:val="00BA2D2C"/>
    <w:rsid w:val="00BA30C8"/>
    <w:rsid w:val="00BA61E8"/>
    <w:rsid w:val="00BA665B"/>
    <w:rsid w:val="00BB3B15"/>
    <w:rsid w:val="00BB3DA9"/>
    <w:rsid w:val="00BB4E17"/>
    <w:rsid w:val="00BB55EE"/>
    <w:rsid w:val="00BB5E3D"/>
    <w:rsid w:val="00BB63B6"/>
    <w:rsid w:val="00BB65C5"/>
    <w:rsid w:val="00BB7ABB"/>
    <w:rsid w:val="00BC113F"/>
    <w:rsid w:val="00BC348E"/>
    <w:rsid w:val="00BC4394"/>
    <w:rsid w:val="00BC48D0"/>
    <w:rsid w:val="00BC6F38"/>
    <w:rsid w:val="00BD04BA"/>
    <w:rsid w:val="00BD05E4"/>
    <w:rsid w:val="00BD1A1E"/>
    <w:rsid w:val="00BD2C93"/>
    <w:rsid w:val="00BD391D"/>
    <w:rsid w:val="00BD4A10"/>
    <w:rsid w:val="00BD545D"/>
    <w:rsid w:val="00BD615F"/>
    <w:rsid w:val="00BD64F9"/>
    <w:rsid w:val="00BD6917"/>
    <w:rsid w:val="00BD6C9C"/>
    <w:rsid w:val="00BD6F5B"/>
    <w:rsid w:val="00BD7739"/>
    <w:rsid w:val="00BE207D"/>
    <w:rsid w:val="00BE2638"/>
    <w:rsid w:val="00BE2E97"/>
    <w:rsid w:val="00BE301B"/>
    <w:rsid w:val="00BE426C"/>
    <w:rsid w:val="00BE4B20"/>
    <w:rsid w:val="00BE565A"/>
    <w:rsid w:val="00BE7E3F"/>
    <w:rsid w:val="00BF03E9"/>
    <w:rsid w:val="00BF2694"/>
    <w:rsid w:val="00BF2DFA"/>
    <w:rsid w:val="00BF3320"/>
    <w:rsid w:val="00BF3976"/>
    <w:rsid w:val="00BF40A6"/>
    <w:rsid w:val="00BF424F"/>
    <w:rsid w:val="00BF45C7"/>
    <w:rsid w:val="00BF6AA9"/>
    <w:rsid w:val="00C0183F"/>
    <w:rsid w:val="00C03267"/>
    <w:rsid w:val="00C03D94"/>
    <w:rsid w:val="00C03DC2"/>
    <w:rsid w:val="00C05042"/>
    <w:rsid w:val="00C05DAE"/>
    <w:rsid w:val="00C0765D"/>
    <w:rsid w:val="00C07B3A"/>
    <w:rsid w:val="00C07F55"/>
    <w:rsid w:val="00C10A8D"/>
    <w:rsid w:val="00C112A9"/>
    <w:rsid w:val="00C11759"/>
    <w:rsid w:val="00C124F2"/>
    <w:rsid w:val="00C1384B"/>
    <w:rsid w:val="00C13CC6"/>
    <w:rsid w:val="00C14317"/>
    <w:rsid w:val="00C147AA"/>
    <w:rsid w:val="00C153A2"/>
    <w:rsid w:val="00C156D4"/>
    <w:rsid w:val="00C157D5"/>
    <w:rsid w:val="00C15FB7"/>
    <w:rsid w:val="00C17400"/>
    <w:rsid w:val="00C20763"/>
    <w:rsid w:val="00C22EF7"/>
    <w:rsid w:val="00C22F9B"/>
    <w:rsid w:val="00C23A1A"/>
    <w:rsid w:val="00C24812"/>
    <w:rsid w:val="00C25043"/>
    <w:rsid w:val="00C25E5A"/>
    <w:rsid w:val="00C2609F"/>
    <w:rsid w:val="00C26B20"/>
    <w:rsid w:val="00C26DD4"/>
    <w:rsid w:val="00C273D8"/>
    <w:rsid w:val="00C30892"/>
    <w:rsid w:val="00C315BD"/>
    <w:rsid w:val="00C31B20"/>
    <w:rsid w:val="00C334D8"/>
    <w:rsid w:val="00C35381"/>
    <w:rsid w:val="00C35BEA"/>
    <w:rsid w:val="00C35FEA"/>
    <w:rsid w:val="00C3670E"/>
    <w:rsid w:val="00C40400"/>
    <w:rsid w:val="00C40893"/>
    <w:rsid w:val="00C40F9C"/>
    <w:rsid w:val="00C43B20"/>
    <w:rsid w:val="00C45F49"/>
    <w:rsid w:val="00C471E6"/>
    <w:rsid w:val="00C50A2E"/>
    <w:rsid w:val="00C51288"/>
    <w:rsid w:val="00C52887"/>
    <w:rsid w:val="00C53085"/>
    <w:rsid w:val="00C56920"/>
    <w:rsid w:val="00C56E95"/>
    <w:rsid w:val="00C6031B"/>
    <w:rsid w:val="00C610A8"/>
    <w:rsid w:val="00C61C55"/>
    <w:rsid w:val="00C64653"/>
    <w:rsid w:val="00C65025"/>
    <w:rsid w:val="00C658FC"/>
    <w:rsid w:val="00C71295"/>
    <w:rsid w:val="00C731BC"/>
    <w:rsid w:val="00C7453C"/>
    <w:rsid w:val="00C7506E"/>
    <w:rsid w:val="00C76052"/>
    <w:rsid w:val="00C82C7A"/>
    <w:rsid w:val="00C83723"/>
    <w:rsid w:val="00C83880"/>
    <w:rsid w:val="00C84608"/>
    <w:rsid w:val="00C85197"/>
    <w:rsid w:val="00C87E81"/>
    <w:rsid w:val="00C90137"/>
    <w:rsid w:val="00C9035C"/>
    <w:rsid w:val="00C910CB"/>
    <w:rsid w:val="00C92218"/>
    <w:rsid w:val="00C92EA1"/>
    <w:rsid w:val="00C93512"/>
    <w:rsid w:val="00C93F1C"/>
    <w:rsid w:val="00C950B7"/>
    <w:rsid w:val="00CA0A04"/>
    <w:rsid w:val="00CA14FB"/>
    <w:rsid w:val="00CA3EFD"/>
    <w:rsid w:val="00CA4845"/>
    <w:rsid w:val="00CA614B"/>
    <w:rsid w:val="00CA63AD"/>
    <w:rsid w:val="00CA647B"/>
    <w:rsid w:val="00CA6629"/>
    <w:rsid w:val="00CB0128"/>
    <w:rsid w:val="00CB0BDD"/>
    <w:rsid w:val="00CB2AF4"/>
    <w:rsid w:val="00CB3FBC"/>
    <w:rsid w:val="00CB41FB"/>
    <w:rsid w:val="00CB4B0C"/>
    <w:rsid w:val="00CB588D"/>
    <w:rsid w:val="00CB6633"/>
    <w:rsid w:val="00CB7304"/>
    <w:rsid w:val="00CB7448"/>
    <w:rsid w:val="00CB7948"/>
    <w:rsid w:val="00CC0502"/>
    <w:rsid w:val="00CC07C5"/>
    <w:rsid w:val="00CC144A"/>
    <w:rsid w:val="00CC1BDB"/>
    <w:rsid w:val="00CC1F66"/>
    <w:rsid w:val="00CC4FA6"/>
    <w:rsid w:val="00CC5152"/>
    <w:rsid w:val="00CC63CE"/>
    <w:rsid w:val="00CD04F9"/>
    <w:rsid w:val="00CD151A"/>
    <w:rsid w:val="00CD223E"/>
    <w:rsid w:val="00CD3082"/>
    <w:rsid w:val="00CD34DD"/>
    <w:rsid w:val="00CD3C8C"/>
    <w:rsid w:val="00CD43C5"/>
    <w:rsid w:val="00CD4F84"/>
    <w:rsid w:val="00CD5971"/>
    <w:rsid w:val="00CE1764"/>
    <w:rsid w:val="00CE2307"/>
    <w:rsid w:val="00CE2E0B"/>
    <w:rsid w:val="00CE4DD3"/>
    <w:rsid w:val="00CE507B"/>
    <w:rsid w:val="00CE6376"/>
    <w:rsid w:val="00CE6E8B"/>
    <w:rsid w:val="00CF085A"/>
    <w:rsid w:val="00CF11D2"/>
    <w:rsid w:val="00CF1A67"/>
    <w:rsid w:val="00CF244E"/>
    <w:rsid w:val="00CF316C"/>
    <w:rsid w:val="00CF54FF"/>
    <w:rsid w:val="00CF5724"/>
    <w:rsid w:val="00CF5901"/>
    <w:rsid w:val="00CF6121"/>
    <w:rsid w:val="00CF67F3"/>
    <w:rsid w:val="00CF68A3"/>
    <w:rsid w:val="00CF6A02"/>
    <w:rsid w:val="00CF738A"/>
    <w:rsid w:val="00CF7F3A"/>
    <w:rsid w:val="00CF7FC5"/>
    <w:rsid w:val="00D01067"/>
    <w:rsid w:val="00D01BC0"/>
    <w:rsid w:val="00D02B40"/>
    <w:rsid w:val="00D0301C"/>
    <w:rsid w:val="00D039F9"/>
    <w:rsid w:val="00D03DC3"/>
    <w:rsid w:val="00D04104"/>
    <w:rsid w:val="00D04173"/>
    <w:rsid w:val="00D04A5C"/>
    <w:rsid w:val="00D05EF5"/>
    <w:rsid w:val="00D0672B"/>
    <w:rsid w:val="00D06E67"/>
    <w:rsid w:val="00D10025"/>
    <w:rsid w:val="00D105FE"/>
    <w:rsid w:val="00D11183"/>
    <w:rsid w:val="00D11912"/>
    <w:rsid w:val="00D11B63"/>
    <w:rsid w:val="00D12471"/>
    <w:rsid w:val="00D12D12"/>
    <w:rsid w:val="00D20821"/>
    <w:rsid w:val="00D20AD3"/>
    <w:rsid w:val="00D2142D"/>
    <w:rsid w:val="00D2146A"/>
    <w:rsid w:val="00D22476"/>
    <w:rsid w:val="00D247DE"/>
    <w:rsid w:val="00D248D5"/>
    <w:rsid w:val="00D2506F"/>
    <w:rsid w:val="00D27EF3"/>
    <w:rsid w:val="00D31471"/>
    <w:rsid w:val="00D31B41"/>
    <w:rsid w:val="00D33C8D"/>
    <w:rsid w:val="00D3506B"/>
    <w:rsid w:val="00D36CDE"/>
    <w:rsid w:val="00D37BE1"/>
    <w:rsid w:val="00D415B3"/>
    <w:rsid w:val="00D44AA9"/>
    <w:rsid w:val="00D451D3"/>
    <w:rsid w:val="00D4621B"/>
    <w:rsid w:val="00D46EC0"/>
    <w:rsid w:val="00D46ED3"/>
    <w:rsid w:val="00D511E6"/>
    <w:rsid w:val="00D513E3"/>
    <w:rsid w:val="00D5196D"/>
    <w:rsid w:val="00D521E2"/>
    <w:rsid w:val="00D530BB"/>
    <w:rsid w:val="00D53287"/>
    <w:rsid w:val="00D5407F"/>
    <w:rsid w:val="00D54276"/>
    <w:rsid w:val="00D54866"/>
    <w:rsid w:val="00D551E4"/>
    <w:rsid w:val="00D57710"/>
    <w:rsid w:val="00D62D7B"/>
    <w:rsid w:val="00D6324E"/>
    <w:rsid w:val="00D635D0"/>
    <w:rsid w:val="00D6392D"/>
    <w:rsid w:val="00D65AA5"/>
    <w:rsid w:val="00D65B9F"/>
    <w:rsid w:val="00D65DF6"/>
    <w:rsid w:val="00D65FA9"/>
    <w:rsid w:val="00D66A32"/>
    <w:rsid w:val="00D67D9B"/>
    <w:rsid w:val="00D71505"/>
    <w:rsid w:val="00D71702"/>
    <w:rsid w:val="00D72A4D"/>
    <w:rsid w:val="00D73F78"/>
    <w:rsid w:val="00D76383"/>
    <w:rsid w:val="00D776E2"/>
    <w:rsid w:val="00D77765"/>
    <w:rsid w:val="00D808B0"/>
    <w:rsid w:val="00D83097"/>
    <w:rsid w:val="00D85389"/>
    <w:rsid w:val="00D85512"/>
    <w:rsid w:val="00D85855"/>
    <w:rsid w:val="00D8589F"/>
    <w:rsid w:val="00D86C37"/>
    <w:rsid w:val="00D86E55"/>
    <w:rsid w:val="00D90A17"/>
    <w:rsid w:val="00D91082"/>
    <w:rsid w:val="00D938CC"/>
    <w:rsid w:val="00D938DF"/>
    <w:rsid w:val="00D93966"/>
    <w:rsid w:val="00D94672"/>
    <w:rsid w:val="00D94935"/>
    <w:rsid w:val="00D94B2F"/>
    <w:rsid w:val="00D94CFA"/>
    <w:rsid w:val="00D94DBE"/>
    <w:rsid w:val="00D951DE"/>
    <w:rsid w:val="00D95B15"/>
    <w:rsid w:val="00D9627B"/>
    <w:rsid w:val="00D9644E"/>
    <w:rsid w:val="00D970D4"/>
    <w:rsid w:val="00D978F5"/>
    <w:rsid w:val="00D97CA6"/>
    <w:rsid w:val="00DA030B"/>
    <w:rsid w:val="00DA0C85"/>
    <w:rsid w:val="00DA2DEE"/>
    <w:rsid w:val="00DA3FFE"/>
    <w:rsid w:val="00DA4505"/>
    <w:rsid w:val="00DA58C6"/>
    <w:rsid w:val="00DB0212"/>
    <w:rsid w:val="00DB0D4B"/>
    <w:rsid w:val="00DB0FB6"/>
    <w:rsid w:val="00DB1978"/>
    <w:rsid w:val="00DB415D"/>
    <w:rsid w:val="00DB426E"/>
    <w:rsid w:val="00DB5425"/>
    <w:rsid w:val="00DB5C76"/>
    <w:rsid w:val="00DB67E3"/>
    <w:rsid w:val="00DC25DE"/>
    <w:rsid w:val="00DC2B47"/>
    <w:rsid w:val="00DC2BD5"/>
    <w:rsid w:val="00DC3986"/>
    <w:rsid w:val="00DC3DBC"/>
    <w:rsid w:val="00DC4F27"/>
    <w:rsid w:val="00DD03F6"/>
    <w:rsid w:val="00DD04F9"/>
    <w:rsid w:val="00DD0DB2"/>
    <w:rsid w:val="00DD181B"/>
    <w:rsid w:val="00DD212C"/>
    <w:rsid w:val="00DD5CB1"/>
    <w:rsid w:val="00DE0B8A"/>
    <w:rsid w:val="00DE0F7F"/>
    <w:rsid w:val="00DE3F7D"/>
    <w:rsid w:val="00DE499A"/>
    <w:rsid w:val="00DE67EB"/>
    <w:rsid w:val="00DF0AD9"/>
    <w:rsid w:val="00DF17EA"/>
    <w:rsid w:val="00DF1A41"/>
    <w:rsid w:val="00DF2799"/>
    <w:rsid w:val="00DF69A8"/>
    <w:rsid w:val="00DF6E81"/>
    <w:rsid w:val="00DF71A2"/>
    <w:rsid w:val="00DF73D5"/>
    <w:rsid w:val="00DF743C"/>
    <w:rsid w:val="00E00738"/>
    <w:rsid w:val="00E0078F"/>
    <w:rsid w:val="00E0242C"/>
    <w:rsid w:val="00E0283C"/>
    <w:rsid w:val="00E029E8"/>
    <w:rsid w:val="00E03AF3"/>
    <w:rsid w:val="00E04697"/>
    <w:rsid w:val="00E04A3D"/>
    <w:rsid w:val="00E1125B"/>
    <w:rsid w:val="00E11805"/>
    <w:rsid w:val="00E11FA7"/>
    <w:rsid w:val="00E121A8"/>
    <w:rsid w:val="00E1249F"/>
    <w:rsid w:val="00E13B53"/>
    <w:rsid w:val="00E150F9"/>
    <w:rsid w:val="00E15430"/>
    <w:rsid w:val="00E1779D"/>
    <w:rsid w:val="00E2247C"/>
    <w:rsid w:val="00E25468"/>
    <w:rsid w:val="00E25B04"/>
    <w:rsid w:val="00E27FDE"/>
    <w:rsid w:val="00E30C3D"/>
    <w:rsid w:val="00E31ABD"/>
    <w:rsid w:val="00E31E99"/>
    <w:rsid w:val="00E32C3B"/>
    <w:rsid w:val="00E32DED"/>
    <w:rsid w:val="00E33179"/>
    <w:rsid w:val="00E34788"/>
    <w:rsid w:val="00E349CC"/>
    <w:rsid w:val="00E376A1"/>
    <w:rsid w:val="00E40DF1"/>
    <w:rsid w:val="00E419E3"/>
    <w:rsid w:val="00E43233"/>
    <w:rsid w:val="00E4458F"/>
    <w:rsid w:val="00E47AFE"/>
    <w:rsid w:val="00E50CDF"/>
    <w:rsid w:val="00E50ED3"/>
    <w:rsid w:val="00E51B02"/>
    <w:rsid w:val="00E52B07"/>
    <w:rsid w:val="00E52D39"/>
    <w:rsid w:val="00E545EA"/>
    <w:rsid w:val="00E551AF"/>
    <w:rsid w:val="00E559D1"/>
    <w:rsid w:val="00E55AEC"/>
    <w:rsid w:val="00E56771"/>
    <w:rsid w:val="00E56EA3"/>
    <w:rsid w:val="00E57C10"/>
    <w:rsid w:val="00E60556"/>
    <w:rsid w:val="00E609BC"/>
    <w:rsid w:val="00E62A27"/>
    <w:rsid w:val="00E63549"/>
    <w:rsid w:val="00E654C8"/>
    <w:rsid w:val="00E6632A"/>
    <w:rsid w:val="00E669F6"/>
    <w:rsid w:val="00E66B14"/>
    <w:rsid w:val="00E67026"/>
    <w:rsid w:val="00E676C3"/>
    <w:rsid w:val="00E713E8"/>
    <w:rsid w:val="00E72494"/>
    <w:rsid w:val="00E72A64"/>
    <w:rsid w:val="00E73084"/>
    <w:rsid w:val="00E732F4"/>
    <w:rsid w:val="00E73CFF"/>
    <w:rsid w:val="00E75F35"/>
    <w:rsid w:val="00E7629B"/>
    <w:rsid w:val="00E7788A"/>
    <w:rsid w:val="00E80605"/>
    <w:rsid w:val="00E80A87"/>
    <w:rsid w:val="00E8158F"/>
    <w:rsid w:val="00E84374"/>
    <w:rsid w:val="00E845CE"/>
    <w:rsid w:val="00E85F74"/>
    <w:rsid w:val="00E86454"/>
    <w:rsid w:val="00E86641"/>
    <w:rsid w:val="00E87F7E"/>
    <w:rsid w:val="00E90614"/>
    <w:rsid w:val="00E91F42"/>
    <w:rsid w:val="00E934D5"/>
    <w:rsid w:val="00E9568A"/>
    <w:rsid w:val="00E97137"/>
    <w:rsid w:val="00E97F91"/>
    <w:rsid w:val="00EA10C8"/>
    <w:rsid w:val="00EA32B5"/>
    <w:rsid w:val="00EA3714"/>
    <w:rsid w:val="00EA3E4C"/>
    <w:rsid w:val="00EA5F3C"/>
    <w:rsid w:val="00EA6EED"/>
    <w:rsid w:val="00EA6FBF"/>
    <w:rsid w:val="00EA790B"/>
    <w:rsid w:val="00EA7B4C"/>
    <w:rsid w:val="00EB0163"/>
    <w:rsid w:val="00EB03E4"/>
    <w:rsid w:val="00EB19C1"/>
    <w:rsid w:val="00EB1DD7"/>
    <w:rsid w:val="00EB2397"/>
    <w:rsid w:val="00EB32C5"/>
    <w:rsid w:val="00EB409D"/>
    <w:rsid w:val="00EB4489"/>
    <w:rsid w:val="00EB4CF5"/>
    <w:rsid w:val="00EB5462"/>
    <w:rsid w:val="00EB584E"/>
    <w:rsid w:val="00EB7357"/>
    <w:rsid w:val="00EB7A8B"/>
    <w:rsid w:val="00EB7BC4"/>
    <w:rsid w:val="00EC0AD0"/>
    <w:rsid w:val="00EC0BB4"/>
    <w:rsid w:val="00EC17E9"/>
    <w:rsid w:val="00EC347D"/>
    <w:rsid w:val="00EC5371"/>
    <w:rsid w:val="00EC6A80"/>
    <w:rsid w:val="00EC6FE6"/>
    <w:rsid w:val="00ED3FA8"/>
    <w:rsid w:val="00ED692B"/>
    <w:rsid w:val="00ED6DFF"/>
    <w:rsid w:val="00ED700F"/>
    <w:rsid w:val="00EE0EDF"/>
    <w:rsid w:val="00EE269A"/>
    <w:rsid w:val="00EE2A4D"/>
    <w:rsid w:val="00EE2FB8"/>
    <w:rsid w:val="00EE4919"/>
    <w:rsid w:val="00EE4AD7"/>
    <w:rsid w:val="00EE542D"/>
    <w:rsid w:val="00EE5574"/>
    <w:rsid w:val="00EE5724"/>
    <w:rsid w:val="00EE75E7"/>
    <w:rsid w:val="00EF032C"/>
    <w:rsid w:val="00EF115F"/>
    <w:rsid w:val="00EF198B"/>
    <w:rsid w:val="00EF2BC2"/>
    <w:rsid w:val="00EF47F2"/>
    <w:rsid w:val="00F009A4"/>
    <w:rsid w:val="00F03227"/>
    <w:rsid w:val="00F04195"/>
    <w:rsid w:val="00F0558D"/>
    <w:rsid w:val="00F068FA"/>
    <w:rsid w:val="00F06F94"/>
    <w:rsid w:val="00F070DF"/>
    <w:rsid w:val="00F0735D"/>
    <w:rsid w:val="00F1069F"/>
    <w:rsid w:val="00F10ADD"/>
    <w:rsid w:val="00F11557"/>
    <w:rsid w:val="00F1254E"/>
    <w:rsid w:val="00F1438C"/>
    <w:rsid w:val="00F17491"/>
    <w:rsid w:val="00F26962"/>
    <w:rsid w:val="00F317CE"/>
    <w:rsid w:val="00F34A32"/>
    <w:rsid w:val="00F34A7C"/>
    <w:rsid w:val="00F3575F"/>
    <w:rsid w:val="00F35C8F"/>
    <w:rsid w:val="00F35D9B"/>
    <w:rsid w:val="00F42FE2"/>
    <w:rsid w:val="00F43E6E"/>
    <w:rsid w:val="00F441CB"/>
    <w:rsid w:val="00F474EB"/>
    <w:rsid w:val="00F47662"/>
    <w:rsid w:val="00F5014E"/>
    <w:rsid w:val="00F5032D"/>
    <w:rsid w:val="00F527EE"/>
    <w:rsid w:val="00F53333"/>
    <w:rsid w:val="00F539A3"/>
    <w:rsid w:val="00F55553"/>
    <w:rsid w:val="00F5681E"/>
    <w:rsid w:val="00F57353"/>
    <w:rsid w:val="00F57C6B"/>
    <w:rsid w:val="00F604C3"/>
    <w:rsid w:val="00F608B6"/>
    <w:rsid w:val="00F60BC0"/>
    <w:rsid w:val="00F61C89"/>
    <w:rsid w:val="00F61D00"/>
    <w:rsid w:val="00F627E0"/>
    <w:rsid w:val="00F643A2"/>
    <w:rsid w:val="00F6507B"/>
    <w:rsid w:val="00F669A9"/>
    <w:rsid w:val="00F66CD4"/>
    <w:rsid w:val="00F66E21"/>
    <w:rsid w:val="00F66F30"/>
    <w:rsid w:val="00F70314"/>
    <w:rsid w:val="00F70B99"/>
    <w:rsid w:val="00F710A4"/>
    <w:rsid w:val="00F750C6"/>
    <w:rsid w:val="00F75356"/>
    <w:rsid w:val="00F7576C"/>
    <w:rsid w:val="00F77434"/>
    <w:rsid w:val="00F8061E"/>
    <w:rsid w:val="00F81DBF"/>
    <w:rsid w:val="00F8280C"/>
    <w:rsid w:val="00F829AE"/>
    <w:rsid w:val="00F83399"/>
    <w:rsid w:val="00F83C1E"/>
    <w:rsid w:val="00F87827"/>
    <w:rsid w:val="00F90AC1"/>
    <w:rsid w:val="00F91EEB"/>
    <w:rsid w:val="00F9269E"/>
    <w:rsid w:val="00F93B86"/>
    <w:rsid w:val="00F9474D"/>
    <w:rsid w:val="00F94C92"/>
    <w:rsid w:val="00F9557F"/>
    <w:rsid w:val="00F95829"/>
    <w:rsid w:val="00F95ADD"/>
    <w:rsid w:val="00F969F0"/>
    <w:rsid w:val="00F96B34"/>
    <w:rsid w:val="00F96F3E"/>
    <w:rsid w:val="00FA0F86"/>
    <w:rsid w:val="00FA13DD"/>
    <w:rsid w:val="00FA264C"/>
    <w:rsid w:val="00FA28D2"/>
    <w:rsid w:val="00FA52E2"/>
    <w:rsid w:val="00FA7E9F"/>
    <w:rsid w:val="00FB1A74"/>
    <w:rsid w:val="00FB4718"/>
    <w:rsid w:val="00FB5C8D"/>
    <w:rsid w:val="00FB705A"/>
    <w:rsid w:val="00FB7635"/>
    <w:rsid w:val="00FB7BE8"/>
    <w:rsid w:val="00FB7F7D"/>
    <w:rsid w:val="00FC306F"/>
    <w:rsid w:val="00FC3A86"/>
    <w:rsid w:val="00FC4790"/>
    <w:rsid w:val="00FC4F56"/>
    <w:rsid w:val="00FC50BB"/>
    <w:rsid w:val="00FC5EDE"/>
    <w:rsid w:val="00FC7E0C"/>
    <w:rsid w:val="00FD0278"/>
    <w:rsid w:val="00FD0365"/>
    <w:rsid w:val="00FD07C8"/>
    <w:rsid w:val="00FD1448"/>
    <w:rsid w:val="00FD1597"/>
    <w:rsid w:val="00FD17BA"/>
    <w:rsid w:val="00FD3952"/>
    <w:rsid w:val="00FD511E"/>
    <w:rsid w:val="00FD6AA3"/>
    <w:rsid w:val="00FD74CB"/>
    <w:rsid w:val="00FE0E90"/>
    <w:rsid w:val="00FE2878"/>
    <w:rsid w:val="00FE3230"/>
    <w:rsid w:val="00FE4C2C"/>
    <w:rsid w:val="00FE5C47"/>
    <w:rsid w:val="00FF00C4"/>
    <w:rsid w:val="00FF1F5A"/>
    <w:rsid w:val="00FF21CB"/>
    <w:rsid w:val="00FF28EC"/>
    <w:rsid w:val="00FF5DA7"/>
    <w:rsid w:val="00FF65BE"/>
    <w:rsid w:val="00FF6F86"/>
    <w:rsid w:val="00FF704A"/>
    <w:rsid w:val="00FF7F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260E"/>
  <w15:docId w15:val="{A8324B2B-2E9C-43A4-B3E3-0A32DA9E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5D"/>
  </w:style>
  <w:style w:type="paragraph" w:styleId="Naslov2">
    <w:name w:val="heading 2"/>
    <w:basedOn w:val="Normal"/>
    <w:next w:val="Normal"/>
    <w:link w:val="Naslov2Char"/>
    <w:qFormat/>
    <w:rsid w:val="008C2ACF"/>
    <w:pPr>
      <w:keepNext/>
      <w:spacing w:before="240" w:after="60" w:line="240" w:lineRule="auto"/>
      <w:outlineLvl w:val="1"/>
    </w:pPr>
    <w:rPr>
      <w:rFonts w:ascii="Arial" w:eastAsia="Times New Roman" w:hAnsi="Arial" w:cs="Arial"/>
      <w:b/>
      <w:bCs/>
      <w:i/>
      <w:iCs/>
      <w:sz w:val="28"/>
      <w:szCs w:val="28"/>
      <w:lang w:eastAsia="hr-HR"/>
    </w:rPr>
  </w:style>
  <w:style w:type="paragraph" w:styleId="Naslov3">
    <w:name w:val="heading 3"/>
    <w:basedOn w:val="Normal"/>
    <w:next w:val="Normal"/>
    <w:link w:val="Naslov3Char"/>
    <w:qFormat/>
    <w:rsid w:val="00874A19"/>
    <w:pPr>
      <w:keepNext/>
      <w:widowControl w:val="0"/>
      <w:tabs>
        <w:tab w:val="num" w:pos="0"/>
      </w:tabs>
      <w:suppressAutoHyphens/>
      <w:spacing w:before="240" w:after="240" w:line="360" w:lineRule="auto"/>
      <w:ind w:right="3770"/>
      <w:jc w:val="both"/>
      <w:outlineLvl w:val="2"/>
    </w:pPr>
    <w:rPr>
      <w:rFonts w:ascii="Times New Roman" w:eastAsia="SimSun" w:hAnsi="Times New Roman" w:cs="Mangal"/>
      <w:b/>
      <w:kern w:val="1"/>
      <w:sz w:val="24"/>
      <w:szCs w:val="24"/>
      <w:lang w:val="en-GB"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5729F7"/>
    <w:pPr>
      <w:spacing w:before="100" w:beforeAutospacing="1" w:after="119" w:line="240" w:lineRule="auto"/>
    </w:pPr>
    <w:rPr>
      <w:rFonts w:ascii="Times New Roman" w:eastAsia="Times New Roman" w:hAnsi="Times New Roman" w:cs="Times New Roman"/>
      <w:sz w:val="24"/>
      <w:szCs w:val="24"/>
      <w:lang w:eastAsia="hr-HR"/>
    </w:rPr>
  </w:style>
  <w:style w:type="paragraph" w:customStyle="1" w:styleId="western1">
    <w:name w:val="western1"/>
    <w:basedOn w:val="Normal"/>
    <w:rsid w:val="005729F7"/>
    <w:pPr>
      <w:spacing w:before="100" w:beforeAutospacing="1" w:after="0" w:line="102" w:lineRule="atLeast"/>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5729F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29F7"/>
    <w:rPr>
      <w:rFonts w:ascii="Tahoma" w:hAnsi="Tahoma" w:cs="Tahoma"/>
      <w:sz w:val="16"/>
      <w:szCs w:val="16"/>
    </w:rPr>
  </w:style>
  <w:style w:type="character" w:customStyle="1" w:styleId="Naslov3Char">
    <w:name w:val="Naslov 3 Char"/>
    <w:basedOn w:val="Zadanifontodlomka"/>
    <w:link w:val="Naslov3"/>
    <w:rsid w:val="00874A19"/>
    <w:rPr>
      <w:rFonts w:ascii="Times New Roman" w:eastAsia="SimSun" w:hAnsi="Times New Roman" w:cs="Mangal"/>
      <w:b/>
      <w:kern w:val="1"/>
      <w:sz w:val="24"/>
      <w:szCs w:val="24"/>
      <w:lang w:val="en-GB" w:eastAsia="hi-IN" w:bidi="hi-IN"/>
    </w:rPr>
  </w:style>
  <w:style w:type="character" w:customStyle="1" w:styleId="WW-Zadanifontodlomka">
    <w:name w:val="WW-Zadani font odlomka"/>
    <w:rsid w:val="00874A19"/>
  </w:style>
  <w:style w:type="paragraph" w:styleId="Odlomakpopisa">
    <w:name w:val="List Paragraph"/>
    <w:basedOn w:val="Normal"/>
    <w:qFormat/>
    <w:rsid w:val="009F7C99"/>
    <w:pPr>
      <w:ind w:left="720"/>
      <w:contextualSpacing/>
    </w:pPr>
  </w:style>
  <w:style w:type="paragraph" w:styleId="Zaglavlje">
    <w:name w:val="header"/>
    <w:basedOn w:val="Normal"/>
    <w:link w:val="ZaglavljeChar"/>
    <w:uiPriority w:val="99"/>
    <w:unhideWhenUsed/>
    <w:rsid w:val="00476B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76B18"/>
  </w:style>
  <w:style w:type="paragraph" w:styleId="Podnoje">
    <w:name w:val="footer"/>
    <w:basedOn w:val="Normal"/>
    <w:link w:val="PodnojeChar"/>
    <w:uiPriority w:val="99"/>
    <w:unhideWhenUsed/>
    <w:rsid w:val="00476B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76B18"/>
  </w:style>
  <w:style w:type="paragraph" w:customStyle="1" w:styleId="Sadrajitablice">
    <w:name w:val="Sadržaji tablice"/>
    <w:basedOn w:val="Normal"/>
    <w:rsid w:val="00A82D7F"/>
    <w:pPr>
      <w:suppressLineNumbers/>
      <w:suppressAutoHyphens/>
      <w:spacing w:after="0" w:line="100" w:lineRule="atLeast"/>
    </w:pPr>
    <w:rPr>
      <w:rFonts w:ascii="Times New Roman" w:eastAsia="Lucida Sans Unicode" w:hAnsi="Times New Roman" w:cs="Times New Roman"/>
      <w:kern w:val="1"/>
      <w:sz w:val="24"/>
      <w:szCs w:val="24"/>
      <w:lang w:eastAsia="ar-SA"/>
    </w:rPr>
  </w:style>
  <w:style w:type="paragraph" w:customStyle="1" w:styleId="Default">
    <w:name w:val="Default"/>
    <w:rsid w:val="002C0A9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ListParagraph1">
    <w:name w:val="List Paragraph1"/>
    <w:basedOn w:val="Normal"/>
    <w:rsid w:val="009E6C23"/>
    <w:pPr>
      <w:ind w:left="720"/>
    </w:pPr>
    <w:rPr>
      <w:rFonts w:ascii="Calibri" w:eastAsia="Times New Roman" w:hAnsi="Calibri" w:cs="Calibri"/>
    </w:rPr>
  </w:style>
  <w:style w:type="paragraph" w:styleId="Tekstfusnote">
    <w:name w:val="footnote text"/>
    <w:basedOn w:val="Normal"/>
    <w:link w:val="TekstfusnoteChar"/>
    <w:semiHidden/>
    <w:rsid w:val="00415563"/>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415563"/>
    <w:rPr>
      <w:rFonts w:ascii="Times New Roman" w:eastAsia="Times New Roman" w:hAnsi="Times New Roman" w:cs="Times New Roman"/>
      <w:sz w:val="20"/>
      <w:szCs w:val="20"/>
      <w:lang w:eastAsia="hr-HR"/>
    </w:rPr>
  </w:style>
  <w:style w:type="character" w:styleId="Referencafusnote">
    <w:name w:val="footnote reference"/>
    <w:basedOn w:val="Zadanifontodlomka"/>
    <w:semiHidden/>
    <w:rsid w:val="00415563"/>
    <w:rPr>
      <w:vertAlign w:val="superscript"/>
    </w:rPr>
  </w:style>
  <w:style w:type="paragraph" w:customStyle="1" w:styleId="P1">
    <w:name w:val="P 1"/>
    <w:basedOn w:val="Normal"/>
    <w:rsid w:val="00A914BB"/>
    <w:pPr>
      <w:spacing w:before="120" w:after="120" w:line="240" w:lineRule="auto"/>
      <w:ind w:left="567"/>
      <w:jc w:val="both"/>
    </w:pPr>
    <w:rPr>
      <w:rFonts w:ascii="Arial" w:eastAsia="Times New Roman" w:hAnsi="Arial" w:cs="Times New Roman"/>
      <w:color w:val="000000"/>
      <w:sz w:val="20"/>
      <w:szCs w:val="24"/>
    </w:rPr>
  </w:style>
  <w:style w:type="paragraph" w:styleId="Tijeloteksta">
    <w:name w:val="Body Text"/>
    <w:basedOn w:val="Normal"/>
    <w:link w:val="TijelotekstaChar"/>
    <w:uiPriority w:val="99"/>
    <w:unhideWhenUsed/>
    <w:rsid w:val="00A914BB"/>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A914BB"/>
    <w:rPr>
      <w:rFonts w:ascii="Times New Roman" w:eastAsia="Times New Roman" w:hAnsi="Times New Roman" w:cs="Times New Roman"/>
      <w:sz w:val="24"/>
      <w:szCs w:val="24"/>
      <w:lang w:eastAsia="hr-HR"/>
    </w:rPr>
  </w:style>
  <w:style w:type="paragraph" w:customStyle="1" w:styleId="T-98-2">
    <w:name w:val="T-9/8-2"/>
    <w:basedOn w:val="Normal"/>
    <w:rsid w:val="00A914BB"/>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customStyle="1" w:styleId="Naslov2Char">
    <w:name w:val="Naslov 2 Char"/>
    <w:basedOn w:val="Zadanifontodlomka"/>
    <w:link w:val="Naslov2"/>
    <w:rsid w:val="008C2ACF"/>
    <w:rPr>
      <w:rFonts w:ascii="Arial" w:eastAsia="Times New Roman" w:hAnsi="Arial" w:cs="Arial"/>
      <w:b/>
      <w:bCs/>
      <w:i/>
      <w:iCs/>
      <w:sz w:val="28"/>
      <w:szCs w:val="28"/>
      <w:lang w:eastAsia="hr-HR"/>
    </w:rPr>
  </w:style>
  <w:style w:type="character" w:styleId="Hiperveza">
    <w:name w:val="Hyperlink"/>
    <w:basedOn w:val="Zadanifontodlomka"/>
    <w:uiPriority w:val="99"/>
    <w:unhideWhenUsed/>
    <w:rsid w:val="003D3931"/>
    <w:rPr>
      <w:color w:val="0000FF" w:themeColor="hyperlink"/>
      <w:u w:val="single"/>
    </w:rPr>
  </w:style>
  <w:style w:type="character" w:styleId="Naglaeno">
    <w:name w:val="Strong"/>
    <w:basedOn w:val="Zadanifontodlomka"/>
    <w:uiPriority w:val="22"/>
    <w:qFormat/>
    <w:rsid w:val="002F02DE"/>
    <w:rPr>
      <w:b/>
      <w:bCs/>
    </w:rPr>
  </w:style>
  <w:style w:type="table" w:styleId="Reetkatablice">
    <w:name w:val="Table Grid"/>
    <w:basedOn w:val="Obinatablica"/>
    <w:uiPriority w:val="59"/>
    <w:rsid w:val="005D2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38">
      <w:bodyDiv w:val="1"/>
      <w:marLeft w:val="0"/>
      <w:marRight w:val="0"/>
      <w:marTop w:val="0"/>
      <w:marBottom w:val="0"/>
      <w:divBdr>
        <w:top w:val="none" w:sz="0" w:space="0" w:color="auto"/>
        <w:left w:val="none" w:sz="0" w:space="0" w:color="auto"/>
        <w:bottom w:val="none" w:sz="0" w:space="0" w:color="auto"/>
        <w:right w:val="none" w:sz="0" w:space="0" w:color="auto"/>
      </w:divBdr>
    </w:div>
    <w:div w:id="22021250">
      <w:bodyDiv w:val="1"/>
      <w:marLeft w:val="0"/>
      <w:marRight w:val="0"/>
      <w:marTop w:val="0"/>
      <w:marBottom w:val="0"/>
      <w:divBdr>
        <w:top w:val="none" w:sz="0" w:space="0" w:color="auto"/>
        <w:left w:val="none" w:sz="0" w:space="0" w:color="auto"/>
        <w:bottom w:val="none" w:sz="0" w:space="0" w:color="auto"/>
        <w:right w:val="none" w:sz="0" w:space="0" w:color="auto"/>
      </w:divBdr>
    </w:div>
    <w:div w:id="37049593">
      <w:bodyDiv w:val="1"/>
      <w:marLeft w:val="0"/>
      <w:marRight w:val="0"/>
      <w:marTop w:val="0"/>
      <w:marBottom w:val="0"/>
      <w:divBdr>
        <w:top w:val="none" w:sz="0" w:space="0" w:color="auto"/>
        <w:left w:val="none" w:sz="0" w:space="0" w:color="auto"/>
        <w:bottom w:val="none" w:sz="0" w:space="0" w:color="auto"/>
        <w:right w:val="none" w:sz="0" w:space="0" w:color="auto"/>
      </w:divBdr>
    </w:div>
    <w:div w:id="37899688">
      <w:bodyDiv w:val="1"/>
      <w:marLeft w:val="0"/>
      <w:marRight w:val="0"/>
      <w:marTop w:val="0"/>
      <w:marBottom w:val="0"/>
      <w:divBdr>
        <w:top w:val="none" w:sz="0" w:space="0" w:color="auto"/>
        <w:left w:val="none" w:sz="0" w:space="0" w:color="auto"/>
        <w:bottom w:val="none" w:sz="0" w:space="0" w:color="auto"/>
        <w:right w:val="none" w:sz="0" w:space="0" w:color="auto"/>
      </w:divBdr>
    </w:div>
    <w:div w:id="47650864">
      <w:bodyDiv w:val="1"/>
      <w:marLeft w:val="0"/>
      <w:marRight w:val="0"/>
      <w:marTop w:val="0"/>
      <w:marBottom w:val="0"/>
      <w:divBdr>
        <w:top w:val="none" w:sz="0" w:space="0" w:color="auto"/>
        <w:left w:val="none" w:sz="0" w:space="0" w:color="auto"/>
        <w:bottom w:val="none" w:sz="0" w:space="0" w:color="auto"/>
        <w:right w:val="none" w:sz="0" w:space="0" w:color="auto"/>
      </w:divBdr>
    </w:div>
    <w:div w:id="60369495">
      <w:bodyDiv w:val="1"/>
      <w:marLeft w:val="0"/>
      <w:marRight w:val="0"/>
      <w:marTop w:val="0"/>
      <w:marBottom w:val="0"/>
      <w:divBdr>
        <w:top w:val="none" w:sz="0" w:space="0" w:color="auto"/>
        <w:left w:val="none" w:sz="0" w:space="0" w:color="auto"/>
        <w:bottom w:val="none" w:sz="0" w:space="0" w:color="auto"/>
        <w:right w:val="none" w:sz="0" w:space="0" w:color="auto"/>
      </w:divBdr>
    </w:div>
    <w:div w:id="71583246">
      <w:bodyDiv w:val="1"/>
      <w:marLeft w:val="0"/>
      <w:marRight w:val="0"/>
      <w:marTop w:val="0"/>
      <w:marBottom w:val="0"/>
      <w:divBdr>
        <w:top w:val="none" w:sz="0" w:space="0" w:color="auto"/>
        <w:left w:val="none" w:sz="0" w:space="0" w:color="auto"/>
        <w:bottom w:val="none" w:sz="0" w:space="0" w:color="auto"/>
        <w:right w:val="none" w:sz="0" w:space="0" w:color="auto"/>
      </w:divBdr>
    </w:div>
    <w:div w:id="80833084">
      <w:bodyDiv w:val="1"/>
      <w:marLeft w:val="0"/>
      <w:marRight w:val="0"/>
      <w:marTop w:val="0"/>
      <w:marBottom w:val="0"/>
      <w:divBdr>
        <w:top w:val="none" w:sz="0" w:space="0" w:color="auto"/>
        <w:left w:val="none" w:sz="0" w:space="0" w:color="auto"/>
        <w:bottom w:val="none" w:sz="0" w:space="0" w:color="auto"/>
        <w:right w:val="none" w:sz="0" w:space="0" w:color="auto"/>
      </w:divBdr>
    </w:div>
    <w:div w:id="84423492">
      <w:bodyDiv w:val="1"/>
      <w:marLeft w:val="0"/>
      <w:marRight w:val="0"/>
      <w:marTop w:val="0"/>
      <w:marBottom w:val="0"/>
      <w:divBdr>
        <w:top w:val="none" w:sz="0" w:space="0" w:color="auto"/>
        <w:left w:val="none" w:sz="0" w:space="0" w:color="auto"/>
        <w:bottom w:val="none" w:sz="0" w:space="0" w:color="auto"/>
        <w:right w:val="none" w:sz="0" w:space="0" w:color="auto"/>
      </w:divBdr>
    </w:div>
    <w:div w:id="94635605">
      <w:bodyDiv w:val="1"/>
      <w:marLeft w:val="0"/>
      <w:marRight w:val="0"/>
      <w:marTop w:val="0"/>
      <w:marBottom w:val="0"/>
      <w:divBdr>
        <w:top w:val="none" w:sz="0" w:space="0" w:color="auto"/>
        <w:left w:val="none" w:sz="0" w:space="0" w:color="auto"/>
        <w:bottom w:val="none" w:sz="0" w:space="0" w:color="auto"/>
        <w:right w:val="none" w:sz="0" w:space="0" w:color="auto"/>
      </w:divBdr>
    </w:div>
    <w:div w:id="121850277">
      <w:bodyDiv w:val="1"/>
      <w:marLeft w:val="0"/>
      <w:marRight w:val="0"/>
      <w:marTop w:val="0"/>
      <w:marBottom w:val="0"/>
      <w:divBdr>
        <w:top w:val="none" w:sz="0" w:space="0" w:color="auto"/>
        <w:left w:val="none" w:sz="0" w:space="0" w:color="auto"/>
        <w:bottom w:val="none" w:sz="0" w:space="0" w:color="auto"/>
        <w:right w:val="none" w:sz="0" w:space="0" w:color="auto"/>
      </w:divBdr>
    </w:div>
    <w:div w:id="136916865">
      <w:bodyDiv w:val="1"/>
      <w:marLeft w:val="0"/>
      <w:marRight w:val="0"/>
      <w:marTop w:val="0"/>
      <w:marBottom w:val="0"/>
      <w:divBdr>
        <w:top w:val="none" w:sz="0" w:space="0" w:color="auto"/>
        <w:left w:val="none" w:sz="0" w:space="0" w:color="auto"/>
        <w:bottom w:val="none" w:sz="0" w:space="0" w:color="auto"/>
        <w:right w:val="none" w:sz="0" w:space="0" w:color="auto"/>
      </w:divBdr>
    </w:div>
    <w:div w:id="141701233">
      <w:bodyDiv w:val="1"/>
      <w:marLeft w:val="0"/>
      <w:marRight w:val="0"/>
      <w:marTop w:val="0"/>
      <w:marBottom w:val="0"/>
      <w:divBdr>
        <w:top w:val="none" w:sz="0" w:space="0" w:color="auto"/>
        <w:left w:val="none" w:sz="0" w:space="0" w:color="auto"/>
        <w:bottom w:val="none" w:sz="0" w:space="0" w:color="auto"/>
        <w:right w:val="none" w:sz="0" w:space="0" w:color="auto"/>
      </w:divBdr>
    </w:div>
    <w:div w:id="148256424">
      <w:bodyDiv w:val="1"/>
      <w:marLeft w:val="0"/>
      <w:marRight w:val="0"/>
      <w:marTop w:val="0"/>
      <w:marBottom w:val="0"/>
      <w:divBdr>
        <w:top w:val="none" w:sz="0" w:space="0" w:color="auto"/>
        <w:left w:val="none" w:sz="0" w:space="0" w:color="auto"/>
        <w:bottom w:val="none" w:sz="0" w:space="0" w:color="auto"/>
        <w:right w:val="none" w:sz="0" w:space="0" w:color="auto"/>
      </w:divBdr>
    </w:div>
    <w:div w:id="158083821">
      <w:bodyDiv w:val="1"/>
      <w:marLeft w:val="0"/>
      <w:marRight w:val="0"/>
      <w:marTop w:val="0"/>
      <w:marBottom w:val="0"/>
      <w:divBdr>
        <w:top w:val="none" w:sz="0" w:space="0" w:color="auto"/>
        <w:left w:val="none" w:sz="0" w:space="0" w:color="auto"/>
        <w:bottom w:val="none" w:sz="0" w:space="0" w:color="auto"/>
        <w:right w:val="none" w:sz="0" w:space="0" w:color="auto"/>
      </w:divBdr>
    </w:div>
    <w:div w:id="169176013">
      <w:bodyDiv w:val="1"/>
      <w:marLeft w:val="0"/>
      <w:marRight w:val="0"/>
      <w:marTop w:val="0"/>
      <w:marBottom w:val="0"/>
      <w:divBdr>
        <w:top w:val="none" w:sz="0" w:space="0" w:color="auto"/>
        <w:left w:val="none" w:sz="0" w:space="0" w:color="auto"/>
        <w:bottom w:val="none" w:sz="0" w:space="0" w:color="auto"/>
        <w:right w:val="none" w:sz="0" w:space="0" w:color="auto"/>
      </w:divBdr>
    </w:div>
    <w:div w:id="170998723">
      <w:bodyDiv w:val="1"/>
      <w:marLeft w:val="0"/>
      <w:marRight w:val="0"/>
      <w:marTop w:val="0"/>
      <w:marBottom w:val="0"/>
      <w:divBdr>
        <w:top w:val="none" w:sz="0" w:space="0" w:color="auto"/>
        <w:left w:val="none" w:sz="0" w:space="0" w:color="auto"/>
        <w:bottom w:val="none" w:sz="0" w:space="0" w:color="auto"/>
        <w:right w:val="none" w:sz="0" w:space="0" w:color="auto"/>
      </w:divBdr>
    </w:div>
    <w:div w:id="178473032">
      <w:bodyDiv w:val="1"/>
      <w:marLeft w:val="0"/>
      <w:marRight w:val="0"/>
      <w:marTop w:val="0"/>
      <w:marBottom w:val="0"/>
      <w:divBdr>
        <w:top w:val="none" w:sz="0" w:space="0" w:color="auto"/>
        <w:left w:val="none" w:sz="0" w:space="0" w:color="auto"/>
        <w:bottom w:val="none" w:sz="0" w:space="0" w:color="auto"/>
        <w:right w:val="none" w:sz="0" w:space="0" w:color="auto"/>
      </w:divBdr>
    </w:div>
    <w:div w:id="181020189">
      <w:bodyDiv w:val="1"/>
      <w:marLeft w:val="0"/>
      <w:marRight w:val="0"/>
      <w:marTop w:val="0"/>
      <w:marBottom w:val="0"/>
      <w:divBdr>
        <w:top w:val="none" w:sz="0" w:space="0" w:color="auto"/>
        <w:left w:val="none" w:sz="0" w:space="0" w:color="auto"/>
        <w:bottom w:val="none" w:sz="0" w:space="0" w:color="auto"/>
        <w:right w:val="none" w:sz="0" w:space="0" w:color="auto"/>
      </w:divBdr>
    </w:div>
    <w:div w:id="193467662">
      <w:bodyDiv w:val="1"/>
      <w:marLeft w:val="0"/>
      <w:marRight w:val="0"/>
      <w:marTop w:val="0"/>
      <w:marBottom w:val="0"/>
      <w:divBdr>
        <w:top w:val="none" w:sz="0" w:space="0" w:color="auto"/>
        <w:left w:val="none" w:sz="0" w:space="0" w:color="auto"/>
        <w:bottom w:val="none" w:sz="0" w:space="0" w:color="auto"/>
        <w:right w:val="none" w:sz="0" w:space="0" w:color="auto"/>
      </w:divBdr>
    </w:div>
    <w:div w:id="193690313">
      <w:bodyDiv w:val="1"/>
      <w:marLeft w:val="0"/>
      <w:marRight w:val="0"/>
      <w:marTop w:val="0"/>
      <w:marBottom w:val="0"/>
      <w:divBdr>
        <w:top w:val="none" w:sz="0" w:space="0" w:color="auto"/>
        <w:left w:val="none" w:sz="0" w:space="0" w:color="auto"/>
        <w:bottom w:val="none" w:sz="0" w:space="0" w:color="auto"/>
        <w:right w:val="none" w:sz="0" w:space="0" w:color="auto"/>
      </w:divBdr>
    </w:div>
    <w:div w:id="195313721">
      <w:bodyDiv w:val="1"/>
      <w:marLeft w:val="0"/>
      <w:marRight w:val="0"/>
      <w:marTop w:val="0"/>
      <w:marBottom w:val="0"/>
      <w:divBdr>
        <w:top w:val="none" w:sz="0" w:space="0" w:color="auto"/>
        <w:left w:val="none" w:sz="0" w:space="0" w:color="auto"/>
        <w:bottom w:val="none" w:sz="0" w:space="0" w:color="auto"/>
        <w:right w:val="none" w:sz="0" w:space="0" w:color="auto"/>
      </w:divBdr>
    </w:div>
    <w:div w:id="212540818">
      <w:bodyDiv w:val="1"/>
      <w:marLeft w:val="0"/>
      <w:marRight w:val="0"/>
      <w:marTop w:val="0"/>
      <w:marBottom w:val="0"/>
      <w:divBdr>
        <w:top w:val="none" w:sz="0" w:space="0" w:color="auto"/>
        <w:left w:val="none" w:sz="0" w:space="0" w:color="auto"/>
        <w:bottom w:val="none" w:sz="0" w:space="0" w:color="auto"/>
        <w:right w:val="none" w:sz="0" w:space="0" w:color="auto"/>
      </w:divBdr>
    </w:div>
    <w:div w:id="218130827">
      <w:bodyDiv w:val="1"/>
      <w:marLeft w:val="0"/>
      <w:marRight w:val="0"/>
      <w:marTop w:val="0"/>
      <w:marBottom w:val="0"/>
      <w:divBdr>
        <w:top w:val="none" w:sz="0" w:space="0" w:color="auto"/>
        <w:left w:val="none" w:sz="0" w:space="0" w:color="auto"/>
        <w:bottom w:val="none" w:sz="0" w:space="0" w:color="auto"/>
        <w:right w:val="none" w:sz="0" w:space="0" w:color="auto"/>
      </w:divBdr>
    </w:div>
    <w:div w:id="220289491">
      <w:bodyDiv w:val="1"/>
      <w:marLeft w:val="0"/>
      <w:marRight w:val="0"/>
      <w:marTop w:val="0"/>
      <w:marBottom w:val="0"/>
      <w:divBdr>
        <w:top w:val="none" w:sz="0" w:space="0" w:color="auto"/>
        <w:left w:val="none" w:sz="0" w:space="0" w:color="auto"/>
        <w:bottom w:val="none" w:sz="0" w:space="0" w:color="auto"/>
        <w:right w:val="none" w:sz="0" w:space="0" w:color="auto"/>
      </w:divBdr>
    </w:div>
    <w:div w:id="229583517">
      <w:bodyDiv w:val="1"/>
      <w:marLeft w:val="0"/>
      <w:marRight w:val="0"/>
      <w:marTop w:val="0"/>
      <w:marBottom w:val="0"/>
      <w:divBdr>
        <w:top w:val="none" w:sz="0" w:space="0" w:color="auto"/>
        <w:left w:val="none" w:sz="0" w:space="0" w:color="auto"/>
        <w:bottom w:val="none" w:sz="0" w:space="0" w:color="auto"/>
        <w:right w:val="none" w:sz="0" w:space="0" w:color="auto"/>
      </w:divBdr>
    </w:div>
    <w:div w:id="232740538">
      <w:bodyDiv w:val="1"/>
      <w:marLeft w:val="0"/>
      <w:marRight w:val="0"/>
      <w:marTop w:val="0"/>
      <w:marBottom w:val="0"/>
      <w:divBdr>
        <w:top w:val="none" w:sz="0" w:space="0" w:color="auto"/>
        <w:left w:val="none" w:sz="0" w:space="0" w:color="auto"/>
        <w:bottom w:val="none" w:sz="0" w:space="0" w:color="auto"/>
        <w:right w:val="none" w:sz="0" w:space="0" w:color="auto"/>
      </w:divBdr>
    </w:div>
    <w:div w:id="246572280">
      <w:bodyDiv w:val="1"/>
      <w:marLeft w:val="0"/>
      <w:marRight w:val="0"/>
      <w:marTop w:val="0"/>
      <w:marBottom w:val="0"/>
      <w:divBdr>
        <w:top w:val="none" w:sz="0" w:space="0" w:color="auto"/>
        <w:left w:val="none" w:sz="0" w:space="0" w:color="auto"/>
        <w:bottom w:val="none" w:sz="0" w:space="0" w:color="auto"/>
        <w:right w:val="none" w:sz="0" w:space="0" w:color="auto"/>
      </w:divBdr>
    </w:div>
    <w:div w:id="250088434">
      <w:bodyDiv w:val="1"/>
      <w:marLeft w:val="0"/>
      <w:marRight w:val="0"/>
      <w:marTop w:val="0"/>
      <w:marBottom w:val="0"/>
      <w:divBdr>
        <w:top w:val="none" w:sz="0" w:space="0" w:color="auto"/>
        <w:left w:val="none" w:sz="0" w:space="0" w:color="auto"/>
        <w:bottom w:val="none" w:sz="0" w:space="0" w:color="auto"/>
        <w:right w:val="none" w:sz="0" w:space="0" w:color="auto"/>
      </w:divBdr>
    </w:div>
    <w:div w:id="273053115">
      <w:bodyDiv w:val="1"/>
      <w:marLeft w:val="0"/>
      <w:marRight w:val="0"/>
      <w:marTop w:val="0"/>
      <w:marBottom w:val="0"/>
      <w:divBdr>
        <w:top w:val="none" w:sz="0" w:space="0" w:color="auto"/>
        <w:left w:val="none" w:sz="0" w:space="0" w:color="auto"/>
        <w:bottom w:val="none" w:sz="0" w:space="0" w:color="auto"/>
        <w:right w:val="none" w:sz="0" w:space="0" w:color="auto"/>
      </w:divBdr>
    </w:div>
    <w:div w:id="275794594">
      <w:bodyDiv w:val="1"/>
      <w:marLeft w:val="0"/>
      <w:marRight w:val="0"/>
      <w:marTop w:val="0"/>
      <w:marBottom w:val="0"/>
      <w:divBdr>
        <w:top w:val="none" w:sz="0" w:space="0" w:color="auto"/>
        <w:left w:val="none" w:sz="0" w:space="0" w:color="auto"/>
        <w:bottom w:val="none" w:sz="0" w:space="0" w:color="auto"/>
        <w:right w:val="none" w:sz="0" w:space="0" w:color="auto"/>
      </w:divBdr>
    </w:div>
    <w:div w:id="279383282">
      <w:bodyDiv w:val="1"/>
      <w:marLeft w:val="0"/>
      <w:marRight w:val="0"/>
      <w:marTop w:val="0"/>
      <w:marBottom w:val="0"/>
      <w:divBdr>
        <w:top w:val="none" w:sz="0" w:space="0" w:color="auto"/>
        <w:left w:val="none" w:sz="0" w:space="0" w:color="auto"/>
        <w:bottom w:val="none" w:sz="0" w:space="0" w:color="auto"/>
        <w:right w:val="none" w:sz="0" w:space="0" w:color="auto"/>
      </w:divBdr>
    </w:div>
    <w:div w:id="286814603">
      <w:bodyDiv w:val="1"/>
      <w:marLeft w:val="0"/>
      <w:marRight w:val="0"/>
      <w:marTop w:val="0"/>
      <w:marBottom w:val="0"/>
      <w:divBdr>
        <w:top w:val="none" w:sz="0" w:space="0" w:color="auto"/>
        <w:left w:val="none" w:sz="0" w:space="0" w:color="auto"/>
        <w:bottom w:val="none" w:sz="0" w:space="0" w:color="auto"/>
        <w:right w:val="none" w:sz="0" w:space="0" w:color="auto"/>
      </w:divBdr>
    </w:div>
    <w:div w:id="292054642">
      <w:bodyDiv w:val="1"/>
      <w:marLeft w:val="0"/>
      <w:marRight w:val="0"/>
      <w:marTop w:val="0"/>
      <w:marBottom w:val="0"/>
      <w:divBdr>
        <w:top w:val="none" w:sz="0" w:space="0" w:color="auto"/>
        <w:left w:val="none" w:sz="0" w:space="0" w:color="auto"/>
        <w:bottom w:val="none" w:sz="0" w:space="0" w:color="auto"/>
        <w:right w:val="none" w:sz="0" w:space="0" w:color="auto"/>
      </w:divBdr>
    </w:div>
    <w:div w:id="295766199">
      <w:bodyDiv w:val="1"/>
      <w:marLeft w:val="0"/>
      <w:marRight w:val="0"/>
      <w:marTop w:val="0"/>
      <w:marBottom w:val="0"/>
      <w:divBdr>
        <w:top w:val="none" w:sz="0" w:space="0" w:color="auto"/>
        <w:left w:val="none" w:sz="0" w:space="0" w:color="auto"/>
        <w:bottom w:val="none" w:sz="0" w:space="0" w:color="auto"/>
        <w:right w:val="none" w:sz="0" w:space="0" w:color="auto"/>
      </w:divBdr>
    </w:div>
    <w:div w:id="307052885">
      <w:bodyDiv w:val="1"/>
      <w:marLeft w:val="0"/>
      <w:marRight w:val="0"/>
      <w:marTop w:val="0"/>
      <w:marBottom w:val="0"/>
      <w:divBdr>
        <w:top w:val="none" w:sz="0" w:space="0" w:color="auto"/>
        <w:left w:val="none" w:sz="0" w:space="0" w:color="auto"/>
        <w:bottom w:val="none" w:sz="0" w:space="0" w:color="auto"/>
        <w:right w:val="none" w:sz="0" w:space="0" w:color="auto"/>
      </w:divBdr>
    </w:div>
    <w:div w:id="311059905">
      <w:bodyDiv w:val="1"/>
      <w:marLeft w:val="0"/>
      <w:marRight w:val="0"/>
      <w:marTop w:val="0"/>
      <w:marBottom w:val="0"/>
      <w:divBdr>
        <w:top w:val="none" w:sz="0" w:space="0" w:color="auto"/>
        <w:left w:val="none" w:sz="0" w:space="0" w:color="auto"/>
        <w:bottom w:val="none" w:sz="0" w:space="0" w:color="auto"/>
        <w:right w:val="none" w:sz="0" w:space="0" w:color="auto"/>
      </w:divBdr>
    </w:div>
    <w:div w:id="336349099">
      <w:bodyDiv w:val="1"/>
      <w:marLeft w:val="0"/>
      <w:marRight w:val="0"/>
      <w:marTop w:val="0"/>
      <w:marBottom w:val="0"/>
      <w:divBdr>
        <w:top w:val="none" w:sz="0" w:space="0" w:color="auto"/>
        <w:left w:val="none" w:sz="0" w:space="0" w:color="auto"/>
        <w:bottom w:val="none" w:sz="0" w:space="0" w:color="auto"/>
        <w:right w:val="none" w:sz="0" w:space="0" w:color="auto"/>
      </w:divBdr>
    </w:div>
    <w:div w:id="336468432">
      <w:bodyDiv w:val="1"/>
      <w:marLeft w:val="0"/>
      <w:marRight w:val="0"/>
      <w:marTop w:val="0"/>
      <w:marBottom w:val="0"/>
      <w:divBdr>
        <w:top w:val="none" w:sz="0" w:space="0" w:color="auto"/>
        <w:left w:val="none" w:sz="0" w:space="0" w:color="auto"/>
        <w:bottom w:val="none" w:sz="0" w:space="0" w:color="auto"/>
        <w:right w:val="none" w:sz="0" w:space="0" w:color="auto"/>
      </w:divBdr>
    </w:div>
    <w:div w:id="345179410">
      <w:bodyDiv w:val="1"/>
      <w:marLeft w:val="0"/>
      <w:marRight w:val="0"/>
      <w:marTop w:val="0"/>
      <w:marBottom w:val="0"/>
      <w:divBdr>
        <w:top w:val="none" w:sz="0" w:space="0" w:color="auto"/>
        <w:left w:val="none" w:sz="0" w:space="0" w:color="auto"/>
        <w:bottom w:val="none" w:sz="0" w:space="0" w:color="auto"/>
        <w:right w:val="none" w:sz="0" w:space="0" w:color="auto"/>
      </w:divBdr>
    </w:div>
    <w:div w:id="345987831">
      <w:bodyDiv w:val="1"/>
      <w:marLeft w:val="0"/>
      <w:marRight w:val="0"/>
      <w:marTop w:val="0"/>
      <w:marBottom w:val="0"/>
      <w:divBdr>
        <w:top w:val="none" w:sz="0" w:space="0" w:color="auto"/>
        <w:left w:val="none" w:sz="0" w:space="0" w:color="auto"/>
        <w:bottom w:val="none" w:sz="0" w:space="0" w:color="auto"/>
        <w:right w:val="none" w:sz="0" w:space="0" w:color="auto"/>
      </w:divBdr>
    </w:div>
    <w:div w:id="353843493">
      <w:bodyDiv w:val="1"/>
      <w:marLeft w:val="0"/>
      <w:marRight w:val="0"/>
      <w:marTop w:val="0"/>
      <w:marBottom w:val="0"/>
      <w:divBdr>
        <w:top w:val="none" w:sz="0" w:space="0" w:color="auto"/>
        <w:left w:val="none" w:sz="0" w:space="0" w:color="auto"/>
        <w:bottom w:val="none" w:sz="0" w:space="0" w:color="auto"/>
        <w:right w:val="none" w:sz="0" w:space="0" w:color="auto"/>
      </w:divBdr>
    </w:div>
    <w:div w:id="354426986">
      <w:bodyDiv w:val="1"/>
      <w:marLeft w:val="0"/>
      <w:marRight w:val="0"/>
      <w:marTop w:val="0"/>
      <w:marBottom w:val="0"/>
      <w:divBdr>
        <w:top w:val="none" w:sz="0" w:space="0" w:color="auto"/>
        <w:left w:val="none" w:sz="0" w:space="0" w:color="auto"/>
        <w:bottom w:val="none" w:sz="0" w:space="0" w:color="auto"/>
        <w:right w:val="none" w:sz="0" w:space="0" w:color="auto"/>
      </w:divBdr>
    </w:div>
    <w:div w:id="355078819">
      <w:bodyDiv w:val="1"/>
      <w:marLeft w:val="0"/>
      <w:marRight w:val="0"/>
      <w:marTop w:val="0"/>
      <w:marBottom w:val="0"/>
      <w:divBdr>
        <w:top w:val="none" w:sz="0" w:space="0" w:color="auto"/>
        <w:left w:val="none" w:sz="0" w:space="0" w:color="auto"/>
        <w:bottom w:val="none" w:sz="0" w:space="0" w:color="auto"/>
        <w:right w:val="none" w:sz="0" w:space="0" w:color="auto"/>
      </w:divBdr>
    </w:div>
    <w:div w:id="357317627">
      <w:bodyDiv w:val="1"/>
      <w:marLeft w:val="0"/>
      <w:marRight w:val="0"/>
      <w:marTop w:val="0"/>
      <w:marBottom w:val="0"/>
      <w:divBdr>
        <w:top w:val="none" w:sz="0" w:space="0" w:color="auto"/>
        <w:left w:val="none" w:sz="0" w:space="0" w:color="auto"/>
        <w:bottom w:val="none" w:sz="0" w:space="0" w:color="auto"/>
        <w:right w:val="none" w:sz="0" w:space="0" w:color="auto"/>
      </w:divBdr>
    </w:div>
    <w:div w:id="361174310">
      <w:bodyDiv w:val="1"/>
      <w:marLeft w:val="0"/>
      <w:marRight w:val="0"/>
      <w:marTop w:val="0"/>
      <w:marBottom w:val="0"/>
      <w:divBdr>
        <w:top w:val="none" w:sz="0" w:space="0" w:color="auto"/>
        <w:left w:val="none" w:sz="0" w:space="0" w:color="auto"/>
        <w:bottom w:val="none" w:sz="0" w:space="0" w:color="auto"/>
        <w:right w:val="none" w:sz="0" w:space="0" w:color="auto"/>
      </w:divBdr>
    </w:div>
    <w:div w:id="361592154">
      <w:bodyDiv w:val="1"/>
      <w:marLeft w:val="0"/>
      <w:marRight w:val="0"/>
      <w:marTop w:val="0"/>
      <w:marBottom w:val="0"/>
      <w:divBdr>
        <w:top w:val="none" w:sz="0" w:space="0" w:color="auto"/>
        <w:left w:val="none" w:sz="0" w:space="0" w:color="auto"/>
        <w:bottom w:val="none" w:sz="0" w:space="0" w:color="auto"/>
        <w:right w:val="none" w:sz="0" w:space="0" w:color="auto"/>
      </w:divBdr>
    </w:div>
    <w:div w:id="363335402">
      <w:bodyDiv w:val="1"/>
      <w:marLeft w:val="0"/>
      <w:marRight w:val="0"/>
      <w:marTop w:val="0"/>
      <w:marBottom w:val="0"/>
      <w:divBdr>
        <w:top w:val="none" w:sz="0" w:space="0" w:color="auto"/>
        <w:left w:val="none" w:sz="0" w:space="0" w:color="auto"/>
        <w:bottom w:val="none" w:sz="0" w:space="0" w:color="auto"/>
        <w:right w:val="none" w:sz="0" w:space="0" w:color="auto"/>
      </w:divBdr>
    </w:div>
    <w:div w:id="367068842">
      <w:bodyDiv w:val="1"/>
      <w:marLeft w:val="0"/>
      <w:marRight w:val="0"/>
      <w:marTop w:val="0"/>
      <w:marBottom w:val="0"/>
      <w:divBdr>
        <w:top w:val="none" w:sz="0" w:space="0" w:color="auto"/>
        <w:left w:val="none" w:sz="0" w:space="0" w:color="auto"/>
        <w:bottom w:val="none" w:sz="0" w:space="0" w:color="auto"/>
        <w:right w:val="none" w:sz="0" w:space="0" w:color="auto"/>
      </w:divBdr>
    </w:div>
    <w:div w:id="378824603">
      <w:bodyDiv w:val="1"/>
      <w:marLeft w:val="0"/>
      <w:marRight w:val="0"/>
      <w:marTop w:val="0"/>
      <w:marBottom w:val="0"/>
      <w:divBdr>
        <w:top w:val="none" w:sz="0" w:space="0" w:color="auto"/>
        <w:left w:val="none" w:sz="0" w:space="0" w:color="auto"/>
        <w:bottom w:val="none" w:sz="0" w:space="0" w:color="auto"/>
        <w:right w:val="none" w:sz="0" w:space="0" w:color="auto"/>
      </w:divBdr>
    </w:div>
    <w:div w:id="399442550">
      <w:bodyDiv w:val="1"/>
      <w:marLeft w:val="0"/>
      <w:marRight w:val="0"/>
      <w:marTop w:val="0"/>
      <w:marBottom w:val="0"/>
      <w:divBdr>
        <w:top w:val="none" w:sz="0" w:space="0" w:color="auto"/>
        <w:left w:val="none" w:sz="0" w:space="0" w:color="auto"/>
        <w:bottom w:val="none" w:sz="0" w:space="0" w:color="auto"/>
        <w:right w:val="none" w:sz="0" w:space="0" w:color="auto"/>
      </w:divBdr>
    </w:div>
    <w:div w:id="403064680">
      <w:bodyDiv w:val="1"/>
      <w:marLeft w:val="0"/>
      <w:marRight w:val="0"/>
      <w:marTop w:val="0"/>
      <w:marBottom w:val="0"/>
      <w:divBdr>
        <w:top w:val="none" w:sz="0" w:space="0" w:color="auto"/>
        <w:left w:val="none" w:sz="0" w:space="0" w:color="auto"/>
        <w:bottom w:val="none" w:sz="0" w:space="0" w:color="auto"/>
        <w:right w:val="none" w:sz="0" w:space="0" w:color="auto"/>
      </w:divBdr>
    </w:div>
    <w:div w:id="414254780">
      <w:bodyDiv w:val="1"/>
      <w:marLeft w:val="0"/>
      <w:marRight w:val="0"/>
      <w:marTop w:val="0"/>
      <w:marBottom w:val="0"/>
      <w:divBdr>
        <w:top w:val="none" w:sz="0" w:space="0" w:color="auto"/>
        <w:left w:val="none" w:sz="0" w:space="0" w:color="auto"/>
        <w:bottom w:val="none" w:sz="0" w:space="0" w:color="auto"/>
        <w:right w:val="none" w:sz="0" w:space="0" w:color="auto"/>
      </w:divBdr>
    </w:div>
    <w:div w:id="418720996">
      <w:bodyDiv w:val="1"/>
      <w:marLeft w:val="0"/>
      <w:marRight w:val="0"/>
      <w:marTop w:val="0"/>
      <w:marBottom w:val="0"/>
      <w:divBdr>
        <w:top w:val="none" w:sz="0" w:space="0" w:color="auto"/>
        <w:left w:val="none" w:sz="0" w:space="0" w:color="auto"/>
        <w:bottom w:val="none" w:sz="0" w:space="0" w:color="auto"/>
        <w:right w:val="none" w:sz="0" w:space="0" w:color="auto"/>
      </w:divBdr>
    </w:div>
    <w:div w:id="422453427">
      <w:bodyDiv w:val="1"/>
      <w:marLeft w:val="0"/>
      <w:marRight w:val="0"/>
      <w:marTop w:val="0"/>
      <w:marBottom w:val="0"/>
      <w:divBdr>
        <w:top w:val="none" w:sz="0" w:space="0" w:color="auto"/>
        <w:left w:val="none" w:sz="0" w:space="0" w:color="auto"/>
        <w:bottom w:val="none" w:sz="0" w:space="0" w:color="auto"/>
        <w:right w:val="none" w:sz="0" w:space="0" w:color="auto"/>
      </w:divBdr>
    </w:div>
    <w:div w:id="423458388">
      <w:bodyDiv w:val="1"/>
      <w:marLeft w:val="0"/>
      <w:marRight w:val="0"/>
      <w:marTop w:val="0"/>
      <w:marBottom w:val="0"/>
      <w:divBdr>
        <w:top w:val="none" w:sz="0" w:space="0" w:color="auto"/>
        <w:left w:val="none" w:sz="0" w:space="0" w:color="auto"/>
        <w:bottom w:val="none" w:sz="0" w:space="0" w:color="auto"/>
        <w:right w:val="none" w:sz="0" w:space="0" w:color="auto"/>
      </w:divBdr>
    </w:div>
    <w:div w:id="426002353">
      <w:bodyDiv w:val="1"/>
      <w:marLeft w:val="0"/>
      <w:marRight w:val="0"/>
      <w:marTop w:val="0"/>
      <w:marBottom w:val="0"/>
      <w:divBdr>
        <w:top w:val="none" w:sz="0" w:space="0" w:color="auto"/>
        <w:left w:val="none" w:sz="0" w:space="0" w:color="auto"/>
        <w:bottom w:val="none" w:sz="0" w:space="0" w:color="auto"/>
        <w:right w:val="none" w:sz="0" w:space="0" w:color="auto"/>
      </w:divBdr>
    </w:div>
    <w:div w:id="427653328">
      <w:bodyDiv w:val="1"/>
      <w:marLeft w:val="0"/>
      <w:marRight w:val="0"/>
      <w:marTop w:val="0"/>
      <w:marBottom w:val="0"/>
      <w:divBdr>
        <w:top w:val="none" w:sz="0" w:space="0" w:color="auto"/>
        <w:left w:val="none" w:sz="0" w:space="0" w:color="auto"/>
        <w:bottom w:val="none" w:sz="0" w:space="0" w:color="auto"/>
        <w:right w:val="none" w:sz="0" w:space="0" w:color="auto"/>
      </w:divBdr>
    </w:div>
    <w:div w:id="432406598">
      <w:bodyDiv w:val="1"/>
      <w:marLeft w:val="0"/>
      <w:marRight w:val="0"/>
      <w:marTop w:val="0"/>
      <w:marBottom w:val="0"/>
      <w:divBdr>
        <w:top w:val="none" w:sz="0" w:space="0" w:color="auto"/>
        <w:left w:val="none" w:sz="0" w:space="0" w:color="auto"/>
        <w:bottom w:val="none" w:sz="0" w:space="0" w:color="auto"/>
        <w:right w:val="none" w:sz="0" w:space="0" w:color="auto"/>
      </w:divBdr>
    </w:div>
    <w:div w:id="440078957">
      <w:bodyDiv w:val="1"/>
      <w:marLeft w:val="0"/>
      <w:marRight w:val="0"/>
      <w:marTop w:val="0"/>
      <w:marBottom w:val="0"/>
      <w:divBdr>
        <w:top w:val="none" w:sz="0" w:space="0" w:color="auto"/>
        <w:left w:val="none" w:sz="0" w:space="0" w:color="auto"/>
        <w:bottom w:val="none" w:sz="0" w:space="0" w:color="auto"/>
        <w:right w:val="none" w:sz="0" w:space="0" w:color="auto"/>
      </w:divBdr>
    </w:div>
    <w:div w:id="440415963">
      <w:bodyDiv w:val="1"/>
      <w:marLeft w:val="0"/>
      <w:marRight w:val="0"/>
      <w:marTop w:val="0"/>
      <w:marBottom w:val="0"/>
      <w:divBdr>
        <w:top w:val="none" w:sz="0" w:space="0" w:color="auto"/>
        <w:left w:val="none" w:sz="0" w:space="0" w:color="auto"/>
        <w:bottom w:val="none" w:sz="0" w:space="0" w:color="auto"/>
        <w:right w:val="none" w:sz="0" w:space="0" w:color="auto"/>
      </w:divBdr>
    </w:div>
    <w:div w:id="443382899">
      <w:bodyDiv w:val="1"/>
      <w:marLeft w:val="0"/>
      <w:marRight w:val="0"/>
      <w:marTop w:val="0"/>
      <w:marBottom w:val="0"/>
      <w:divBdr>
        <w:top w:val="none" w:sz="0" w:space="0" w:color="auto"/>
        <w:left w:val="none" w:sz="0" w:space="0" w:color="auto"/>
        <w:bottom w:val="none" w:sz="0" w:space="0" w:color="auto"/>
        <w:right w:val="none" w:sz="0" w:space="0" w:color="auto"/>
      </w:divBdr>
    </w:div>
    <w:div w:id="452527562">
      <w:bodyDiv w:val="1"/>
      <w:marLeft w:val="0"/>
      <w:marRight w:val="0"/>
      <w:marTop w:val="0"/>
      <w:marBottom w:val="0"/>
      <w:divBdr>
        <w:top w:val="none" w:sz="0" w:space="0" w:color="auto"/>
        <w:left w:val="none" w:sz="0" w:space="0" w:color="auto"/>
        <w:bottom w:val="none" w:sz="0" w:space="0" w:color="auto"/>
        <w:right w:val="none" w:sz="0" w:space="0" w:color="auto"/>
      </w:divBdr>
    </w:div>
    <w:div w:id="462113185">
      <w:bodyDiv w:val="1"/>
      <w:marLeft w:val="0"/>
      <w:marRight w:val="0"/>
      <w:marTop w:val="0"/>
      <w:marBottom w:val="0"/>
      <w:divBdr>
        <w:top w:val="none" w:sz="0" w:space="0" w:color="auto"/>
        <w:left w:val="none" w:sz="0" w:space="0" w:color="auto"/>
        <w:bottom w:val="none" w:sz="0" w:space="0" w:color="auto"/>
        <w:right w:val="none" w:sz="0" w:space="0" w:color="auto"/>
      </w:divBdr>
    </w:div>
    <w:div w:id="471102158">
      <w:bodyDiv w:val="1"/>
      <w:marLeft w:val="0"/>
      <w:marRight w:val="0"/>
      <w:marTop w:val="0"/>
      <w:marBottom w:val="0"/>
      <w:divBdr>
        <w:top w:val="none" w:sz="0" w:space="0" w:color="auto"/>
        <w:left w:val="none" w:sz="0" w:space="0" w:color="auto"/>
        <w:bottom w:val="none" w:sz="0" w:space="0" w:color="auto"/>
        <w:right w:val="none" w:sz="0" w:space="0" w:color="auto"/>
      </w:divBdr>
    </w:div>
    <w:div w:id="474488822">
      <w:bodyDiv w:val="1"/>
      <w:marLeft w:val="0"/>
      <w:marRight w:val="0"/>
      <w:marTop w:val="0"/>
      <w:marBottom w:val="0"/>
      <w:divBdr>
        <w:top w:val="none" w:sz="0" w:space="0" w:color="auto"/>
        <w:left w:val="none" w:sz="0" w:space="0" w:color="auto"/>
        <w:bottom w:val="none" w:sz="0" w:space="0" w:color="auto"/>
        <w:right w:val="none" w:sz="0" w:space="0" w:color="auto"/>
      </w:divBdr>
    </w:div>
    <w:div w:id="480001449">
      <w:bodyDiv w:val="1"/>
      <w:marLeft w:val="0"/>
      <w:marRight w:val="0"/>
      <w:marTop w:val="0"/>
      <w:marBottom w:val="0"/>
      <w:divBdr>
        <w:top w:val="none" w:sz="0" w:space="0" w:color="auto"/>
        <w:left w:val="none" w:sz="0" w:space="0" w:color="auto"/>
        <w:bottom w:val="none" w:sz="0" w:space="0" w:color="auto"/>
        <w:right w:val="none" w:sz="0" w:space="0" w:color="auto"/>
      </w:divBdr>
    </w:div>
    <w:div w:id="493642242">
      <w:bodyDiv w:val="1"/>
      <w:marLeft w:val="0"/>
      <w:marRight w:val="0"/>
      <w:marTop w:val="0"/>
      <w:marBottom w:val="0"/>
      <w:divBdr>
        <w:top w:val="none" w:sz="0" w:space="0" w:color="auto"/>
        <w:left w:val="none" w:sz="0" w:space="0" w:color="auto"/>
        <w:bottom w:val="none" w:sz="0" w:space="0" w:color="auto"/>
        <w:right w:val="none" w:sz="0" w:space="0" w:color="auto"/>
      </w:divBdr>
    </w:div>
    <w:div w:id="509100906">
      <w:bodyDiv w:val="1"/>
      <w:marLeft w:val="0"/>
      <w:marRight w:val="0"/>
      <w:marTop w:val="0"/>
      <w:marBottom w:val="0"/>
      <w:divBdr>
        <w:top w:val="none" w:sz="0" w:space="0" w:color="auto"/>
        <w:left w:val="none" w:sz="0" w:space="0" w:color="auto"/>
        <w:bottom w:val="none" w:sz="0" w:space="0" w:color="auto"/>
        <w:right w:val="none" w:sz="0" w:space="0" w:color="auto"/>
      </w:divBdr>
    </w:div>
    <w:div w:id="512961722">
      <w:bodyDiv w:val="1"/>
      <w:marLeft w:val="0"/>
      <w:marRight w:val="0"/>
      <w:marTop w:val="0"/>
      <w:marBottom w:val="0"/>
      <w:divBdr>
        <w:top w:val="none" w:sz="0" w:space="0" w:color="auto"/>
        <w:left w:val="none" w:sz="0" w:space="0" w:color="auto"/>
        <w:bottom w:val="none" w:sz="0" w:space="0" w:color="auto"/>
        <w:right w:val="none" w:sz="0" w:space="0" w:color="auto"/>
      </w:divBdr>
    </w:div>
    <w:div w:id="530270167">
      <w:bodyDiv w:val="1"/>
      <w:marLeft w:val="0"/>
      <w:marRight w:val="0"/>
      <w:marTop w:val="0"/>
      <w:marBottom w:val="0"/>
      <w:divBdr>
        <w:top w:val="none" w:sz="0" w:space="0" w:color="auto"/>
        <w:left w:val="none" w:sz="0" w:space="0" w:color="auto"/>
        <w:bottom w:val="none" w:sz="0" w:space="0" w:color="auto"/>
        <w:right w:val="none" w:sz="0" w:space="0" w:color="auto"/>
      </w:divBdr>
    </w:div>
    <w:div w:id="534738127">
      <w:bodyDiv w:val="1"/>
      <w:marLeft w:val="0"/>
      <w:marRight w:val="0"/>
      <w:marTop w:val="0"/>
      <w:marBottom w:val="0"/>
      <w:divBdr>
        <w:top w:val="none" w:sz="0" w:space="0" w:color="auto"/>
        <w:left w:val="none" w:sz="0" w:space="0" w:color="auto"/>
        <w:bottom w:val="none" w:sz="0" w:space="0" w:color="auto"/>
        <w:right w:val="none" w:sz="0" w:space="0" w:color="auto"/>
      </w:divBdr>
    </w:div>
    <w:div w:id="543175378">
      <w:bodyDiv w:val="1"/>
      <w:marLeft w:val="0"/>
      <w:marRight w:val="0"/>
      <w:marTop w:val="0"/>
      <w:marBottom w:val="0"/>
      <w:divBdr>
        <w:top w:val="none" w:sz="0" w:space="0" w:color="auto"/>
        <w:left w:val="none" w:sz="0" w:space="0" w:color="auto"/>
        <w:bottom w:val="none" w:sz="0" w:space="0" w:color="auto"/>
        <w:right w:val="none" w:sz="0" w:space="0" w:color="auto"/>
      </w:divBdr>
    </w:div>
    <w:div w:id="543294504">
      <w:bodyDiv w:val="1"/>
      <w:marLeft w:val="0"/>
      <w:marRight w:val="0"/>
      <w:marTop w:val="0"/>
      <w:marBottom w:val="0"/>
      <w:divBdr>
        <w:top w:val="none" w:sz="0" w:space="0" w:color="auto"/>
        <w:left w:val="none" w:sz="0" w:space="0" w:color="auto"/>
        <w:bottom w:val="none" w:sz="0" w:space="0" w:color="auto"/>
        <w:right w:val="none" w:sz="0" w:space="0" w:color="auto"/>
      </w:divBdr>
    </w:div>
    <w:div w:id="552735561">
      <w:bodyDiv w:val="1"/>
      <w:marLeft w:val="0"/>
      <w:marRight w:val="0"/>
      <w:marTop w:val="0"/>
      <w:marBottom w:val="0"/>
      <w:divBdr>
        <w:top w:val="none" w:sz="0" w:space="0" w:color="auto"/>
        <w:left w:val="none" w:sz="0" w:space="0" w:color="auto"/>
        <w:bottom w:val="none" w:sz="0" w:space="0" w:color="auto"/>
        <w:right w:val="none" w:sz="0" w:space="0" w:color="auto"/>
      </w:divBdr>
    </w:div>
    <w:div w:id="570774132">
      <w:bodyDiv w:val="1"/>
      <w:marLeft w:val="0"/>
      <w:marRight w:val="0"/>
      <w:marTop w:val="0"/>
      <w:marBottom w:val="0"/>
      <w:divBdr>
        <w:top w:val="none" w:sz="0" w:space="0" w:color="auto"/>
        <w:left w:val="none" w:sz="0" w:space="0" w:color="auto"/>
        <w:bottom w:val="none" w:sz="0" w:space="0" w:color="auto"/>
        <w:right w:val="none" w:sz="0" w:space="0" w:color="auto"/>
      </w:divBdr>
    </w:div>
    <w:div w:id="577136869">
      <w:bodyDiv w:val="1"/>
      <w:marLeft w:val="0"/>
      <w:marRight w:val="0"/>
      <w:marTop w:val="0"/>
      <w:marBottom w:val="0"/>
      <w:divBdr>
        <w:top w:val="none" w:sz="0" w:space="0" w:color="auto"/>
        <w:left w:val="none" w:sz="0" w:space="0" w:color="auto"/>
        <w:bottom w:val="none" w:sz="0" w:space="0" w:color="auto"/>
        <w:right w:val="none" w:sz="0" w:space="0" w:color="auto"/>
      </w:divBdr>
    </w:div>
    <w:div w:id="581794475">
      <w:bodyDiv w:val="1"/>
      <w:marLeft w:val="0"/>
      <w:marRight w:val="0"/>
      <w:marTop w:val="0"/>
      <w:marBottom w:val="0"/>
      <w:divBdr>
        <w:top w:val="none" w:sz="0" w:space="0" w:color="auto"/>
        <w:left w:val="none" w:sz="0" w:space="0" w:color="auto"/>
        <w:bottom w:val="none" w:sz="0" w:space="0" w:color="auto"/>
        <w:right w:val="none" w:sz="0" w:space="0" w:color="auto"/>
      </w:divBdr>
    </w:div>
    <w:div w:id="582883224">
      <w:bodyDiv w:val="1"/>
      <w:marLeft w:val="0"/>
      <w:marRight w:val="0"/>
      <w:marTop w:val="0"/>
      <w:marBottom w:val="0"/>
      <w:divBdr>
        <w:top w:val="none" w:sz="0" w:space="0" w:color="auto"/>
        <w:left w:val="none" w:sz="0" w:space="0" w:color="auto"/>
        <w:bottom w:val="none" w:sz="0" w:space="0" w:color="auto"/>
        <w:right w:val="none" w:sz="0" w:space="0" w:color="auto"/>
      </w:divBdr>
    </w:div>
    <w:div w:id="586615775">
      <w:bodyDiv w:val="1"/>
      <w:marLeft w:val="0"/>
      <w:marRight w:val="0"/>
      <w:marTop w:val="0"/>
      <w:marBottom w:val="0"/>
      <w:divBdr>
        <w:top w:val="none" w:sz="0" w:space="0" w:color="auto"/>
        <w:left w:val="none" w:sz="0" w:space="0" w:color="auto"/>
        <w:bottom w:val="none" w:sz="0" w:space="0" w:color="auto"/>
        <w:right w:val="none" w:sz="0" w:space="0" w:color="auto"/>
      </w:divBdr>
    </w:div>
    <w:div w:id="587160660">
      <w:bodyDiv w:val="1"/>
      <w:marLeft w:val="0"/>
      <w:marRight w:val="0"/>
      <w:marTop w:val="0"/>
      <w:marBottom w:val="0"/>
      <w:divBdr>
        <w:top w:val="none" w:sz="0" w:space="0" w:color="auto"/>
        <w:left w:val="none" w:sz="0" w:space="0" w:color="auto"/>
        <w:bottom w:val="none" w:sz="0" w:space="0" w:color="auto"/>
        <w:right w:val="none" w:sz="0" w:space="0" w:color="auto"/>
      </w:divBdr>
    </w:div>
    <w:div w:id="598291696">
      <w:bodyDiv w:val="1"/>
      <w:marLeft w:val="0"/>
      <w:marRight w:val="0"/>
      <w:marTop w:val="0"/>
      <w:marBottom w:val="0"/>
      <w:divBdr>
        <w:top w:val="none" w:sz="0" w:space="0" w:color="auto"/>
        <w:left w:val="none" w:sz="0" w:space="0" w:color="auto"/>
        <w:bottom w:val="none" w:sz="0" w:space="0" w:color="auto"/>
        <w:right w:val="none" w:sz="0" w:space="0" w:color="auto"/>
      </w:divBdr>
    </w:div>
    <w:div w:id="626547092">
      <w:bodyDiv w:val="1"/>
      <w:marLeft w:val="0"/>
      <w:marRight w:val="0"/>
      <w:marTop w:val="0"/>
      <w:marBottom w:val="0"/>
      <w:divBdr>
        <w:top w:val="none" w:sz="0" w:space="0" w:color="auto"/>
        <w:left w:val="none" w:sz="0" w:space="0" w:color="auto"/>
        <w:bottom w:val="none" w:sz="0" w:space="0" w:color="auto"/>
        <w:right w:val="none" w:sz="0" w:space="0" w:color="auto"/>
      </w:divBdr>
    </w:div>
    <w:div w:id="626817938">
      <w:bodyDiv w:val="1"/>
      <w:marLeft w:val="0"/>
      <w:marRight w:val="0"/>
      <w:marTop w:val="0"/>
      <w:marBottom w:val="0"/>
      <w:divBdr>
        <w:top w:val="none" w:sz="0" w:space="0" w:color="auto"/>
        <w:left w:val="none" w:sz="0" w:space="0" w:color="auto"/>
        <w:bottom w:val="none" w:sz="0" w:space="0" w:color="auto"/>
        <w:right w:val="none" w:sz="0" w:space="0" w:color="auto"/>
      </w:divBdr>
    </w:div>
    <w:div w:id="630406407">
      <w:bodyDiv w:val="1"/>
      <w:marLeft w:val="0"/>
      <w:marRight w:val="0"/>
      <w:marTop w:val="0"/>
      <w:marBottom w:val="0"/>
      <w:divBdr>
        <w:top w:val="none" w:sz="0" w:space="0" w:color="auto"/>
        <w:left w:val="none" w:sz="0" w:space="0" w:color="auto"/>
        <w:bottom w:val="none" w:sz="0" w:space="0" w:color="auto"/>
        <w:right w:val="none" w:sz="0" w:space="0" w:color="auto"/>
      </w:divBdr>
    </w:div>
    <w:div w:id="632292667">
      <w:bodyDiv w:val="1"/>
      <w:marLeft w:val="0"/>
      <w:marRight w:val="0"/>
      <w:marTop w:val="0"/>
      <w:marBottom w:val="0"/>
      <w:divBdr>
        <w:top w:val="none" w:sz="0" w:space="0" w:color="auto"/>
        <w:left w:val="none" w:sz="0" w:space="0" w:color="auto"/>
        <w:bottom w:val="none" w:sz="0" w:space="0" w:color="auto"/>
        <w:right w:val="none" w:sz="0" w:space="0" w:color="auto"/>
      </w:divBdr>
    </w:div>
    <w:div w:id="649208654">
      <w:bodyDiv w:val="1"/>
      <w:marLeft w:val="0"/>
      <w:marRight w:val="0"/>
      <w:marTop w:val="0"/>
      <w:marBottom w:val="0"/>
      <w:divBdr>
        <w:top w:val="none" w:sz="0" w:space="0" w:color="auto"/>
        <w:left w:val="none" w:sz="0" w:space="0" w:color="auto"/>
        <w:bottom w:val="none" w:sz="0" w:space="0" w:color="auto"/>
        <w:right w:val="none" w:sz="0" w:space="0" w:color="auto"/>
      </w:divBdr>
    </w:div>
    <w:div w:id="680861529">
      <w:bodyDiv w:val="1"/>
      <w:marLeft w:val="0"/>
      <w:marRight w:val="0"/>
      <w:marTop w:val="0"/>
      <w:marBottom w:val="0"/>
      <w:divBdr>
        <w:top w:val="none" w:sz="0" w:space="0" w:color="auto"/>
        <w:left w:val="none" w:sz="0" w:space="0" w:color="auto"/>
        <w:bottom w:val="none" w:sz="0" w:space="0" w:color="auto"/>
        <w:right w:val="none" w:sz="0" w:space="0" w:color="auto"/>
      </w:divBdr>
    </w:div>
    <w:div w:id="681471753">
      <w:bodyDiv w:val="1"/>
      <w:marLeft w:val="0"/>
      <w:marRight w:val="0"/>
      <w:marTop w:val="0"/>
      <w:marBottom w:val="0"/>
      <w:divBdr>
        <w:top w:val="none" w:sz="0" w:space="0" w:color="auto"/>
        <w:left w:val="none" w:sz="0" w:space="0" w:color="auto"/>
        <w:bottom w:val="none" w:sz="0" w:space="0" w:color="auto"/>
        <w:right w:val="none" w:sz="0" w:space="0" w:color="auto"/>
      </w:divBdr>
    </w:div>
    <w:div w:id="684743572">
      <w:bodyDiv w:val="1"/>
      <w:marLeft w:val="0"/>
      <w:marRight w:val="0"/>
      <w:marTop w:val="0"/>
      <w:marBottom w:val="0"/>
      <w:divBdr>
        <w:top w:val="none" w:sz="0" w:space="0" w:color="auto"/>
        <w:left w:val="none" w:sz="0" w:space="0" w:color="auto"/>
        <w:bottom w:val="none" w:sz="0" w:space="0" w:color="auto"/>
        <w:right w:val="none" w:sz="0" w:space="0" w:color="auto"/>
      </w:divBdr>
    </w:div>
    <w:div w:id="703946698">
      <w:bodyDiv w:val="1"/>
      <w:marLeft w:val="0"/>
      <w:marRight w:val="0"/>
      <w:marTop w:val="0"/>
      <w:marBottom w:val="0"/>
      <w:divBdr>
        <w:top w:val="none" w:sz="0" w:space="0" w:color="auto"/>
        <w:left w:val="none" w:sz="0" w:space="0" w:color="auto"/>
        <w:bottom w:val="none" w:sz="0" w:space="0" w:color="auto"/>
        <w:right w:val="none" w:sz="0" w:space="0" w:color="auto"/>
      </w:divBdr>
    </w:div>
    <w:div w:id="706295724">
      <w:bodyDiv w:val="1"/>
      <w:marLeft w:val="0"/>
      <w:marRight w:val="0"/>
      <w:marTop w:val="0"/>
      <w:marBottom w:val="0"/>
      <w:divBdr>
        <w:top w:val="none" w:sz="0" w:space="0" w:color="auto"/>
        <w:left w:val="none" w:sz="0" w:space="0" w:color="auto"/>
        <w:bottom w:val="none" w:sz="0" w:space="0" w:color="auto"/>
        <w:right w:val="none" w:sz="0" w:space="0" w:color="auto"/>
      </w:divBdr>
    </w:div>
    <w:div w:id="727996916">
      <w:bodyDiv w:val="1"/>
      <w:marLeft w:val="0"/>
      <w:marRight w:val="0"/>
      <w:marTop w:val="0"/>
      <w:marBottom w:val="0"/>
      <w:divBdr>
        <w:top w:val="none" w:sz="0" w:space="0" w:color="auto"/>
        <w:left w:val="none" w:sz="0" w:space="0" w:color="auto"/>
        <w:bottom w:val="none" w:sz="0" w:space="0" w:color="auto"/>
        <w:right w:val="none" w:sz="0" w:space="0" w:color="auto"/>
      </w:divBdr>
    </w:div>
    <w:div w:id="730924680">
      <w:bodyDiv w:val="1"/>
      <w:marLeft w:val="0"/>
      <w:marRight w:val="0"/>
      <w:marTop w:val="0"/>
      <w:marBottom w:val="0"/>
      <w:divBdr>
        <w:top w:val="none" w:sz="0" w:space="0" w:color="auto"/>
        <w:left w:val="none" w:sz="0" w:space="0" w:color="auto"/>
        <w:bottom w:val="none" w:sz="0" w:space="0" w:color="auto"/>
        <w:right w:val="none" w:sz="0" w:space="0" w:color="auto"/>
      </w:divBdr>
    </w:div>
    <w:div w:id="738556413">
      <w:bodyDiv w:val="1"/>
      <w:marLeft w:val="0"/>
      <w:marRight w:val="0"/>
      <w:marTop w:val="0"/>
      <w:marBottom w:val="0"/>
      <w:divBdr>
        <w:top w:val="none" w:sz="0" w:space="0" w:color="auto"/>
        <w:left w:val="none" w:sz="0" w:space="0" w:color="auto"/>
        <w:bottom w:val="none" w:sz="0" w:space="0" w:color="auto"/>
        <w:right w:val="none" w:sz="0" w:space="0" w:color="auto"/>
      </w:divBdr>
    </w:div>
    <w:div w:id="755321510">
      <w:bodyDiv w:val="1"/>
      <w:marLeft w:val="0"/>
      <w:marRight w:val="0"/>
      <w:marTop w:val="0"/>
      <w:marBottom w:val="0"/>
      <w:divBdr>
        <w:top w:val="none" w:sz="0" w:space="0" w:color="auto"/>
        <w:left w:val="none" w:sz="0" w:space="0" w:color="auto"/>
        <w:bottom w:val="none" w:sz="0" w:space="0" w:color="auto"/>
        <w:right w:val="none" w:sz="0" w:space="0" w:color="auto"/>
      </w:divBdr>
    </w:div>
    <w:div w:id="760182222">
      <w:bodyDiv w:val="1"/>
      <w:marLeft w:val="0"/>
      <w:marRight w:val="0"/>
      <w:marTop w:val="0"/>
      <w:marBottom w:val="0"/>
      <w:divBdr>
        <w:top w:val="none" w:sz="0" w:space="0" w:color="auto"/>
        <w:left w:val="none" w:sz="0" w:space="0" w:color="auto"/>
        <w:bottom w:val="none" w:sz="0" w:space="0" w:color="auto"/>
        <w:right w:val="none" w:sz="0" w:space="0" w:color="auto"/>
      </w:divBdr>
    </w:div>
    <w:div w:id="780683213">
      <w:bodyDiv w:val="1"/>
      <w:marLeft w:val="0"/>
      <w:marRight w:val="0"/>
      <w:marTop w:val="0"/>
      <w:marBottom w:val="0"/>
      <w:divBdr>
        <w:top w:val="none" w:sz="0" w:space="0" w:color="auto"/>
        <w:left w:val="none" w:sz="0" w:space="0" w:color="auto"/>
        <w:bottom w:val="none" w:sz="0" w:space="0" w:color="auto"/>
        <w:right w:val="none" w:sz="0" w:space="0" w:color="auto"/>
      </w:divBdr>
    </w:div>
    <w:div w:id="781992381">
      <w:bodyDiv w:val="1"/>
      <w:marLeft w:val="0"/>
      <w:marRight w:val="0"/>
      <w:marTop w:val="0"/>
      <w:marBottom w:val="0"/>
      <w:divBdr>
        <w:top w:val="none" w:sz="0" w:space="0" w:color="auto"/>
        <w:left w:val="none" w:sz="0" w:space="0" w:color="auto"/>
        <w:bottom w:val="none" w:sz="0" w:space="0" w:color="auto"/>
        <w:right w:val="none" w:sz="0" w:space="0" w:color="auto"/>
      </w:divBdr>
    </w:div>
    <w:div w:id="792796041">
      <w:bodyDiv w:val="1"/>
      <w:marLeft w:val="0"/>
      <w:marRight w:val="0"/>
      <w:marTop w:val="0"/>
      <w:marBottom w:val="0"/>
      <w:divBdr>
        <w:top w:val="none" w:sz="0" w:space="0" w:color="auto"/>
        <w:left w:val="none" w:sz="0" w:space="0" w:color="auto"/>
        <w:bottom w:val="none" w:sz="0" w:space="0" w:color="auto"/>
        <w:right w:val="none" w:sz="0" w:space="0" w:color="auto"/>
      </w:divBdr>
    </w:div>
    <w:div w:id="796723062">
      <w:bodyDiv w:val="1"/>
      <w:marLeft w:val="0"/>
      <w:marRight w:val="0"/>
      <w:marTop w:val="0"/>
      <w:marBottom w:val="0"/>
      <w:divBdr>
        <w:top w:val="none" w:sz="0" w:space="0" w:color="auto"/>
        <w:left w:val="none" w:sz="0" w:space="0" w:color="auto"/>
        <w:bottom w:val="none" w:sz="0" w:space="0" w:color="auto"/>
        <w:right w:val="none" w:sz="0" w:space="0" w:color="auto"/>
      </w:divBdr>
    </w:div>
    <w:div w:id="818111362">
      <w:bodyDiv w:val="1"/>
      <w:marLeft w:val="0"/>
      <w:marRight w:val="0"/>
      <w:marTop w:val="0"/>
      <w:marBottom w:val="0"/>
      <w:divBdr>
        <w:top w:val="none" w:sz="0" w:space="0" w:color="auto"/>
        <w:left w:val="none" w:sz="0" w:space="0" w:color="auto"/>
        <w:bottom w:val="none" w:sz="0" w:space="0" w:color="auto"/>
        <w:right w:val="none" w:sz="0" w:space="0" w:color="auto"/>
      </w:divBdr>
    </w:div>
    <w:div w:id="825125568">
      <w:bodyDiv w:val="1"/>
      <w:marLeft w:val="0"/>
      <w:marRight w:val="0"/>
      <w:marTop w:val="0"/>
      <w:marBottom w:val="0"/>
      <w:divBdr>
        <w:top w:val="none" w:sz="0" w:space="0" w:color="auto"/>
        <w:left w:val="none" w:sz="0" w:space="0" w:color="auto"/>
        <w:bottom w:val="none" w:sz="0" w:space="0" w:color="auto"/>
        <w:right w:val="none" w:sz="0" w:space="0" w:color="auto"/>
      </w:divBdr>
    </w:div>
    <w:div w:id="825588315">
      <w:bodyDiv w:val="1"/>
      <w:marLeft w:val="0"/>
      <w:marRight w:val="0"/>
      <w:marTop w:val="0"/>
      <w:marBottom w:val="0"/>
      <w:divBdr>
        <w:top w:val="none" w:sz="0" w:space="0" w:color="auto"/>
        <w:left w:val="none" w:sz="0" w:space="0" w:color="auto"/>
        <w:bottom w:val="none" w:sz="0" w:space="0" w:color="auto"/>
        <w:right w:val="none" w:sz="0" w:space="0" w:color="auto"/>
      </w:divBdr>
    </w:div>
    <w:div w:id="829977234">
      <w:bodyDiv w:val="1"/>
      <w:marLeft w:val="0"/>
      <w:marRight w:val="0"/>
      <w:marTop w:val="0"/>
      <w:marBottom w:val="0"/>
      <w:divBdr>
        <w:top w:val="none" w:sz="0" w:space="0" w:color="auto"/>
        <w:left w:val="none" w:sz="0" w:space="0" w:color="auto"/>
        <w:bottom w:val="none" w:sz="0" w:space="0" w:color="auto"/>
        <w:right w:val="none" w:sz="0" w:space="0" w:color="auto"/>
      </w:divBdr>
    </w:div>
    <w:div w:id="833255535">
      <w:bodyDiv w:val="1"/>
      <w:marLeft w:val="0"/>
      <w:marRight w:val="0"/>
      <w:marTop w:val="0"/>
      <w:marBottom w:val="0"/>
      <w:divBdr>
        <w:top w:val="none" w:sz="0" w:space="0" w:color="auto"/>
        <w:left w:val="none" w:sz="0" w:space="0" w:color="auto"/>
        <w:bottom w:val="none" w:sz="0" w:space="0" w:color="auto"/>
        <w:right w:val="none" w:sz="0" w:space="0" w:color="auto"/>
      </w:divBdr>
    </w:div>
    <w:div w:id="838041126">
      <w:bodyDiv w:val="1"/>
      <w:marLeft w:val="0"/>
      <w:marRight w:val="0"/>
      <w:marTop w:val="0"/>
      <w:marBottom w:val="0"/>
      <w:divBdr>
        <w:top w:val="none" w:sz="0" w:space="0" w:color="auto"/>
        <w:left w:val="none" w:sz="0" w:space="0" w:color="auto"/>
        <w:bottom w:val="none" w:sz="0" w:space="0" w:color="auto"/>
        <w:right w:val="none" w:sz="0" w:space="0" w:color="auto"/>
      </w:divBdr>
    </w:div>
    <w:div w:id="844637867">
      <w:bodyDiv w:val="1"/>
      <w:marLeft w:val="0"/>
      <w:marRight w:val="0"/>
      <w:marTop w:val="0"/>
      <w:marBottom w:val="0"/>
      <w:divBdr>
        <w:top w:val="none" w:sz="0" w:space="0" w:color="auto"/>
        <w:left w:val="none" w:sz="0" w:space="0" w:color="auto"/>
        <w:bottom w:val="none" w:sz="0" w:space="0" w:color="auto"/>
        <w:right w:val="none" w:sz="0" w:space="0" w:color="auto"/>
      </w:divBdr>
    </w:div>
    <w:div w:id="858006321">
      <w:bodyDiv w:val="1"/>
      <w:marLeft w:val="0"/>
      <w:marRight w:val="0"/>
      <w:marTop w:val="0"/>
      <w:marBottom w:val="0"/>
      <w:divBdr>
        <w:top w:val="none" w:sz="0" w:space="0" w:color="auto"/>
        <w:left w:val="none" w:sz="0" w:space="0" w:color="auto"/>
        <w:bottom w:val="none" w:sz="0" w:space="0" w:color="auto"/>
        <w:right w:val="none" w:sz="0" w:space="0" w:color="auto"/>
      </w:divBdr>
    </w:div>
    <w:div w:id="873617506">
      <w:bodyDiv w:val="1"/>
      <w:marLeft w:val="0"/>
      <w:marRight w:val="0"/>
      <w:marTop w:val="0"/>
      <w:marBottom w:val="0"/>
      <w:divBdr>
        <w:top w:val="none" w:sz="0" w:space="0" w:color="auto"/>
        <w:left w:val="none" w:sz="0" w:space="0" w:color="auto"/>
        <w:bottom w:val="none" w:sz="0" w:space="0" w:color="auto"/>
        <w:right w:val="none" w:sz="0" w:space="0" w:color="auto"/>
      </w:divBdr>
    </w:div>
    <w:div w:id="902566985">
      <w:bodyDiv w:val="1"/>
      <w:marLeft w:val="0"/>
      <w:marRight w:val="0"/>
      <w:marTop w:val="0"/>
      <w:marBottom w:val="0"/>
      <w:divBdr>
        <w:top w:val="none" w:sz="0" w:space="0" w:color="auto"/>
        <w:left w:val="none" w:sz="0" w:space="0" w:color="auto"/>
        <w:bottom w:val="none" w:sz="0" w:space="0" w:color="auto"/>
        <w:right w:val="none" w:sz="0" w:space="0" w:color="auto"/>
      </w:divBdr>
    </w:div>
    <w:div w:id="904074832">
      <w:bodyDiv w:val="1"/>
      <w:marLeft w:val="0"/>
      <w:marRight w:val="0"/>
      <w:marTop w:val="0"/>
      <w:marBottom w:val="0"/>
      <w:divBdr>
        <w:top w:val="none" w:sz="0" w:space="0" w:color="auto"/>
        <w:left w:val="none" w:sz="0" w:space="0" w:color="auto"/>
        <w:bottom w:val="none" w:sz="0" w:space="0" w:color="auto"/>
        <w:right w:val="none" w:sz="0" w:space="0" w:color="auto"/>
      </w:divBdr>
    </w:div>
    <w:div w:id="913201663">
      <w:bodyDiv w:val="1"/>
      <w:marLeft w:val="0"/>
      <w:marRight w:val="0"/>
      <w:marTop w:val="0"/>
      <w:marBottom w:val="0"/>
      <w:divBdr>
        <w:top w:val="none" w:sz="0" w:space="0" w:color="auto"/>
        <w:left w:val="none" w:sz="0" w:space="0" w:color="auto"/>
        <w:bottom w:val="none" w:sz="0" w:space="0" w:color="auto"/>
        <w:right w:val="none" w:sz="0" w:space="0" w:color="auto"/>
      </w:divBdr>
    </w:div>
    <w:div w:id="917133790">
      <w:bodyDiv w:val="1"/>
      <w:marLeft w:val="0"/>
      <w:marRight w:val="0"/>
      <w:marTop w:val="0"/>
      <w:marBottom w:val="0"/>
      <w:divBdr>
        <w:top w:val="none" w:sz="0" w:space="0" w:color="auto"/>
        <w:left w:val="none" w:sz="0" w:space="0" w:color="auto"/>
        <w:bottom w:val="none" w:sz="0" w:space="0" w:color="auto"/>
        <w:right w:val="none" w:sz="0" w:space="0" w:color="auto"/>
      </w:divBdr>
    </w:div>
    <w:div w:id="917522830">
      <w:bodyDiv w:val="1"/>
      <w:marLeft w:val="0"/>
      <w:marRight w:val="0"/>
      <w:marTop w:val="0"/>
      <w:marBottom w:val="0"/>
      <w:divBdr>
        <w:top w:val="none" w:sz="0" w:space="0" w:color="auto"/>
        <w:left w:val="none" w:sz="0" w:space="0" w:color="auto"/>
        <w:bottom w:val="none" w:sz="0" w:space="0" w:color="auto"/>
        <w:right w:val="none" w:sz="0" w:space="0" w:color="auto"/>
      </w:divBdr>
    </w:div>
    <w:div w:id="922644082">
      <w:bodyDiv w:val="1"/>
      <w:marLeft w:val="0"/>
      <w:marRight w:val="0"/>
      <w:marTop w:val="0"/>
      <w:marBottom w:val="0"/>
      <w:divBdr>
        <w:top w:val="none" w:sz="0" w:space="0" w:color="auto"/>
        <w:left w:val="none" w:sz="0" w:space="0" w:color="auto"/>
        <w:bottom w:val="none" w:sz="0" w:space="0" w:color="auto"/>
        <w:right w:val="none" w:sz="0" w:space="0" w:color="auto"/>
      </w:divBdr>
    </w:div>
    <w:div w:id="933173496">
      <w:bodyDiv w:val="1"/>
      <w:marLeft w:val="0"/>
      <w:marRight w:val="0"/>
      <w:marTop w:val="0"/>
      <w:marBottom w:val="0"/>
      <w:divBdr>
        <w:top w:val="none" w:sz="0" w:space="0" w:color="auto"/>
        <w:left w:val="none" w:sz="0" w:space="0" w:color="auto"/>
        <w:bottom w:val="none" w:sz="0" w:space="0" w:color="auto"/>
        <w:right w:val="none" w:sz="0" w:space="0" w:color="auto"/>
      </w:divBdr>
    </w:div>
    <w:div w:id="942109177">
      <w:bodyDiv w:val="1"/>
      <w:marLeft w:val="0"/>
      <w:marRight w:val="0"/>
      <w:marTop w:val="0"/>
      <w:marBottom w:val="0"/>
      <w:divBdr>
        <w:top w:val="none" w:sz="0" w:space="0" w:color="auto"/>
        <w:left w:val="none" w:sz="0" w:space="0" w:color="auto"/>
        <w:bottom w:val="none" w:sz="0" w:space="0" w:color="auto"/>
        <w:right w:val="none" w:sz="0" w:space="0" w:color="auto"/>
      </w:divBdr>
    </w:div>
    <w:div w:id="943460039">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59607787">
      <w:bodyDiv w:val="1"/>
      <w:marLeft w:val="0"/>
      <w:marRight w:val="0"/>
      <w:marTop w:val="0"/>
      <w:marBottom w:val="0"/>
      <w:divBdr>
        <w:top w:val="none" w:sz="0" w:space="0" w:color="auto"/>
        <w:left w:val="none" w:sz="0" w:space="0" w:color="auto"/>
        <w:bottom w:val="none" w:sz="0" w:space="0" w:color="auto"/>
        <w:right w:val="none" w:sz="0" w:space="0" w:color="auto"/>
      </w:divBdr>
    </w:div>
    <w:div w:id="960495659">
      <w:bodyDiv w:val="1"/>
      <w:marLeft w:val="0"/>
      <w:marRight w:val="0"/>
      <w:marTop w:val="0"/>
      <w:marBottom w:val="0"/>
      <w:divBdr>
        <w:top w:val="none" w:sz="0" w:space="0" w:color="auto"/>
        <w:left w:val="none" w:sz="0" w:space="0" w:color="auto"/>
        <w:bottom w:val="none" w:sz="0" w:space="0" w:color="auto"/>
        <w:right w:val="none" w:sz="0" w:space="0" w:color="auto"/>
      </w:divBdr>
    </w:div>
    <w:div w:id="965739000">
      <w:bodyDiv w:val="1"/>
      <w:marLeft w:val="0"/>
      <w:marRight w:val="0"/>
      <w:marTop w:val="0"/>
      <w:marBottom w:val="0"/>
      <w:divBdr>
        <w:top w:val="none" w:sz="0" w:space="0" w:color="auto"/>
        <w:left w:val="none" w:sz="0" w:space="0" w:color="auto"/>
        <w:bottom w:val="none" w:sz="0" w:space="0" w:color="auto"/>
        <w:right w:val="none" w:sz="0" w:space="0" w:color="auto"/>
      </w:divBdr>
    </w:div>
    <w:div w:id="972253432">
      <w:bodyDiv w:val="1"/>
      <w:marLeft w:val="0"/>
      <w:marRight w:val="0"/>
      <w:marTop w:val="0"/>
      <w:marBottom w:val="0"/>
      <w:divBdr>
        <w:top w:val="none" w:sz="0" w:space="0" w:color="auto"/>
        <w:left w:val="none" w:sz="0" w:space="0" w:color="auto"/>
        <w:bottom w:val="none" w:sz="0" w:space="0" w:color="auto"/>
        <w:right w:val="none" w:sz="0" w:space="0" w:color="auto"/>
      </w:divBdr>
    </w:div>
    <w:div w:id="977302415">
      <w:bodyDiv w:val="1"/>
      <w:marLeft w:val="0"/>
      <w:marRight w:val="0"/>
      <w:marTop w:val="0"/>
      <w:marBottom w:val="0"/>
      <w:divBdr>
        <w:top w:val="none" w:sz="0" w:space="0" w:color="auto"/>
        <w:left w:val="none" w:sz="0" w:space="0" w:color="auto"/>
        <w:bottom w:val="none" w:sz="0" w:space="0" w:color="auto"/>
        <w:right w:val="none" w:sz="0" w:space="0" w:color="auto"/>
      </w:divBdr>
    </w:div>
    <w:div w:id="986127751">
      <w:bodyDiv w:val="1"/>
      <w:marLeft w:val="0"/>
      <w:marRight w:val="0"/>
      <w:marTop w:val="0"/>
      <w:marBottom w:val="0"/>
      <w:divBdr>
        <w:top w:val="none" w:sz="0" w:space="0" w:color="auto"/>
        <w:left w:val="none" w:sz="0" w:space="0" w:color="auto"/>
        <w:bottom w:val="none" w:sz="0" w:space="0" w:color="auto"/>
        <w:right w:val="none" w:sz="0" w:space="0" w:color="auto"/>
      </w:divBdr>
    </w:div>
    <w:div w:id="986860339">
      <w:bodyDiv w:val="1"/>
      <w:marLeft w:val="0"/>
      <w:marRight w:val="0"/>
      <w:marTop w:val="0"/>
      <w:marBottom w:val="0"/>
      <w:divBdr>
        <w:top w:val="none" w:sz="0" w:space="0" w:color="auto"/>
        <w:left w:val="none" w:sz="0" w:space="0" w:color="auto"/>
        <w:bottom w:val="none" w:sz="0" w:space="0" w:color="auto"/>
        <w:right w:val="none" w:sz="0" w:space="0" w:color="auto"/>
      </w:divBdr>
    </w:div>
    <w:div w:id="988829817">
      <w:bodyDiv w:val="1"/>
      <w:marLeft w:val="0"/>
      <w:marRight w:val="0"/>
      <w:marTop w:val="0"/>
      <w:marBottom w:val="0"/>
      <w:divBdr>
        <w:top w:val="none" w:sz="0" w:space="0" w:color="auto"/>
        <w:left w:val="none" w:sz="0" w:space="0" w:color="auto"/>
        <w:bottom w:val="none" w:sz="0" w:space="0" w:color="auto"/>
        <w:right w:val="none" w:sz="0" w:space="0" w:color="auto"/>
      </w:divBdr>
    </w:div>
    <w:div w:id="989557985">
      <w:bodyDiv w:val="1"/>
      <w:marLeft w:val="0"/>
      <w:marRight w:val="0"/>
      <w:marTop w:val="0"/>
      <w:marBottom w:val="0"/>
      <w:divBdr>
        <w:top w:val="none" w:sz="0" w:space="0" w:color="auto"/>
        <w:left w:val="none" w:sz="0" w:space="0" w:color="auto"/>
        <w:bottom w:val="none" w:sz="0" w:space="0" w:color="auto"/>
        <w:right w:val="none" w:sz="0" w:space="0" w:color="auto"/>
      </w:divBdr>
    </w:div>
    <w:div w:id="993609931">
      <w:bodyDiv w:val="1"/>
      <w:marLeft w:val="0"/>
      <w:marRight w:val="0"/>
      <w:marTop w:val="0"/>
      <w:marBottom w:val="0"/>
      <w:divBdr>
        <w:top w:val="none" w:sz="0" w:space="0" w:color="auto"/>
        <w:left w:val="none" w:sz="0" w:space="0" w:color="auto"/>
        <w:bottom w:val="none" w:sz="0" w:space="0" w:color="auto"/>
        <w:right w:val="none" w:sz="0" w:space="0" w:color="auto"/>
      </w:divBdr>
    </w:div>
    <w:div w:id="993682129">
      <w:bodyDiv w:val="1"/>
      <w:marLeft w:val="0"/>
      <w:marRight w:val="0"/>
      <w:marTop w:val="0"/>
      <w:marBottom w:val="0"/>
      <w:divBdr>
        <w:top w:val="none" w:sz="0" w:space="0" w:color="auto"/>
        <w:left w:val="none" w:sz="0" w:space="0" w:color="auto"/>
        <w:bottom w:val="none" w:sz="0" w:space="0" w:color="auto"/>
        <w:right w:val="none" w:sz="0" w:space="0" w:color="auto"/>
      </w:divBdr>
    </w:div>
    <w:div w:id="997610872">
      <w:bodyDiv w:val="1"/>
      <w:marLeft w:val="0"/>
      <w:marRight w:val="0"/>
      <w:marTop w:val="0"/>
      <w:marBottom w:val="0"/>
      <w:divBdr>
        <w:top w:val="none" w:sz="0" w:space="0" w:color="auto"/>
        <w:left w:val="none" w:sz="0" w:space="0" w:color="auto"/>
        <w:bottom w:val="none" w:sz="0" w:space="0" w:color="auto"/>
        <w:right w:val="none" w:sz="0" w:space="0" w:color="auto"/>
      </w:divBdr>
    </w:div>
    <w:div w:id="1000888863">
      <w:bodyDiv w:val="1"/>
      <w:marLeft w:val="0"/>
      <w:marRight w:val="0"/>
      <w:marTop w:val="0"/>
      <w:marBottom w:val="0"/>
      <w:divBdr>
        <w:top w:val="none" w:sz="0" w:space="0" w:color="auto"/>
        <w:left w:val="none" w:sz="0" w:space="0" w:color="auto"/>
        <w:bottom w:val="none" w:sz="0" w:space="0" w:color="auto"/>
        <w:right w:val="none" w:sz="0" w:space="0" w:color="auto"/>
      </w:divBdr>
    </w:div>
    <w:div w:id="1005475334">
      <w:bodyDiv w:val="1"/>
      <w:marLeft w:val="0"/>
      <w:marRight w:val="0"/>
      <w:marTop w:val="0"/>
      <w:marBottom w:val="0"/>
      <w:divBdr>
        <w:top w:val="none" w:sz="0" w:space="0" w:color="auto"/>
        <w:left w:val="none" w:sz="0" w:space="0" w:color="auto"/>
        <w:bottom w:val="none" w:sz="0" w:space="0" w:color="auto"/>
        <w:right w:val="none" w:sz="0" w:space="0" w:color="auto"/>
      </w:divBdr>
    </w:div>
    <w:div w:id="1005476511">
      <w:bodyDiv w:val="1"/>
      <w:marLeft w:val="0"/>
      <w:marRight w:val="0"/>
      <w:marTop w:val="0"/>
      <w:marBottom w:val="0"/>
      <w:divBdr>
        <w:top w:val="none" w:sz="0" w:space="0" w:color="auto"/>
        <w:left w:val="none" w:sz="0" w:space="0" w:color="auto"/>
        <w:bottom w:val="none" w:sz="0" w:space="0" w:color="auto"/>
        <w:right w:val="none" w:sz="0" w:space="0" w:color="auto"/>
      </w:divBdr>
    </w:div>
    <w:div w:id="1009991001">
      <w:bodyDiv w:val="1"/>
      <w:marLeft w:val="0"/>
      <w:marRight w:val="0"/>
      <w:marTop w:val="0"/>
      <w:marBottom w:val="0"/>
      <w:divBdr>
        <w:top w:val="none" w:sz="0" w:space="0" w:color="auto"/>
        <w:left w:val="none" w:sz="0" w:space="0" w:color="auto"/>
        <w:bottom w:val="none" w:sz="0" w:space="0" w:color="auto"/>
        <w:right w:val="none" w:sz="0" w:space="0" w:color="auto"/>
      </w:divBdr>
    </w:div>
    <w:div w:id="1018655600">
      <w:bodyDiv w:val="1"/>
      <w:marLeft w:val="0"/>
      <w:marRight w:val="0"/>
      <w:marTop w:val="0"/>
      <w:marBottom w:val="0"/>
      <w:divBdr>
        <w:top w:val="none" w:sz="0" w:space="0" w:color="auto"/>
        <w:left w:val="none" w:sz="0" w:space="0" w:color="auto"/>
        <w:bottom w:val="none" w:sz="0" w:space="0" w:color="auto"/>
        <w:right w:val="none" w:sz="0" w:space="0" w:color="auto"/>
      </w:divBdr>
    </w:div>
    <w:div w:id="1019433874">
      <w:bodyDiv w:val="1"/>
      <w:marLeft w:val="0"/>
      <w:marRight w:val="0"/>
      <w:marTop w:val="0"/>
      <w:marBottom w:val="0"/>
      <w:divBdr>
        <w:top w:val="none" w:sz="0" w:space="0" w:color="auto"/>
        <w:left w:val="none" w:sz="0" w:space="0" w:color="auto"/>
        <w:bottom w:val="none" w:sz="0" w:space="0" w:color="auto"/>
        <w:right w:val="none" w:sz="0" w:space="0" w:color="auto"/>
      </w:divBdr>
    </w:div>
    <w:div w:id="1027289198">
      <w:bodyDiv w:val="1"/>
      <w:marLeft w:val="0"/>
      <w:marRight w:val="0"/>
      <w:marTop w:val="0"/>
      <w:marBottom w:val="0"/>
      <w:divBdr>
        <w:top w:val="none" w:sz="0" w:space="0" w:color="auto"/>
        <w:left w:val="none" w:sz="0" w:space="0" w:color="auto"/>
        <w:bottom w:val="none" w:sz="0" w:space="0" w:color="auto"/>
        <w:right w:val="none" w:sz="0" w:space="0" w:color="auto"/>
      </w:divBdr>
    </w:div>
    <w:div w:id="1044254276">
      <w:bodyDiv w:val="1"/>
      <w:marLeft w:val="0"/>
      <w:marRight w:val="0"/>
      <w:marTop w:val="0"/>
      <w:marBottom w:val="0"/>
      <w:divBdr>
        <w:top w:val="none" w:sz="0" w:space="0" w:color="auto"/>
        <w:left w:val="none" w:sz="0" w:space="0" w:color="auto"/>
        <w:bottom w:val="none" w:sz="0" w:space="0" w:color="auto"/>
        <w:right w:val="none" w:sz="0" w:space="0" w:color="auto"/>
      </w:divBdr>
    </w:div>
    <w:div w:id="1060052984">
      <w:bodyDiv w:val="1"/>
      <w:marLeft w:val="0"/>
      <w:marRight w:val="0"/>
      <w:marTop w:val="0"/>
      <w:marBottom w:val="0"/>
      <w:divBdr>
        <w:top w:val="none" w:sz="0" w:space="0" w:color="auto"/>
        <w:left w:val="none" w:sz="0" w:space="0" w:color="auto"/>
        <w:bottom w:val="none" w:sz="0" w:space="0" w:color="auto"/>
        <w:right w:val="none" w:sz="0" w:space="0" w:color="auto"/>
      </w:divBdr>
    </w:div>
    <w:div w:id="1063404625">
      <w:bodyDiv w:val="1"/>
      <w:marLeft w:val="0"/>
      <w:marRight w:val="0"/>
      <w:marTop w:val="0"/>
      <w:marBottom w:val="0"/>
      <w:divBdr>
        <w:top w:val="none" w:sz="0" w:space="0" w:color="auto"/>
        <w:left w:val="none" w:sz="0" w:space="0" w:color="auto"/>
        <w:bottom w:val="none" w:sz="0" w:space="0" w:color="auto"/>
        <w:right w:val="none" w:sz="0" w:space="0" w:color="auto"/>
      </w:divBdr>
    </w:div>
    <w:div w:id="1070420264">
      <w:bodyDiv w:val="1"/>
      <w:marLeft w:val="0"/>
      <w:marRight w:val="0"/>
      <w:marTop w:val="0"/>
      <w:marBottom w:val="0"/>
      <w:divBdr>
        <w:top w:val="none" w:sz="0" w:space="0" w:color="auto"/>
        <w:left w:val="none" w:sz="0" w:space="0" w:color="auto"/>
        <w:bottom w:val="none" w:sz="0" w:space="0" w:color="auto"/>
        <w:right w:val="none" w:sz="0" w:space="0" w:color="auto"/>
      </w:divBdr>
    </w:div>
    <w:div w:id="1071661783">
      <w:bodyDiv w:val="1"/>
      <w:marLeft w:val="0"/>
      <w:marRight w:val="0"/>
      <w:marTop w:val="0"/>
      <w:marBottom w:val="0"/>
      <w:divBdr>
        <w:top w:val="none" w:sz="0" w:space="0" w:color="auto"/>
        <w:left w:val="none" w:sz="0" w:space="0" w:color="auto"/>
        <w:bottom w:val="none" w:sz="0" w:space="0" w:color="auto"/>
        <w:right w:val="none" w:sz="0" w:space="0" w:color="auto"/>
      </w:divBdr>
    </w:div>
    <w:div w:id="1099450214">
      <w:bodyDiv w:val="1"/>
      <w:marLeft w:val="0"/>
      <w:marRight w:val="0"/>
      <w:marTop w:val="0"/>
      <w:marBottom w:val="0"/>
      <w:divBdr>
        <w:top w:val="none" w:sz="0" w:space="0" w:color="auto"/>
        <w:left w:val="none" w:sz="0" w:space="0" w:color="auto"/>
        <w:bottom w:val="none" w:sz="0" w:space="0" w:color="auto"/>
        <w:right w:val="none" w:sz="0" w:space="0" w:color="auto"/>
      </w:divBdr>
    </w:div>
    <w:div w:id="1107307581">
      <w:bodyDiv w:val="1"/>
      <w:marLeft w:val="0"/>
      <w:marRight w:val="0"/>
      <w:marTop w:val="0"/>
      <w:marBottom w:val="0"/>
      <w:divBdr>
        <w:top w:val="none" w:sz="0" w:space="0" w:color="auto"/>
        <w:left w:val="none" w:sz="0" w:space="0" w:color="auto"/>
        <w:bottom w:val="none" w:sz="0" w:space="0" w:color="auto"/>
        <w:right w:val="none" w:sz="0" w:space="0" w:color="auto"/>
      </w:divBdr>
    </w:div>
    <w:div w:id="1107429583">
      <w:bodyDiv w:val="1"/>
      <w:marLeft w:val="0"/>
      <w:marRight w:val="0"/>
      <w:marTop w:val="0"/>
      <w:marBottom w:val="0"/>
      <w:divBdr>
        <w:top w:val="none" w:sz="0" w:space="0" w:color="auto"/>
        <w:left w:val="none" w:sz="0" w:space="0" w:color="auto"/>
        <w:bottom w:val="none" w:sz="0" w:space="0" w:color="auto"/>
        <w:right w:val="none" w:sz="0" w:space="0" w:color="auto"/>
      </w:divBdr>
    </w:div>
    <w:div w:id="1118527062">
      <w:bodyDiv w:val="1"/>
      <w:marLeft w:val="0"/>
      <w:marRight w:val="0"/>
      <w:marTop w:val="0"/>
      <w:marBottom w:val="0"/>
      <w:divBdr>
        <w:top w:val="none" w:sz="0" w:space="0" w:color="auto"/>
        <w:left w:val="none" w:sz="0" w:space="0" w:color="auto"/>
        <w:bottom w:val="none" w:sz="0" w:space="0" w:color="auto"/>
        <w:right w:val="none" w:sz="0" w:space="0" w:color="auto"/>
      </w:divBdr>
    </w:div>
    <w:div w:id="1123109091">
      <w:bodyDiv w:val="1"/>
      <w:marLeft w:val="0"/>
      <w:marRight w:val="0"/>
      <w:marTop w:val="0"/>
      <w:marBottom w:val="0"/>
      <w:divBdr>
        <w:top w:val="none" w:sz="0" w:space="0" w:color="auto"/>
        <w:left w:val="none" w:sz="0" w:space="0" w:color="auto"/>
        <w:bottom w:val="none" w:sz="0" w:space="0" w:color="auto"/>
        <w:right w:val="none" w:sz="0" w:space="0" w:color="auto"/>
      </w:divBdr>
    </w:div>
    <w:div w:id="1142965247">
      <w:bodyDiv w:val="1"/>
      <w:marLeft w:val="0"/>
      <w:marRight w:val="0"/>
      <w:marTop w:val="0"/>
      <w:marBottom w:val="0"/>
      <w:divBdr>
        <w:top w:val="none" w:sz="0" w:space="0" w:color="auto"/>
        <w:left w:val="none" w:sz="0" w:space="0" w:color="auto"/>
        <w:bottom w:val="none" w:sz="0" w:space="0" w:color="auto"/>
        <w:right w:val="none" w:sz="0" w:space="0" w:color="auto"/>
      </w:divBdr>
    </w:div>
    <w:div w:id="1144934024">
      <w:bodyDiv w:val="1"/>
      <w:marLeft w:val="0"/>
      <w:marRight w:val="0"/>
      <w:marTop w:val="0"/>
      <w:marBottom w:val="0"/>
      <w:divBdr>
        <w:top w:val="none" w:sz="0" w:space="0" w:color="auto"/>
        <w:left w:val="none" w:sz="0" w:space="0" w:color="auto"/>
        <w:bottom w:val="none" w:sz="0" w:space="0" w:color="auto"/>
        <w:right w:val="none" w:sz="0" w:space="0" w:color="auto"/>
      </w:divBdr>
    </w:div>
    <w:div w:id="1148207674">
      <w:bodyDiv w:val="1"/>
      <w:marLeft w:val="0"/>
      <w:marRight w:val="0"/>
      <w:marTop w:val="0"/>
      <w:marBottom w:val="0"/>
      <w:divBdr>
        <w:top w:val="none" w:sz="0" w:space="0" w:color="auto"/>
        <w:left w:val="none" w:sz="0" w:space="0" w:color="auto"/>
        <w:bottom w:val="none" w:sz="0" w:space="0" w:color="auto"/>
        <w:right w:val="none" w:sz="0" w:space="0" w:color="auto"/>
      </w:divBdr>
    </w:div>
    <w:div w:id="1163819678">
      <w:bodyDiv w:val="1"/>
      <w:marLeft w:val="0"/>
      <w:marRight w:val="0"/>
      <w:marTop w:val="0"/>
      <w:marBottom w:val="0"/>
      <w:divBdr>
        <w:top w:val="none" w:sz="0" w:space="0" w:color="auto"/>
        <w:left w:val="none" w:sz="0" w:space="0" w:color="auto"/>
        <w:bottom w:val="none" w:sz="0" w:space="0" w:color="auto"/>
        <w:right w:val="none" w:sz="0" w:space="0" w:color="auto"/>
      </w:divBdr>
    </w:div>
    <w:div w:id="1173060597">
      <w:bodyDiv w:val="1"/>
      <w:marLeft w:val="0"/>
      <w:marRight w:val="0"/>
      <w:marTop w:val="0"/>
      <w:marBottom w:val="0"/>
      <w:divBdr>
        <w:top w:val="none" w:sz="0" w:space="0" w:color="auto"/>
        <w:left w:val="none" w:sz="0" w:space="0" w:color="auto"/>
        <w:bottom w:val="none" w:sz="0" w:space="0" w:color="auto"/>
        <w:right w:val="none" w:sz="0" w:space="0" w:color="auto"/>
      </w:divBdr>
    </w:div>
    <w:div w:id="1174226783">
      <w:bodyDiv w:val="1"/>
      <w:marLeft w:val="0"/>
      <w:marRight w:val="0"/>
      <w:marTop w:val="0"/>
      <w:marBottom w:val="0"/>
      <w:divBdr>
        <w:top w:val="none" w:sz="0" w:space="0" w:color="auto"/>
        <w:left w:val="none" w:sz="0" w:space="0" w:color="auto"/>
        <w:bottom w:val="none" w:sz="0" w:space="0" w:color="auto"/>
        <w:right w:val="none" w:sz="0" w:space="0" w:color="auto"/>
      </w:divBdr>
    </w:div>
    <w:div w:id="1185513267">
      <w:bodyDiv w:val="1"/>
      <w:marLeft w:val="0"/>
      <w:marRight w:val="0"/>
      <w:marTop w:val="0"/>
      <w:marBottom w:val="0"/>
      <w:divBdr>
        <w:top w:val="none" w:sz="0" w:space="0" w:color="auto"/>
        <w:left w:val="none" w:sz="0" w:space="0" w:color="auto"/>
        <w:bottom w:val="none" w:sz="0" w:space="0" w:color="auto"/>
        <w:right w:val="none" w:sz="0" w:space="0" w:color="auto"/>
      </w:divBdr>
    </w:div>
    <w:div w:id="1186673633">
      <w:bodyDiv w:val="1"/>
      <w:marLeft w:val="0"/>
      <w:marRight w:val="0"/>
      <w:marTop w:val="0"/>
      <w:marBottom w:val="0"/>
      <w:divBdr>
        <w:top w:val="none" w:sz="0" w:space="0" w:color="auto"/>
        <w:left w:val="none" w:sz="0" w:space="0" w:color="auto"/>
        <w:bottom w:val="none" w:sz="0" w:space="0" w:color="auto"/>
        <w:right w:val="none" w:sz="0" w:space="0" w:color="auto"/>
      </w:divBdr>
    </w:div>
    <w:div w:id="1190416126">
      <w:bodyDiv w:val="1"/>
      <w:marLeft w:val="0"/>
      <w:marRight w:val="0"/>
      <w:marTop w:val="0"/>
      <w:marBottom w:val="0"/>
      <w:divBdr>
        <w:top w:val="none" w:sz="0" w:space="0" w:color="auto"/>
        <w:left w:val="none" w:sz="0" w:space="0" w:color="auto"/>
        <w:bottom w:val="none" w:sz="0" w:space="0" w:color="auto"/>
        <w:right w:val="none" w:sz="0" w:space="0" w:color="auto"/>
      </w:divBdr>
    </w:div>
    <w:div w:id="1195852056">
      <w:bodyDiv w:val="1"/>
      <w:marLeft w:val="0"/>
      <w:marRight w:val="0"/>
      <w:marTop w:val="0"/>
      <w:marBottom w:val="0"/>
      <w:divBdr>
        <w:top w:val="none" w:sz="0" w:space="0" w:color="auto"/>
        <w:left w:val="none" w:sz="0" w:space="0" w:color="auto"/>
        <w:bottom w:val="none" w:sz="0" w:space="0" w:color="auto"/>
        <w:right w:val="none" w:sz="0" w:space="0" w:color="auto"/>
      </w:divBdr>
    </w:div>
    <w:div w:id="1207915973">
      <w:bodyDiv w:val="1"/>
      <w:marLeft w:val="0"/>
      <w:marRight w:val="0"/>
      <w:marTop w:val="0"/>
      <w:marBottom w:val="0"/>
      <w:divBdr>
        <w:top w:val="none" w:sz="0" w:space="0" w:color="auto"/>
        <w:left w:val="none" w:sz="0" w:space="0" w:color="auto"/>
        <w:bottom w:val="none" w:sz="0" w:space="0" w:color="auto"/>
        <w:right w:val="none" w:sz="0" w:space="0" w:color="auto"/>
      </w:divBdr>
    </w:div>
    <w:div w:id="1217936347">
      <w:bodyDiv w:val="1"/>
      <w:marLeft w:val="0"/>
      <w:marRight w:val="0"/>
      <w:marTop w:val="0"/>
      <w:marBottom w:val="0"/>
      <w:divBdr>
        <w:top w:val="none" w:sz="0" w:space="0" w:color="auto"/>
        <w:left w:val="none" w:sz="0" w:space="0" w:color="auto"/>
        <w:bottom w:val="none" w:sz="0" w:space="0" w:color="auto"/>
        <w:right w:val="none" w:sz="0" w:space="0" w:color="auto"/>
      </w:divBdr>
    </w:div>
    <w:div w:id="1221870395">
      <w:bodyDiv w:val="1"/>
      <w:marLeft w:val="0"/>
      <w:marRight w:val="0"/>
      <w:marTop w:val="0"/>
      <w:marBottom w:val="0"/>
      <w:divBdr>
        <w:top w:val="none" w:sz="0" w:space="0" w:color="auto"/>
        <w:left w:val="none" w:sz="0" w:space="0" w:color="auto"/>
        <w:bottom w:val="none" w:sz="0" w:space="0" w:color="auto"/>
        <w:right w:val="none" w:sz="0" w:space="0" w:color="auto"/>
      </w:divBdr>
    </w:div>
    <w:div w:id="1222598049">
      <w:bodyDiv w:val="1"/>
      <w:marLeft w:val="0"/>
      <w:marRight w:val="0"/>
      <w:marTop w:val="0"/>
      <w:marBottom w:val="0"/>
      <w:divBdr>
        <w:top w:val="none" w:sz="0" w:space="0" w:color="auto"/>
        <w:left w:val="none" w:sz="0" w:space="0" w:color="auto"/>
        <w:bottom w:val="none" w:sz="0" w:space="0" w:color="auto"/>
        <w:right w:val="none" w:sz="0" w:space="0" w:color="auto"/>
      </w:divBdr>
    </w:div>
    <w:div w:id="1228611266">
      <w:bodyDiv w:val="1"/>
      <w:marLeft w:val="0"/>
      <w:marRight w:val="0"/>
      <w:marTop w:val="0"/>
      <w:marBottom w:val="0"/>
      <w:divBdr>
        <w:top w:val="none" w:sz="0" w:space="0" w:color="auto"/>
        <w:left w:val="none" w:sz="0" w:space="0" w:color="auto"/>
        <w:bottom w:val="none" w:sz="0" w:space="0" w:color="auto"/>
        <w:right w:val="none" w:sz="0" w:space="0" w:color="auto"/>
      </w:divBdr>
    </w:div>
    <w:div w:id="1229807590">
      <w:bodyDiv w:val="1"/>
      <w:marLeft w:val="0"/>
      <w:marRight w:val="0"/>
      <w:marTop w:val="0"/>
      <w:marBottom w:val="0"/>
      <w:divBdr>
        <w:top w:val="none" w:sz="0" w:space="0" w:color="auto"/>
        <w:left w:val="none" w:sz="0" w:space="0" w:color="auto"/>
        <w:bottom w:val="none" w:sz="0" w:space="0" w:color="auto"/>
        <w:right w:val="none" w:sz="0" w:space="0" w:color="auto"/>
      </w:divBdr>
    </w:div>
    <w:div w:id="1229996550">
      <w:bodyDiv w:val="1"/>
      <w:marLeft w:val="0"/>
      <w:marRight w:val="0"/>
      <w:marTop w:val="0"/>
      <w:marBottom w:val="0"/>
      <w:divBdr>
        <w:top w:val="none" w:sz="0" w:space="0" w:color="auto"/>
        <w:left w:val="none" w:sz="0" w:space="0" w:color="auto"/>
        <w:bottom w:val="none" w:sz="0" w:space="0" w:color="auto"/>
        <w:right w:val="none" w:sz="0" w:space="0" w:color="auto"/>
      </w:divBdr>
    </w:div>
    <w:div w:id="1239704318">
      <w:bodyDiv w:val="1"/>
      <w:marLeft w:val="0"/>
      <w:marRight w:val="0"/>
      <w:marTop w:val="0"/>
      <w:marBottom w:val="0"/>
      <w:divBdr>
        <w:top w:val="none" w:sz="0" w:space="0" w:color="auto"/>
        <w:left w:val="none" w:sz="0" w:space="0" w:color="auto"/>
        <w:bottom w:val="none" w:sz="0" w:space="0" w:color="auto"/>
        <w:right w:val="none" w:sz="0" w:space="0" w:color="auto"/>
      </w:divBdr>
    </w:div>
    <w:div w:id="1240601366">
      <w:bodyDiv w:val="1"/>
      <w:marLeft w:val="0"/>
      <w:marRight w:val="0"/>
      <w:marTop w:val="0"/>
      <w:marBottom w:val="0"/>
      <w:divBdr>
        <w:top w:val="none" w:sz="0" w:space="0" w:color="auto"/>
        <w:left w:val="none" w:sz="0" w:space="0" w:color="auto"/>
        <w:bottom w:val="none" w:sz="0" w:space="0" w:color="auto"/>
        <w:right w:val="none" w:sz="0" w:space="0" w:color="auto"/>
      </w:divBdr>
    </w:div>
    <w:div w:id="1243682478">
      <w:bodyDiv w:val="1"/>
      <w:marLeft w:val="0"/>
      <w:marRight w:val="0"/>
      <w:marTop w:val="0"/>
      <w:marBottom w:val="0"/>
      <w:divBdr>
        <w:top w:val="none" w:sz="0" w:space="0" w:color="auto"/>
        <w:left w:val="none" w:sz="0" w:space="0" w:color="auto"/>
        <w:bottom w:val="none" w:sz="0" w:space="0" w:color="auto"/>
        <w:right w:val="none" w:sz="0" w:space="0" w:color="auto"/>
      </w:divBdr>
    </w:div>
    <w:div w:id="1244753277">
      <w:bodyDiv w:val="1"/>
      <w:marLeft w:val="0"/>
      <w:marRight w:val="0"/>
      <w:marTop w:val="0"/>
      <w:marBottom w:val="0"/>
      <w:divBdr>
        <w:top w:val="none" w:sz="0" w:space="0" w:color="auto"/>
        <w:left w:val="none" w:sz="0" w:space="0" w:color="auto"/>
        <w:bottom w:val="none" w:sz="0" w:space="0" w:color="auto"/>
        <w:right w:val="none" w:sz="0" w:space="0" w:color="auto"/>
      </w:divBdr>
    </w:div>
    <w:div w:id="1259562080">
      <w:bodyDiv w:val="1"/>
      <w:marLeft w:val="0"/>
      <w:marRight w:val="0"/>
      <w:marTop w:val="0"/>
      <w:marBottom w:val="0"/>
      <w:divBdr>
        <w:top w:val="none" w:sz="0" w:space="0" w:color="auto"/>
        <w:left w:val="none" w:sz="0" w:space="0" w:color="auto"/>
        <w:bottom w:val="none" w:sz="0" w:space="0" w:color="auto"/>
        <w:right w:val="none" w:sz="0" w:space="0" w:color="auto"/>
      </w:divBdr>
    </w:div>
    <w:div w:id="1268729843">
      <w:bodyDiv w:val="1"/>
      <w:marLeft w:val="0"/>
      <w:marRight w:val="0"/>
      <w:marTop w:val="0"/>
      <w:marBottom w:val="0"/>
      <w:divBdr>
        <w:top w:val="none" w:sz="0" w:space="0" w:color="auto"/>
        <w:left w:val="none" w:sz="0" w:space="0" w:color="auto"/>
        <w:bottom w:val="none" w:sz="0" w:space="0" w:color="auto"/>
        <w:right w:val="none" w:sz="0" w:space="0" w:color="auto"/>
      </w:divBdr>
    </w:div>
    <w:div w:id="1286082294">
      <w:bodyDiv w:val="1"/>
      <w:marLeft w:val="0"/>
      <w:marRight w:val="0"/>
      <w:marTop w:val="0"/>
      <w:marBottom w:val="0"/>
      <w:divBdr>
        <w:top w:val="none" w:sz="0" w:space="0" w:color="auto"/>
        <w:left w:val="none" w:sz="0" w:space="0" w:color="auto"/>
        <w:bottom w:val="none" w:sz="0" w:space="0" w:color="auto"/>
        <w:right w:val="none" w:sz="0" w:space="0" w:color="auto"/>
      </w:divBdr>
    </w:div>
    <w:div w:id="1299994433">
      <w:bodyDiv w:val="1"/>
      <w:marLeft w:val="0"/>
      <w:marRight w:val="0"/>
      <w:marTop w:val="0"/>
      <w:marBottom w:val="0"/>
      <w:divBdr>
        <w:top w:val="none" w:sz="0" w:space="0" w:color="auto"/>
        <w:left w:val="none" w:sz="0" w:space="0" w:color="auto"/>
        <w:bottom w:val="none" w:sz="0" w:space="0" w:color="auto"/>
        <w:right w:val="none" w:sz="0" w:space="0" w:color="auto"/>
      </w:divBdr>
    </w:div>
    <w:div w:id="1302150577">
      <w:bodyDiv w:val="1"/>
      <w:marLeft w:val="0"/>
      <w:marRight w:val="0"/>
      <w:marTop w:val="0"/>
      <w:marBottom w:val="0"/>
      <w:divBdr>
        <w:top w:val="none" w:sz="0" w:space="0" w:color="auto"/>
        <w:left w:val="none" w:sz="0" w:space="0" w:color="auto"/>
        <w:bottom w:val="none" w:sz="0" w:space="0" w:color="auto"/>
        <w:right w:val="none" w:sz="0" w:space="0" w:color="auto"/>
      </w:divBdr>
    </w:div>
    <w:div w:id="1312293423">
      <w:bodyDiv w:val="1"/>
      <w:marLeft w:val="0"/>
      <w:marRight w:val="0"/>
      <w:marTop w:val="0"/>
      <w:marBottom w:val="0"/>
      <w:divBdr>
        <w:top w:val="none" w:sz="0" w:space="0" w:color="auto"/>
        <w:left w:val="none" w:sz="0" w:space="0" w:color="auto"/>
        <w:bottom w:val="none" w:sz="0" w:space="0" w:color="auto"/>
        <w:right w:val="none" w:sz="0" w:space="0" w:color="auto"/>
      </w:divBdr>
    </w:div>
    <w:div w:id="1315721700">
      <w:bodyDiv w:val="1"/>
      <w:marLeft w:val="0"/>
      <w:marRight w:val="0"/>
      <w:marTop w:val="0"/>
      <w:marBottom w:val="0"/>
      <w:divBdr>
        <w:top w:val="none" w:sz="0" w:space="0" w:color="auto"/>
        <w:left w:val="none" w:sz="0" w:space="0" w:color="auto"/>
        <w:bottom w:val="none" w:sz="0" w:space="0" w:color="auto"/>
        <w:right w:val="none" w:sz="0" w:space="0" w:color="auto"/>
      </w:divBdr>
    </w:div>
    <w:div w:id="1319840887">
      <w:bodyDiv w:val="1"/>
      <w:marLeft w:val="0"/>
      <w:marRight w:val="0"/>
      <w:marTop w:val="0"/>
      <w:marBottom w:val="0"/>
      <w:divBdr>
        <w:top w:val="none" w:sz="0" w:space="0" w:color="auto"/>
        <w:left w:val="none" w:sz="0" w:space="0" w:color="auto"/>
        <w:bottom w:val="none" w:sz="0" w:space="0" w:color="auto"/>
        <w:right w:val="none" w:sz="0" w:space="0" w:color="auto"/>
      </w:divBdr>
    </w:div>
    <w:div w:id="1323116843">
      <w:bodyDiv w:val="1"/>
      <w:marLeft w:val="0"/>
      <w:marRight w:val="0"/>
      <w:marTop w:val="0"/>
      <w:marBottom w:val="0"/>
      <w:divBdr>
        <w:top w:val="none" w:sz="0" w:space="0" w:color="auto"/>
        <w:left w:val="none" w:sz="0" w:space="0" w:color="auto"/>
        <w:bottom w:val="none" w:sz="0" w:space="0" w:color="auto"/>
        <w:right w:val="none" w:sz="0" w:space="0" w:color="auto"/>
      </w:divBdr>
    </w:div>
    <w:div w:id="1323662211">
      <w:bodyDiv w:val="1"/>
      <w:marLeft w:val="0"/>
      <w:marRight w:val="0"/>
      <w:marTop w:val="0"/>
      <w:marBottom w:val="0"/>
      <w:divBdr>
        <w:top w:val="none" w:sz="0" w:space="0" w:color="auto"/>
        <w:left w:val="none" w:sz="0" w:space="0" w:color="auto"/>
        <w:bottom w:val="none" w:sz="0" w:space="0" w:color="auto"/>
        <w:right w:val="none" w:sz="0" w:space="0" w:color="auto"/>
      </w:divBdr>
    </w:div>
    <w:div w:id="1334644696">
      <w:bodyDiv w:val="1"/>
      <w:marLeft w:val="0"/>
      <w:marRight w:val="0"/>
      <w:marTop w:val="0"/>
      <w:marBottom w:val="0"/>
      <w:divBdr>
        <w:top w:val="none" w:sz="0" w:space="0" w:color="auto"/>
        <w:left w:val="none" w:sz="0" w:space="0" w:color="auto"/>
        <w:bottom w:val="none" w:sz="0" w:space="0" w:color="auto"/>
        <w:right w:val="none" w:sz="0" w:space="0" w:color="auto"/>
      </w:divBdr>
    </w:div>
    <w:div w:id="1340236982">
      <w:bodyDiv w:val="1"/>
      <w:marLeft w:val="0"/>
      <w:marRight w:val="0"/>
      <w:marTop w:val="0"/>
      <w:marBottom w:val="0"/>
      <w:divBdr>
        <w:top w:val="none" w:sz="0" w:space="0" w:color="auto"/>
        <w:left w:val="none" w:sz="0" w:space="0" w:color="auto"/>
        <w:bottom w:val="none" w:sz="0" w:space="0" w:color="auto"/>
        <w:right w:val="none" w:sz="0" w:space="0" w:color="auto"/>
      </w:divBdr>
    </w:div>
    <w:div w:id="1342707822">
      <w:bodyDiv w:val="1"/>
      <w:marLeft w:val="0"/>
      <w:marRight w:val="0"/>
      <w:marTop w:val="0"/>
      <w:marBottom w:val="0"/>
      <w:divBdr>
        <w:top w:val="none" w:sz="0" w:space="0" w:color="auto"/>
        <w:left w:val="none" w:sz="0" w:space="0" w:color="auto"/>
        <w:bottom w:val="none" w:sz="0" w:space="0" w:color="auto"/>
        <w:right w:val="none" w:sz="0" w:space="0" w:color="auto"/>
      </w:divBdr>
    </w:div>
    <w:div w:id="1349480579">
      <w:bodyDiv w:val="1"/>
      <w:marLeft w:val="0"/>
      <w:marRight w:val="0"/>
      <w:marTop w:val="0"/>
      <w:marBottom w:val="0"/>
      <w:divBdr>
        <w:top w:val="none" w:sz="0" w:space="0" w:color="auto"/>
        <w:left w:val="none" w:sz="0" w:space="0" w:color="auto"/>
        <w:bottom w:val="none" w:sz="0" w:space="0" w:color="auto"/>
        <w:right w:val="none" w:sz="0" w:space="0" w:color="auto"/>
      </w:divBdr>
    </w:div>
    <w:div w:id="1351103936">
      <w:bodyDiv w:val="1"/>
      <w:marLeft w:val="0"/>
      <w:marRight w:val="0"/>
      <w:marTop w:val="0"/>
      <w:marBottom w:val="0"/>
      <w:divBdr>
        <w:top w:val="none" w:sz="0" w:space="0" w:color="auto"/>
        <w:left w:val="none" w:sz="0" w:space="0" w:color="auto"/>
        <w:bottom w:val="none" w:sz="0" w:space="0" w:color="auto"/>
        <w:right w:val="none" w:sz="0" w:space="0" w:color="auto"/>
      </w:divBdr>
    </w:div>
    <w:div w:id="1351759255">
      <w:bodyDiv w:val="1"/>
      <w:marLeft w:val="0"/>
      <w:marRight w:val="0"/>
      <w:marTop w:val="0"/>
      <w:marBottom w:val="0"/>
      <w:divBdr>
        <w:top w:val="none" w:sz="0" w:space="0" w:color="auto"/>
        <w:left w:val="none" w:sz="0" w:space="0" w:color="auto"/>
        <w:bottom w:val="none" w:sz="0" w:space="0" w:color="auto"/>
        <w:right w:val="none" w:sz="0" w:space="0" w:color="auto"/>
      </w:divBdr>
    </w:div>
    <w:div w:id="1353259532">
      <w:bodyDiv w:val="1"/>
      <w:marLeft w:val="0"/>
      <w:marRight w:val="0"/>
      <w:marTop w:val="0"/>
      <w:marBottom w:val="0"/>
      <w:divBdr>
        <w:top w:val="none" w:sz="0" w:space="0" w:color="auto"/>
        <w:left w:val="none" w:sz="0" w:space="0" w:color="auto"/>
        <w:bottom w:val="none" w:sz="0" w:space="0" w:color="auto"/>
        <w:right w:val="none" w:sz="0" w:space="0" w:color="auto"/>
      </w:divBdr>
    </w:div>
    <w:div w:id="1355225504">
      <w:bodyDiv w:val="1"/>
      <w:marLeft w:val="0"/>
      <w:marRight w:val="0"/>
      <w:marTop w:val="0"/>
      <w:marBottom w:val="0"/>
      <w:divBdr>
        <w:top w:val="none" w:sz="0" w:space="0" w:color="auto"/>
        <w:left w:val="none" w:sz="0" w:space="0" w:color="auto"/>
        <w:bottom w:val="none" w:sz="0" w:space="0" w:color="auto"/>
        <w:right w:val="none" w:sz="0" w:space="0" w:color="auto"/>
      </w:divBdr>
    </w:div>
    <w:div w:id="1357922228">
      <w:bodyDiv w:val="1"/>
      <w:marLeft w:val="0"/>
      <w:marRight w:val="0"/>
      <w:marTop w:val="0"/>
      <w:marBottom w:val="0"/>
      <w:divBdr>
        <w:top w:val="none" w:sz="0" w:space="0" w:color="auto"/>
        <w:left w:val="none" w:sz="0" w:space="0" w:color="auto"/>
        <w:bottom w:val="none" w:sz="0" w:space="0" w:color="auto"/>
        <w:right w:val="none" w:sz="0" w:space="0" w:color="auto"/>
      </w:divBdr>
    </w:div>
    <w:div w:id="1361323278">
      <w:bodyDiv w:val="1"/>
      <w:marLeft w:val="0"/>
      <w:marRight w:val="0"/>
      <w:marTop w:val="0"/>
      <w:marBottom w:val="0"/>
      <w:divBdr>
        <w:top w:val="none" w:sz="0" w:space="0" w:color="auto"/>
        <w:left w:val="none" w:sz="0" w:space="0" w:color="auto"/>
        <w:bottom w:val="none" w:sz="0" w:space="0" w:color="auto"/>
        <w:right w:val="none" w:sz="0" w:space="0" w:color="auto"/>
      </w:divBdr>
    </w:div>
    <w:div w:id="1371883616">
      <w:bodyDiv w:val="1"/>
      <w:marLeft w:val="0"/>
      <w:marRight w:val="0"/>
      <w:marTop w:val="0"/>
      <w:marBottom w:val="0"/>
      <w:divBdr>
        <w:top w:val="none" w:sz="0" w:space="0" w:color="auto"/>
        <w:left w:val="none" w:sz="0" w:space="0" w:color="auto"/>
        <w:bottom w:val="none" w:sz="0" w:space="0" w:color="auto"/>
        <w:right w:val="none" w:sz="0" w:space="0" w:color="auto"/>
      </w:divBdr>
    </w:div>
    <w:div w:id="1380125574">
      <w:bodyDiv w:val="1"/>
      <w:marLeft w:val="0"/>
      <w:marRight w:val="0"/>
      <w:marTop w:val="0"/>
      <w:marBottom w:val="0"/>
      <w:divBdr>
        <w:top w:val="none" w:sz="0" w:space="0" w:color="auto"/>
        <w:left w:val="none" w:sz="0" w:space="0" w:color="auto"/>
        <w:bottom w:val="none" w:sz="0" w:space="0" w:color="auto"/>
        <w:right w:val="none" w:sz="0" w:space="0" w:color="auto"/>
      </w:divBdr>
    </w:div>
    <w:div w:id="1387414502">
      <w:bodyDiv w:val="1"/>
      <w:marLeft w:val="0"/>
      <w:marRight w:val="0"/>
      <w:marTop w:val="0"/>
      <w:marBottom w:val="0"/>
      <w:divBdr>
        <w:top w:val="none" w:sz="0" w:space="0" w:color="auto"/>
        <w:left w:val="none" w:sz="0" w:space="0" w:color="auto"/>
        <w:bottom w:val="none" w:sz="0" w:space="0" w:color="auto"/>
        <w:right w:val="none" w:sz="0" w:space="0" w:color="auto"/>
      </w:divBdr>
    </w:div>
    <w:div w:id="1398894862">
      <w:bodyDiv w:val="1"/>
      <w:marLeft w:val="0"/>
      <w:marRight w:val="0"/>
      <w:marTop w:val="0"/>
      <w:marBottom w:val="0"/>
      <w:divBdr>
        <w:top w:val="none" w:sz="0" w:space="0" w:color="auto"/>
        <w:left w:val="none" w:sz="0" w:space="0" w:color="auto"/>
        <w:bottom w:val="none" w:sz="0" w:space="0" w:color="auto"/>
        <w:right w:val="none" w:sz="0" w:space="0" w:color="auto"/>
      </w:divBdr>
    </w:div>
    <w:div w:id="1405880452">
      <w:bodyDiv w:val="1"/>
      <w:marLeft w:val="0"/>
      <w:marRight w:val="0"/>
      <w:marTop w:val="0"/>
      <w:marBottom w:val="0"/>
      <w:divBdr>
        <w:top w:val="none" w:sz="0" w:space="0" w:color="auto"/>
        <w:left w:val="none" w:sz="0" w:space="0" w:color="auto"/>
        <w:bottom w:val="none" w:sz="0" w:space="0" w:color="auto"/>
        <w:right w:val="none" w:sz="0" w:space="0" w:color="auto"/>
      </w:divBdr>
    </w:div>
    <w:div w:id="1407339714">
      <w:bodyDiv w:val="1"/>
      <w:marLeft w:val="0"/>
      <w:marRight w:val="0"/>
      <w:marTop w:val="0"/>
      <w:marBottom w:val="0"/>
      <w:divBdr>
        <w:top w:val="none" w:sz="0" w:space="0" w:color="auto"/>
        <w:left w:val="none" w:sz="0" w:space="0" w:color="auto"/>
        <w:bottom w:val="none" w:sz="0" w:space="0" w:color="auto"/>
        <w:right w:val="none" w:sz="0" w:space="0" w:color="auto"/>
      </w:divBdr>
    </w:div>
    <w:div w:id="1430274132">
      <w:bodyDiv w:val="1"/>
      <w:marLeft w:val="0"/>
      <w:marRight w:val="0"/>
      <w:marTop w:val="0"/>
      <w:marBottom w:val="0"/>
      <w:divBdr>
        <w:top w:val="none" w:sz="0" w:space="0" w:color="auto"/>
        <w:left w:val="none" w:sz="0" w:space="0" w:color="auto"/>
        <w:bottom w:val="none" w:sz="0" w:space="0" w:color="auto"/>
        <w:right w:val="none" w:sz="0" w:space="0" w:color="auto"/>
      </w:divBdr>
    </w:div>
    <w:div w:id="1437093903">
      <w:bodyDiv w:val="1"/>
      <w:marLeft w:val="0"/>
      <w:marRight w:val="0"/>
      <w:marTop w:val="0"/>
      <w:marBottom w:val="0"/>
      <w:divBdr>
        <w:top w:val="none" w:sz="0" w:space="0" w:color="auto"/>
        <w:left w:val="none" w:sz="0" w:space="0" w:color="auto"/>
        <w:bottom w:val="none" w:sz="0" w:space="0" w:color="auto"/>
        <w:right w:val="none" w:sz="0" w:space="0" w:color="auto"/>
      </w:divBdr>
    </w:div>
    <w:div w:id="1437599485">
      <w:bodyDiv w:val="1"/>
      <w:marLeft w:val="0"/>
      <w:marRight w:val="0"/>
      <w:marTop w:val="0"/>
      <w:marBottom w:val="0"/>
      <w:divBdr>
        <w:top w:val="none" w:sz="0" w:space="0" w:color="auto"/>
        <w:left w:val="none" w:sz="0" w:space="0" w:color="auto"/>
        <w:bottom w:val="none" w:sz="0" w:space="0" w:color="auto"/>
        <w:right w:val="none" w:sz="0" w:space="0" w:color="auto"/>
      </w:divBdr>
    </w:div>
    <w:div w:id="1437795185">
      <w:bodyDiv w:val="1"/>
      <w:marLeft w:val="0"/>
      <w:marRight w:val="0"/>
      <w:marTop w:val="0"/>
      <w:marBottom w:val="0"/>
      <w:divBdr>
        <w:top w:val="none" w:sz="0" w:space="0" w:color="auto"/>
        <w:left w:val="none" w:sz="0" w:space="0" w:color="auto"/>
        <w:bottom w:val="none" w:sz="0" w:space="0" w:color="auto"/>
        <w:right w:val="none" w:sz="0" w:space="0" w:color="auto"/>
      </w:divBdr>
    </w:div>
    <w:div w:id="1443765262">
      <w:bodyDiv w:val="1"/>
      <w:marLeft w:val="0"/>
      <w:marRight w:val="0"/>
      <w:marTop w:val="0"/>
      <w:marBottom w:val="0"/>
      <w:divBdr>
        <w:top w:val="none" w:sz="0" w:space="0" w:color="auto"/>
        <w:left w:val="none" w:sz="0" w:space="0" w:color="auto"/>
        <w:bottom w:val="none" w:sz="0" w:space="0" w:color="auto"/>
        <w:right w:val="none" w:sz="0" w:space="0" w:color="auto"/>
      </w:divBdr>
    </w:div>
    <w:div w:id="1456024704">
      <w:bodyDiv w:val="1"/>
      <w:marLeft w:val="0"/>
      <w:marRight w:val="0"/>
      <w:marTop w:val="0"/>
      <w:marBottom w:val="0"/>
      <w:divBdr>
        <w:top w:val="none" w:sz="0" w:space="0" w:color="auto"/>
        <w:left w:val="none" w:sz="0" w:space="0" w:color="auto"/>
        <w:bottom w:val="none" w:sz="0" w:space="0" w:color="auto"/>
        <w:right w:val="none" w:sz="0" w:space="0" w:color="auto"/>
      </w:divBdr>
    </w:div>
    <w:div w:id="1456677991">
      <w:bodyDiv w:val="1"/>
      <w:marLeft w:val="0"/>
      <w:marRight w:val="0"/>
      <w:marTop w:val="0"/>
      <w:marBottom w:val="0"/>
      <w:divBdr>
        <w:top w:val="none" w:sz="0" w:space="0" w:color="auto"/>
        <w:left w:val="none" w:sz="0" w:space="0" w:color="auto"/>
        <w:bottom w:val="none" w:sz="0" w:space="0" w:color="auto"/>
        <w:right w:val="none" w:sz="0" w:space="0" w:color="auto"/>
      </w:divBdr>
    </w:div>
    <w:div w:id="1464421172">
      <w:bodyDiv w:val="1"/>
      <w:marLeft w:val="0"/>
      <w:marRight w:val="0"/>
      <w:marTop w:val="0"/>
      <w:marBottom w:val="0"/>
      <w:divBdr>
        <w:top w:val="none" w:sz="0" w:space="0" w:color="auto"/>
        <w:left w:val="none" w:sz="0" w:space="0" w:color="auto"/>
        <w:bottom w:val="none" w:sz="0" w:space="0" w:color="auto"/>
        <w:right w:val="none" w:sz="0" w:space="0" w:color="auto"/>
      </w:divBdr>
    </w:div>
    <w:div w:id="1479154006">
      <w:bodyDiv w:val="1"/>
      <w:marLeft w:val="0"/>
      <w:marRight w:val="0"/>
      <w:marTop w:val="0"/>
      <w:marBottom w:val="0"/>
      <w:divBdr>
        <w:top w:val="none" w:sz="0" w:space="0" w:color="auto"/>
        <w:left w:val="none" w:sz="0" w:space="0" w:color="auto"/>
        <w:bottom w:val="none" w:sz="0" w:space="0" w:color="auto"/>
        <w:right w:val="none" w:sz="0" w:space="0" w:color="auto"/>
      </w:divBdr>
    </w:div>
    <w:div w:id="1482965273">
      <w:bodyDiv w:val="1"/>
      <w:marLeft w:val="0"/>
      <w:marRight w:val="0"/>
      <w:marTop w:val="0"/>
      <w:marBottom w:val="0"/>
      <w:divBdr>
        <w:top w:val="none" w:sz="0" w:space="0" w:color="auto"/>
        <w:left w:val="none" w:sz="0" w:space="0" w:color="auto"/>
        <w:bottom w:val="none" w:sz="0" w:space="0" w:color="auto"/>
        <w:right w:val="none" w:sz="0" w:space="0" w:color="auto"/>
      </w:divBdr>
    </w:div>
    <w:div w:id="1484466501">
      <w:bodyDiv w:val="1"/>
      <w:marLeft w:val="0"/>
      <w:marRight w:val="0"/>
      <w:marTop w:val="0"/>
      <w:marBottom w:val="0"/>
      <w:divBdr>
        <w:top w:val="none" w:sz="0" w:space="0" w:color="auto"/>
        <w:left w:val="none" w:sz="0" w:space="0" w:color="auto"/>
        <w:bottom w:val="none" w:sz="0" w:space="0" w:color="auto"/>
        <w:right w:val="none" w:sz="0" w:space="0" w:color="auto"/>
      </w:divBdr>
    </w:div>
    <w:div w:id="1489443391">
      <w:bodyDiv w:val="1"/>
      <w:marLeft w:val="0"/>
      <w:marRight w:val="0"/>
      <w:marTop w:val="0"/>
      <w:marBottom w:val="0"/>
      <w:divBdr>
        <w:top w:val="none" w:sz="0" w:space="0" w:color="auto"/>
        <w:left w:val="none" w:sz="0" w:space="0" w:color="auto"/>
        <w:bottom w:val="none" w:sz="0" w:space="0" w:color="auto"/>
        <w:right w:val="none" w:sz="0" w:space="0" w:color="auto"/>
      </w:divBdr>
    </w:div>
    <w:div w:id="1493715581">
      <w:bodyDiv w:val="1"/>
      <w:marLeft w:val="0"/>
      <w:marRight w:val="0"/>
      <w:marTop w:val="0"/>
      <w:marBottom w:val="0"/>
      <w:divBdr>
        <w:top w:val="none" w:sz="0" w:space="0" w:color="auto"/>
        <w:left w:val="none" w:sz="0" w:space="0" w:color="auto"/>
        <w:bottom w:val="none" w:sz="0" w:space="0" w:color="auto"/>
        <w:right w:val="none" w:sz="0" w:space="0" w:color="auto"/>
      </w:divBdr>
    </w:div>
    <w:div w:id="1495805064">
      <w:bodyDiv w:val="1"/>
      <w:marLeft w:val="0"/>
      <w:marRight w:val="0"/>
      <w:marTop w:val="0"/>
      <w:marBottom w:val="0"/>
      <w:divBdr>
        <w:top w:val="none" w:sz="0" w:space="0" w:color="auto"/>
        <w:left w:val="none" w:sz="0" w:space="0" w:color="auto"/>
        <w:bottom w:val="none" w:sz="0" w:space="0" w:color="auto"/>
        <w:right w:val="none" w:sz="0" w:space="0" w:color="auto"/>
      </w:divBdr>
    </w:div>
    <w:div w:id="1505583283">
      <w:bodyDiv w:val="1"/>
      <w:marLeft w:val="0"/>
      <w:marRight w:val="0"/>
      <w:marTop w:val="0"/>
      <w:marBottom w:val="0"/>
      <w:divBdr>
        <w:top w:val="none" w:sz="0" w:space="0" w:color="auto"/>
        <w:left w:val="none" w:sz="0" w:space="0" w:color="auto"/>
        <w:bottom w:val="none" w:sz="0" w:space="0" w:color="auto"/>
        <w:right w:val="none" w:sz="0" w:space="0" w:color="auto"/>
      </w:divBdr>
    </w:div>
    <w:div w:id="1511800706">
      <w:bodyDiv w:val="1"/>
      <w:marLeft w:val="0"/>
      <w:marRight w:val="0"/>
      <w:marTop w:val="0"/>
      <w:marBottom w:val="0"/>
      <w:divBdr>
        <w:top w:val="none" w:sz="0" w:space="0" w:color="auto"/>
        <w:left w:val="none" w:sz="0" w:space="0" w:color="auto"/>
        <w:bottom w:val="none" w:sz="0" w:space="0" w:color="auto"/>
        <w:right w:val="none" w:sz="0" w:space="0" w:color="auto"/>
      </w:divBdr>
    </w:div>
    <w:div w:id="1521549620">
      <w:bodyDiv w:val="1"/>
      <w:marLeft w:val="0"/>
      <w:marRight w:val="0"/>
      <w:marTop w:val="0"/>
      <w:marBottom w:val="0"/>
      <w:divBdr>
        <w:top w:val="none" w:sz="0" w:space="0" w:color="auto"/>
        <w:left w:val="none" w:sz="0" w:space="0" w:color="auto"/>
        <w:bottom w:val="none" w:sz="0" w:space="0" w:color="auto"/>
        <w:right w:val="none" w:sz="0" w:space="0" w:color="auto"/>
      </w:divBdr>
    </w:div>
    <w:div w:id="1533492586">
      <w:bodyDiv w:val="1"/>
      <w:marLeft w:val="0"/>
      <w:marRight w:val="0"/>
      <w:marTop w:val="0"/>
      <w:marBottom w:val="0"/>
      <w:divBdr>
        <w:top w:val="none" w:sz="0" w:space="0" w:color="auto"/>
        <w:left w:val="none" w:sz="0" w:space="0" w:color="auto"/>
        <w:bottom w:val="none" w:sz="0" w:space="0" w:color="auto"/>
        <w:right w:val="none" w:sz="0" w:space="0" w:color="auto"/>
      </w:divBdr>
    </w:div>
    <w:div w:id="1535264380">
      <w:bodyDiv w:val="1"/>
      <w:marLeft w:val="0"/>
      <w:marRight w:val="0"/>
      <w:marTop w:val="0"/>
      <w:marBottom w:val="0"/>
      <w:divBdr>
        <w:top w:val="none" w:sz="0" w:space="0" w:color="auto"/>
        <w:left w:val="none" w:sz="0" w:space="0" w:color="auto"/>
        <w:bottom w:val="none" w:sz="0" w:space="0" w:color="auto"/>
        <w:right w:val="none" w:sz="0" w:space="0" w:color="auto"/>
      </w:divBdr>
    </w:div>
    <w:div w:id="1542589088">
      <w:bodyDiv w:val="1"/>
      <w:marLeft w:val="0"/>
      <w:marRight w:val="0"/>
      <w:marTop w:val="0"/>
      <w:marBottom w:val="0"/>
      <w:divBdr>
        <w:top w:val="none" w:sz="0" w:space="0" w:color="auto"/>
        <w:left w:val="none" w:sz="0" w:space="0" w:color="auto"/>
        <w:bottom w:val="none" w:sz="0" w:space="0" w:color="auto"/>
        <w:right w:val="none" w:sz="0" w:space="0" w:color="auto"/>
      </w:divBdr>
    </w:div>
    <w:div w:id="1543445994">
      <w:bodyDiv w:val="1"/>
      <w:marLeft w:val="0"/>
      <w:marRight w:val="0"/>
      <w:marTop w:val="0"/>
      <w:marBottom w:val="0"/>
      <w:divBdr>
        <w:top w:val="none" w:sz="0" w:space="0" w:color="auto"/>
        <w:left w:val="none" w:sz="0" w:space="0" w:color="auto"/>
        <w:bottom w:val="none" w:sz="0" w:space="0" w:color="auto"/>
        <w:right w:val="none" w:sz="0" w:space="0" w:color="auto"/>
      </w:divBdr>
    </w:div>
    <w:div w:id="1547254495">
      <w:bodyDiv w:val="1"/>
      <w:marLeft w:val="0"/>
      <w:marRight w:val="0"/>
      <w:marTop w:val="0"/>
      <w:marBottom w:val="0"/>
      <w:divBdr>
        <w:top w:val="none" w:sz="0" w:space="0" w:color="auto"/>
        <w:left w:val="none" w:sz="0" w:space="0" w:color="auto"/>
        <w:bottom w:val="none" w:sz="0" w:space="0" w:color="auto"/>
        <w:right w:val="none" w:sz="0" w:space="0" w:color="auto"/>
      </w:divBdr>
    </w:div>
    <w:div w:id="1549296081">
      <w:bodyDiv w:val="1"/>
      <w:marLeft w:val="0"/>
      <w:marRight w:val="0"/>
      <w:marTop w:val="0"/>
      <w:marBottom w:val="0"/>
      <w:divBdr>
        <w:top w:val="none" w:sz="0" w:space="0" w:color="auto"/>
        <w:left w:val="none" w:sz="0" w:space="0" w:color="auto"/>
        <w:bottom w:val="none" w:sz="0" w:space="0" w:color="auto"/>
        <w:right w:val="none" w:sz="0" w:space="0" w:color="auto"/>
      </w:divBdr>
    </w:div>
    <w:div w:id="1554734003">
      <w:bodyDiv w:val="1"/>
      <w:marLeft w:val="0"/>
      <w:marRight w:val="0"/>
      <w:marTop w:val="0"/>
      <w:marBottom w:val="0"/>
      <w:divBdr>
        <w:top w:val="none" w:sz="0" w:space="0" w:color="auto"/>
        <w:left w:val="none" w:sz="0" w:space="0" w:color="auto"/>
        <w:bottom w:val="none" w:sz="0" w:space="0" w:color="auto"/>
        <w:right w:val="none" w:sz="0" w:space="0" w:color="auto"/>
      </w:divBdr>
    </w:div>
    <w:div w:id="1562444148">
      <w:bodyDiv w:val="1"/>
      <w:marLeft w:val="0"/>
      <w:marRight w:val="0"/>
      <w:marTop w:val="0"/>
      <w:marBottom w:val="0"/>
      <w:divBdr>
        <w:top w:val="none" w:sz="0" w:space="0" w:color="auto"/>
        <w:left w:val="none" w:sz="0" w:space="0" w:color="auto"/>
        <w:bottom w:val="none" w:sz="0" w:space="0" w:color="auto"/>
        <w:right w:val="none" w:sz="0" w:space="0" w:color="auto"/>
      </w:divBdr>
    </w:div>
    <w:div w:id="1572541891">
      <w:bodyDiv w:val="1"/>
      <w:marLeft w:val="0"/>
      <w:marRight w:val="0"/>
      <w:marTop w:val="0"/>
      <w:marBottom w:val="0"/>
      <w:divBdr>
        <w:top w:val="none" w:sz="0" w:space="0" w:color="auto"/>
        <w:left w:val="none" w:sz="0" w:space="0" w:color="auto"/>
        <w:bottom w:val="none" w:sz="0" w:space="0" w:color="auto"/>
        <w:right w:val="none" w:sz="0" w:space="0" w:color="auto"/>
      </w:divBdr>
    </w:div>
    <w:div w:id="1578707897">
      <w:bodyDiv w:val="1"/>
      <w:marLeft w:val="0"/>
      <w:marRight w:val="0"/>
      <w:marTop w:val="0"/>
      <w:marBottom w:val="0"/>
      <w:divBdr>
        <w:top w:val="none" w:sz="0" w:space="0" w:color="auto"/>
        <w:left w:val="none" w:sz="0" w:space="0" w:color="auto"/>
        <w:bottom w:val="none" w:sz="0" w:space="0" w:color="auto"/>
        <w:right w:val="none" w:sz="0" w:space="0" w:color="auto"/>
      </w:divBdr>
    </w:div>
    <w:div w:id="1590504809">
      <w:bodyDiv w:val="1"/>
      <w:marLeft w:val="0"/>
      <w:marRight w:val="0"/>
      <w:marTop w:val="0"/>
      <w:marBottom w:val="0"/>
      <w:divBdr>
        <w:top w:val="none" w:sz="0" w:space="0" w:color="auto"/>
        <w:left w:val="none" w:sz="0" w:space="0" w:color="auto"/>
        <w:bottom w:val="none" w:sz="0" w:space="0" w:color="auto"/>
        <w:right w:val="none" w:sz="0" w:space="0" w:color="auto"/>
      </w:divBdr>
    </w:div>
    <w:div w:id="1592622602">
      <w:bodyDiv w:val="1"/>
      <w:marLeft w:val="0"/>
      <w:marRight w:val="0"/>
      <w:marTop w:val="0"/>
      <w:marBottom w:val="0"/>
      <w:divBdr>
        <w:top w:val="none" w:sz="0" w:space="0" w:color="auto"/>
        <w:left w:val="none" w:sz="0" w:space="0" w:color="auto"/>
        <w:bottom w:val="none" w:sz="0" w:space="0" w:color="auto"/>
        <w:right w:val="none" w:sz="0" w:space="0" w:color="auto"/>
      </w:divBdr>
    </w:div>
    <w:div w:id="1598441457">
      <w:bodyDiv w:val="1"/>
      <w:marLeft w:val="0"/>
      <w:marRight w:val="0"/>
      <w:marTop w:val="0"/>
      <w:marBottom w:val="0"/>
      <w:divBdr>
        <w:top w:val="none" w:sz="0" w:space="0" w:color="auto"/>
        <w:left w:val="none" w:sz="0" w:space="0" w:color="auto"/>
        <w:bottom w:val="none" w:sz="0" w:space="0" w:color="auto"/>
        <w:right w:val="none" w:sz="0" w:space="0" w:color="auto"/>
      </w:divBdr>
    </w:div>
    <w:div w:id="1611745786">
      <w:bodyDiv w:val="1"/>
      <w:marLeft w:val="0"/>
      <w:marRight w:val="0"/>
      <w:marTop w:val="0"/>
      <w:marBottom w:val="0"/>
      <w:divBdr>
        <w:top w:val="none" w:sz="0" w:space="0" w:color="auto"/>
        <w:left w:val="none" w:sz="0" w:space="0" w:color="auto"/>
        <w:bottom w:val="none" w:sz="0" w:space="0" w:color="auto"/>
        <w:right w:val="none" w:sz="0" w:space="0" w:color="auto"/>
      </w:divBdr>
    </w:div>
    <w:div w:id="1618029071">
      <w:bodyDiv w:val="1"/>
      <w:marLeft w:val="0"/>
      <w:marRight w:val="0"/>
      <w:marTop w:val="0"/>
      <w:marBottom w:val="0"/>
      <w:divBdr>
        <w:top w:val="none" w:sz="0" w:space="0" w:color="auto"/>
        <w:left w:val="none" w:sz="0" w:space="0" w:color="auto"/>
        <w:bottom w:val="none" w:sz="0" w:space="0" w:color="auto"/>
        <w:right w:val="none" w:sz="0" w:space="0" w:color="auto"/>
      </w:divBdr>
    </w:div>
    <w:div w:id="1619527224">
      <w:bodyDiv w:val="1"/>
      <w:marLeft w:val="0"/>
      <w:marRight w:val="0"/>
      <w:marTop w:val="0"/>
      <w:marBottom w:val="0"/>
      <w:divBdr>
        <w:top w:val="none" w:sz="0" w:space="0" w:color="auto"/>
        <w:left w:val="none" w:sz="0" w:space="0" w:color="auto"/>
        <w:bottom w:val="none" w:sz="0" w:space="0" w:color="auto"/>
        <w:right w:val="none" w:sz="0" w:space="0" w:color="auto"/>
      </w:divBdr>
    </w:div>
    <w:div w:id="1623460807">
      <w:bodyDiv w:val="1"/>
      <w:marLeft w:val="0"/>
      <w:marRight w:val="0"/>
      <w:marTop w:val="0"/>
      <w:marBottom w:val="0"/>
      <w:divBdr>
        <w:top w:val="none" w:sz="0" w:space="0" w:color="auto"/>
        <w:left w:val="none" w:sz="0" w:space="0" w:color="auto"/>
        <w:bottom w:val="none" w:sz="0" w:space="0" w:color="auto"/>
        <w:right w:val="none" w:sz="0" w:space="0" w:color="auto"/>
      </w:divBdr>
    </w:div>
    <w:div w:id="1623883535">
      <w:bodyDiv w:val="1"/>
      <w:marLeft w:val="0"/>
      <w:marRight w:val="0"/>
      <w:marTop w:val="0"/>
      <w:marBottom w:val="0"/>
      <w:divBdr>
        <w:top w:val="none" w:sz="0" w:space="0" w:color="auto"/>
        <w:left w:val="none" w:sz="0" w:space="0" w:color="auto"/>
        <w:bottom w:val="none" w:sz="0" w:space="0" w:color="auto"/>
        <w:right w:val="none" w:sz="0" w:space="0" w:color="auto"/>
      </w:divBdr>
    </w:div>
    <w:div w:id="1678650835">
      <w:bodyDiv w:val="1"/>
      <w:marLeft w:val="0"/>
      <w:marRight w:val="0"/>
      <w:marTop w:val="0"/>
      <w:marBottom w:val="0"/>
      <w:divBdr>
        <w:top w:val="none" w:sz="0" w:space="0" w:color="auto"/>
        <w:left w:val="none" w:sz="0" w:space="0" w:color="auto"/>
        <w:bottom w:val="none" w:sz="0" w:space="0" w:color="auto"/>
        <w:right w:val="none" w:sz="0" w:space="0" w:color="auto"/>
      </w:divBdr>
    </w:div>
    <w:div w:id="1680041694">
      <w:bodyDiv w:val="1"/>
      <w:marLeft w:val="0"/>
      <w:marRight w:val="0"/>
      <w:marTop w:val="0"/>
      <w:marBottom w:val="0"/>
      <w:divBdr>
        <w:top w:val="none" w:sz="0" w:space="0" w:color="auto"/>
        <w:left w:val="none" w:sz="0" w:space="0" w:color="auto"/>
        <w:bottom w:val="none" w:sz="0" w:space="0" w:color="auto"/>
        <w:right w:val="none" w:sz="0" w:space="0" w:color="auto"/>
      </w:divBdr>
    </w:div>
    <w:div w:id="1690139366">
      <w:bodyDiv w:val="1"/>
      <w:marLeft w:val="0"/>
      <w:marRight w:val="0"/>
      <w:marTop w:val="0"/>
      <w:marBottom w:val="0"/>
      <w:divBdr>
        <w:top w:val="none" w:sz="0" w:space="0" w:color="auto"/>
        <w:left w:val="none" w:sz="0" w:space="0" w:color="auto"/>
        <w:bottom w:val="none" w:sz="0" w:space="0" w:color="auto"/>
        <w:right w:val="none" w:sz="0" w:space="0" w:color="auto"/>
      </w:divBdr>
    </w:div>
    <w:div w:id="1691762095">
      <w:bodyDiv w:val="1"/>
      <w:marLeft w:val="0"/>
      <w:marRight w:val="0"/>
      <w:marTop w:val="0"/>
      <w:marBottom w:val="0"/>
      <w:divBdr>
        <w:top w:val="none" w:sz="0" w:space="0" w:color="auto"/>
        <w:left w:val="none" w:sz="0" w:space="0" w:color="auto"/>
        <w:bottom w:val="none" w:sz="0" w:space="0" w:color="auto"/>
        <w:right w:val="none" w:sz="0" w:space="0" w:color="auto"/>
      </w:divBdr>
    </w:div>
    <w:div w:id="1701397408">
      <w:bodyDiv w:val="1"/>
      <w:marLeft w:val="0"/>
      <w:marRight w:val="0"/>
      <w:marTop w:val="0"/>
      <w:marBottom w:val="0"/>
      <w:divBdr>
        <w:top w:val="none" w:sz="0" w:space="0" w:color="auto"/>
        <w:left w:val="none" w:sz="0" w:space="0" w:color="auto"/>
        <w:bottom w:val="none" w:sz="0" w:space="0" w:color="auto"/>
        <w:right w:val="none" w:sz="0" w:space="0" w:color="auto"/>
      </w:divBdr>
    </w:div>
    <w:div w:id="1702441302">
      <w:bodyDiv w:val="1"/>
      <w:marLeft w:val="0"/>
      <w:marRight w:val="0"/>
      <w:marTop w:val="0"/>
      <w:marBottom w:val="0"/>
      <w:divBdr>
        <w:top w:val="none" w:sz="0" w:space="0" w:color="auto"/>
        <w:left w:val="none" w:sz="0" w:space="0" w:color="auto"/>
        <w:bottom w:val="none" w:sz="0" w:space="0" w:color="auto"/>
        <w:right w:val="none" w:sz="0" w:space="0" w:color="auto"/>
      </w:divBdr>
    </w:div>
    <w:div w:id="1704211980">
      <w:bodyDiv w:val="1"/>
      <w:marLeft w:val="0"/>
      <w:marRight w:val="0"/>
      <w:marTop w:val="0"/>
      <w:marBottom w:val="0"/>
      <w:divBdr>
        <w:top w:val="none" w:sz="0" w:space="0" w:color="auto"/>
        <w:left w:val="none" w:sz="0" w:space="0" w:color="auto"/>
        <w:bottom w:val="none" w:sz="0" w:space="0" w:color="auto"/>
        <w:right w:val="none" w:sz="0" w:space="0" w:color="auto"/>
      </w:divBdr>
    </w:div>
    <w:div w:id="1713727645">
      <w:bodyDiv w:val="1"/>
      <w:marLeft w:val="0"/>
      <w:marRight w:val="0"/>
      <w:marTop w:val="0"/>
      <w:marBottom w:val="0"/>
      <w:divBdr>
        <w:top w:val="none" w:sz="0" w:space="0" w:color="auto"/>
        <w:left w:val="none" w:sz="0" w:space="0" w:color="auto"/>
        <w:bottom w:val="none" w:sz="0" w:space="0" w:color="auto"/>
        <w:right w:val="none" w:sz="0" w:space="0" w:color="auto"/>
      </w:divBdr>
    </w:div>
    <w:div w:id="1714188374">
      <w:bodyDiv w:val="1"/>
      <w:marLeft w:val="0"/>
      <w:marRight w:val="0"/>
      <w:marTop w:val="0"/>
      <w:marBottom w:val="0"/>
      <w:divBdr>
        <w:top w:val="none" w:sz="0" w:space="0" w:color="auto"/>
        <w:left w:val="none" w:sz="0" w:space="0" w:color="auto"/>
        <w:bottom w:val="none" w:sz="0" w:space="0" w:color="auto"/>
        <w:right w:val="none" w:sz="0" w:space="0" w:color="auto"/>
      </w:divBdr>
    </w:div>
    <w:div w:id="1721246438">
      <w:bodyDiv w:val="1"/>
      <w:marLeft w:val="0"/>
      <w:marRight w:val="0"/>
      <w:marTop w:val="0"/>
      <w:marBottom w:val="0"/>
      <w:divBdr>
        <w:top w:val="none" w:sz="0" w:space="0" w:color="auto"/>
        <w:left w:val="none" w:sz="0" w:space="0" w:color="auto"/>
        <w:bottom w:val="none" w:sz="0" w:space="0" w:color="auto"/>
        <w:right w:val="none" w:sz="0" w:space="0" w:color="auto"/>
      </w:divBdr>
    </w:div>
    <w:div w:id="1723627140">
      <w:bodyDiv w:val="1"/>
      <w:marLeft w:val="0"/>
      <w:marRight w:val="0"/>
      <w:marTop w:val="0"/>
      <w:marBottom w:val="0"/>
      <w:divBdr>
        <w:top w:val="none" w:sz="0" w:space="0" w:color="auto"/>
        <w:left w:val="none" w:sz="0" w:space="0" w:color="auto"/>
        <w:bottom w:val="none" w:sz="0" w:space="0" w:color="auto"/>
        <w:right w:val="none" w:sz="0" w:space="0" w:color="auto"/>
      </w:divBdr>
    </w:div>
    <w:div w:id="1728409814">
      <w:bodyDiv w:val="1"/>
      <w:marLeft w:val="0"/>
      <w:marRight w:val="0"/>
      <w:marTop w:val="0"/>
      <w:marBottom w:val="0"/>
      <w:divBdr>
        <w:top w:val="none" w:sz="0" w:space="0" w:color="auto"/>
        <w:left w:val="none" w:sz="0" w:space="0" w:color="auto"/>
        <w:bottom w:val="none" w:sz="0" w:space="0" w:color="auto"/>
        <w:right w:val="none" w:sz="0" w:space="0" w:color="auto"/>
      </w:divBdr>
    </w:div>
    <w:div w:id="1729450055">
      <w:bodyDiv w:val="1"/>
      <w:marLeft w:val="0"/>
      <w:marRight w:val="0"/>
      <w:marTop w:val="0"/>
      <w:marBottom w:val="0"/>
      <w:divBdr>
        <w:top w:val="none" w:sz="0" w:space="0" w:color="auto"/>
        <w:left w:val="none" w:sz="0" w:space="0" w:color="auto"/>
        <w:bottom w:val="none" w:sz="0" w:space="0" w:color="auto"/>
        <w:right w:val="none" w:sz="0" w:space="0" w:color="auto"/>
      </w:divBdr>
    </w:div>
    <w:div w:id="1731071248">
      <w:bodyDiv w:val="1"/>
      <w:marLeft w:val="0"/>
      <w:marRight w:val="0"/>
      <w:marTop w:val="0"/>
      <w:marBottom w:val="0"/>
      <w:divBdr>
        <w:top w:val="none" w:sz="0" w:space="0" w:color="auto"/>
        <w:left w:val="none" w:sz="0" w:space="0" w:color="auto"/>
        <w:bottom w:val="none" w:sz="0" w:space="0" w:color="auto"/>
        <w:right w:val="none" w:sz="0" w:space="0" w:color="auto"/>
      </w:divBdr>
    </w:div>
    <w:div w:id="1742829036">
      <w:bodyDiv w:val="1"/>
      <w:marLeft w:val="0"/>
      <w:marRight w:val="0"/>
      <w:marTop w:val="0"/>
      <w:marBottom w:val="0"/>
      <w:divBdr>
        <w:top w:val="none" w:sz="0" w:space="0" w:color="auto"/>
        <w:left w:val="none" w:sz="0" w:space="0" w:color="auto"/>
        <w:bottom w:val="none" w:sz="0" w:space="0" w:color="auto"/>
        <w:right w:val="none" w:sz="0" w:space="0" w:color="auto"/>
      </w:divBdr>
    </w:div>
    <w:div w:id="1745495731">
      <w:bodyDiv w:val="1"/>
      <w:marLeft w:val="0"/>
      <w:marRight w:val="0"/>
      <w:marTop w:val="0"/>
      <w:marBottom w:val="0"/>
      <w:divBdr>
        <w:top w:val="none" w:sz="0" w:space="0" w:color="auto"/>
        <w:left w:val="none" w:sz="0" w:space="0" w:color="auto"/>
        <w:bottom w:val="none" w:sz="0" w:space="0" w:color="auto"/>
        <w:right w:val="none" w:sz="0" w:space="0" w:color="auto"/>
      </w:divBdr>
    </w:div>
    <w:div w:id="1750883052">
      <w:bodyDiv w:val="1"/>
      <w:marLeft w:val="0"/>
      <w:marRight w:val="0"/>
      <w:marTop w:val="0"/>
      <w:marBottom w:val="0"/>
      <w:divBdr>
        <w:top w:val="none" w:sz="0" w:space="0" w:color="auto"/>
        <w:left w:val="none" w:sz="0" w:space="0" w:color="auto"/>
        <w:bottom w:val="none" w:sz="0" w:space="0" w:color="auto"/>
        <w:right w:val="none" w:sz="0" w:space="0" w:color="auto"/>
      </w:divBdr>
    </w:div>
    <w:div w:id="1769348435">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
    <w:div w:id="1828130139">
      <w:bodyDiv w:val="1"/>
      <w:marLeft w:val="0"/>
      <w:marRight w:val="0"/>
      <w:marTop w:val="0"/>
      <w:marBottom w:val="0"/>
      <w:divBdr>
        <w:top w:val="none" w:sz="0" w:space="0" w:color="auto"/>
        <w:left w:val="none" w:sz="0" w:space="0" w:color="auto"/>
        <w:bottom w:val="none" w:sz="0" w:space="0" w:color="auto"/>
        <w:right w:val="none" w:sz="0" w:space="0" w:color="auto"/>
      </w:divBdr>
    </w:div>
    <w:div w:id="1830628793">
      <w:bodyDiv w:val="1"/>
      <w:marLeft w:val="0"/>
      <w:marRight w:val="0"/>
      <w:marTop w:val="0"/>
      <w:marBottom w:val="0"/>
      <w:divBdr>
        <w:top w:val="none" w:sz="0" w:space="0" w:color="auto"/>
        <w:left w:val="none" w:sz="0" w:space="0" w:color="auto"/>
        <w:bottom w:val="none" w:sz="0" w:space="0" w:color="auto"/>
        <w:right w:val="none" w:sz="0" w:space="0" w:color="auto"/>
      </w:divBdr>
    </w:div>
    <w:div w:id="1836531476">
      <w:bodyDiv w:val="1"/>
      <w:marLeft w:val="0"/>
      <w:marRight w:val="0"/>
      <w:marTop w:val="0"/>
      <w:marBottom w:val="0"/>
      <w:divBdr>
        <w:top w:val="none" w:sz="0" w:space="0" w:color="auto"/>
        <w:left w:val="none" w:sz="0" w:space="0" w:color="auto"/>
        <w:bottom w:val="none" w:sz="0" w:space="0" w:color="auto"/>
        <w:right w:val="none" w:sz="0" w:space="0" w:color="auto"/>
      </w:divBdr>
    </w:div>
    <w:div w:id="1843474432">
      <w:bodyDiv w:val="1"/>
      <w:marLeft w:val="0"/>
      <w:marRight w:val="0"/>
      <w:marTop w:val="0"/>
      <w:marBottom w:val="0"/>
      <w:divBdr>
        <w:top w:val="none" w:sz="0" w:space="0" w:color="auto"/>
        <w:left w:val="none" w:sz="0" w:space="0" w:color="auto"/>
        <w:bottom w:val="none" w:sz="0" w:space="0" w:color="auto"/>
        <w:right w:val="none" w:sz="0" w:space="0" w:color="auto"/>
      </w:divBdr>
    </w:div>
    <w:div w:id="1845700458">
      <w:bodyDiv w:val="1"/>
      <w:marLeft w:val="0"/>
      <w:marRight w:val="0"/>
      <w:marTop w:val="0"/>
      <w:marBottom w:val="0"/>
      <w:divBdr>
        <w:top w:val="none" w:sz="0" w:space="0" w:color="auto"/>
        <w:left w:val="none" w:sz="0" w:space="0" w:color="auto"/>
        <w:bottom w:val="none" w:sz="0" w:space="0" w:color="auto"/>
        <w:right w:val="none" w:sz="0" w:space="0" w:color="auto"/>
      </w:divBdr>
    </w:div>
    <w:div w:id="1846045381">
      <w:bodyDiv w:val="1"/>
      <w:marLeft w:val="0"/>
      <w:marRight w:val="0"/>
      <w:marTop w:val="0"/>
      <w:marBottom w:val="0"/>
      <w:divBdr>
        <w:top w:val="none" w:sz="0" w:space="0" w:color="auto"/>
        <w:left w:val="none" w:sz="0" w:space="0" w:color="auto"/>
        <w:bottom w:val="none" w:sz="0" w:space="0" w:color="auto"/>
        <w:right w:val="none" w:sz="0" w:space="0" w:color="auto"/>
      </w:divBdr>
    </w:div>
    <w:div w:id="1847330266">
      <w:bodyDiv w:val="1"/>
      <w:marLeft w:val="0"/>
      <w:marRight w:val="0"/>
      <w:marTop w:val="0"/>
      <w:marBottom w:val="0"/>
      <w:divBdr>
        <w:top w:val="none" w:sz="0" w:space="0" w:color="auto"/>
        <w:left w:val="none" w:sz="0" w:space="0" w:color="auto"/>
        <w:bottom w:val="none" w:sz="0" w:space="0" w:color="auto"/>
        <w:right w:val="none" w:sz="0" w:space="0" w:color="auto"/>
      </w:divBdr>
    </w:div>
    <w:div w:id="1855217736">
      <w:bodyDiv w:val="1"/>
      <w:marLeft w:val="0"/>
      <w:marRight w:val="0"/>
      <w:marTop w:val="0"/>
      <w:marBottom w:val="0"/>
      <w:divBdr>
        <w:top w:val="none" w:sz="0" w:space="0" w:color="auto"/>
        <w:left w:val="none" w:sz="0" w:space="0" w:color="auto"/>
        <w:bottom w:val="none" w:sz="0" w:space="0" w:color="auto"/>
        <w:right w:val="none" w:sz="0" w:space="0" w:color="auto"/>
      </w:divBdr>
    </w:div>
    <w:div w:id="1855535928">
      <w:bodyDiv w:val="1"/>
      <w:marLeft w:val="0"/>
      <w:marRight w:val="0"/>
      <w:marTop w:val="0"/>
      <w:marBottom w:val="0"/>
      <w:divBdr>
        <w:top w:val="none" w:sz="0" w:space="0" w:color="auto"/>
        <w:left w:val="none" w:sz="0" w:space="0" w:color="auto"/>
        <w:bottom w:val="none" w:sz="0" w:space="0" w:color="auto"/>
        <w:right w:val="none" w:sz="0" w:space="0" w:color="auto"/>
      </w:divBdr>
    </w:div>
    <w:div w:id="1877696386">
      <w:bodyDiv w:val="1"/>
      <w:marLeft w:val="0"/>
      <w:marRight w:val="0"/>
      <w:marTop w:val="0"/>
      <w:marBottom w:val="0"/>
      <w:divBdr>
        <w:top w:val="none" w:sz="0" w:space="0" w:color="auto"/>
        <w:left w:val="none" w:sz="0" w:space="0" w:color="auto"/>
        <w:bottom w:val="none" w:sz="0" w:space="0" w:color="auto"/>
        <w:right w:val="none" w:sz="0" w:space="0" w:color="auto"/>
      </w:divBdr>
    </w:div>
    <w:div w:id="1878740032">
      <w:bodyDiv w:val="1"/>
      <w:marLeft w:val="0"/>
      <w:marRight w:val="0"/>
      <w:marTop w:val="0"/>
      <w:marBottom w:val="0"/>
      <w:divBdr>
        <w:top w:val="none" w:sz="0" w:space="0" w:color="auto"/>
        <w:left w:val="none" w:sz="0" w:space="0" w:color="auto"/>
        <w:bottom w:val="none" w:sz="0" w:space="0" w:color="auto"/>
        <w:right w:val="none" w:sz="0" w:space="0" w:color="auto"/>
      </w:divBdr>
    </w:div>
    <w:div w:id="1880821342">
      <w:bodyDiv w:val="1"/>
      <w:marLeft w:val="0"/>
      <w:marRight w:val="0"/>
      <w:marTop w:val="0"/>
      <w:marBottom w:val="0"/>
      <w:divBdr>
        <w:top w:val="none" w:sz="0" w:space="0" w:color="auto"/>
        <w:left w:val="none" w:sz="0" w:space="0" w:color="auto"/>
        <w:bottom w:val="none" w:sz="0" w:space="0" w:color="auto"/>
        <w:right w:val="none" w:sz="0" w:space="0" w:color="auto"/>
      </w:divBdr>
    </w:div>
    <w:div w:id="1889341510">
      <w:bodyDiv w:val="1"/>
      <w:marLeft w:val="0"/>
      <w:marRight w:val="0"/>
      <w:marTop w:val="0"/>
      <w:marBottom w:val="0"/>
      <w:divBdr>
        <w:top w:val="none" w:sz="0" w:space="0" w:color="auto"/>
        <w:left w:val="none" w:sz="0" w:space="0" w:color="auto"/>
        <w:bottom w:val="none" w:sz="0" w:space="0" w:color="auto"/>
        <w:right w:val="none" w:sz="0" w:space="0" w:color="auto"/>
      </w:divBdr>
    </w:div>
    <w:div w:id="1895853871">
      <w:bodyDiv w:val="1"/>
      <w:marLeft w:val="0"/>
      <w:marRight w:val="0"/>
      <w:marTop w:val="0"/>
      <w:marBottom w:val="0"/>
      <w:divBdr>
        <w:top w:val="none" w:sz="0" w:space="0" w:color="auto"/>
        <w:left w:val="none" w:sz="0" w:space="0" w:color="auto"/>
        <w:bottom w:val="none" w:sz="0" w:space="0" w:color="auto"/>
        <w:right w:val="none" w:sz="0" w:space="0" w:color="auto"/>
      </w:divBdr>
    </w:div>
    <w:div w:id="1896239190">
      <w:bodyDiv w:val="1"/>
      <w:marLeft w:val="0"/>
      <w:marRight w:val="0"/>
      <w:marTop w:val="0"/>
      <w:marBottom w:val="0"/>
      <w:divBdr>
        <w:top w:val="none" w:sz="0" w:space="0" w:color="auto"/>
        <w:left w:val="none" w:sz="0" w:space="0" w:color="auto"/>
        <w:bottom w:val="none" w:sz="0" w:space="0" w:color="auto"/>
        <w:right w:val="none" w:sz="0" w:space="0" w:color="auto"/>
      </w:divBdr>
    </w:div>
    <w:div w:id="1897541971">
      <w:bodyDiv w:val="1"/>
      <w:marLeft w:val="0"/>
      <w:marRight w:val="0"/>
      <w:marTop w:val="0"/>
      <w:marBottom w:val="0"/>
      <w:divBdr>
        <w:top w:val="none" w:sz="0" w:space="0" w:color="auto"/>
        <w:left w:val="none" w:sz="0" w:space="0" w:color="auto"/>
        <w:bottom w:val="none" w:sz="0" w:space="0" w:color="auto"/>
        <w:right w:val="none" w:sz="0" w:space="0" w:color="auto"/>
      </w:divBdr>
    </w:div>
    <w:div w:id="1921518871">
      <w:bodyDiv w:val="1"/>
      <w:marLeft w:val="0"/>
      <w:marRight w:val="0"/>
      <w:marTop w:val="0"/>
      <w:marBottom w:val="0"/>
      <w:divBdr>
        <w:top w:val="none" w:sz="0" w:space="0" w:color="auto"/>
        <w:left w:val="none" w:sz="0" w:space="0" w:color="auto"/>
        <w:bottom w:val="none" w:sz="0" w:space="0" w:color="auto"/>
        <w:right w:val="none" w:sz="0" w:space="0" w:color="auto"/>
      </w:divBdr>
    </w:div>
    <w:div w:id="1946158934">
      <w:bodyDiv w:val="1"/>
      <w:marLeft w:val="0"/>
      <w:marRight w:val="0"/>
      <w:marTop w:val="0"/>
      <w:marBottom w:val="0"/>
      <w:divBdr>
        <w:top w:val="none" w:sz="0" w:space="0" w:color="auto"/>
        <w:left w:val="none" w:sz="0" w:space="0" w:color="auto"/>
        <w:bottom w:val="none" w:sz="0" w:space="0" w:color="auto"/>
        <w:right w:val="none" w:sz="0" w:space="0" w:color="auto"/>
      </w:divBdr>
    </w:div>
    <w:div w:id="1970670777">
      <w:bodyDiv w:val="1"/>
      <w:marLeft w:val="0"/>
      <w:marRight w:val="0"/>
      <w:marTop w:val="0"/>
      <w:marBottom w:val="0"/>
      <w:divBdr>
        <w:top w:val="none" w:sz="0" w:space="0" w:color="auto"/>
        <w:left w:val="none" w:sz="0" w:space="0" w:color="auto"/>
        <w:bottom w:val="none" w:sz="0" w:space="0" w:color="auto"/>
        <w:right w:val="none" w:sz="0" w:space="0" w:color="auto"/>
      </w:divBdr>
    </w:div>
    <w:div w:id="1982727506">
      <w:bodyDiv w:val="1"/>
      <w:marLeft w:val="0"/>
      <w:marRight w:val="0"/>
      <w:marTop w:val="0"/>
      <w:marBottom w:val="0"/>
      <w:divBdr>
        <w:top w:val="none" w:sz="0" w:space="0" w:color="auto"/>
        <w:left w:val="none" w:sz="0" w:space="0" w:color="auto"/>
        <w:bottom w:val="none" w:sz="0" w:space="0" w:color="auto"/>
        <w:right w:val="none" w:sz="0" w:space="0" w:color="auto"/>
      </w:divBdr>
    </w:div>
    <w:div w:id="1985890370">
      <w:bodyDiv w:val="1"/>
      <w:marLeft w:val="0"/>
      <w:marRight w:val="0"/>
      <w:marTop w:val="0"/>
      <w:marBottom w:val="0"/>
      <w:divBdr>
        <w:top w:val="none" w:sz="0" w:space="0" w:color="auto"/>
        <w:left w:val="none" w:sz="0" w:space="0" w:color="auto"/>
        <w:bottom w:val="none" w:sz="0" w:space="0" w:color="auto"/>
        <w:right w:val="none" w:sz="0" w:space="0" w:color="auto"/>
      </w:divBdr>
    </w:div>
    <w:div w:id="1988901080">
      <w:bodyDiv w:val="1"/>
      <w:marLeft w:val="0"/>
      <w:marRight w:val="0"/>
      <w:marTop w:val="0"/>
      <w:marBottom w:val="0"/>
      <w:divBdr>
        <w:top w:val="none" w:sz="0" w:space="0" w:color="auto"/>
        <w:left w:val="none" w:sz="0" w:space="0" w:color="auto"/>
        <w:bottom w:val="none" w:sz="0" w:space="0" w:color="auto"/>
        <w:right w:val="none" w:sz="0" w:space="0" w:color="auto"/>
      </w:divBdr>
    </w:div>
    <w:div w:id="2028292828">
      <w:bodyDiv w:val="1"/>
      <w:marLeft w:val="0"/>
      <w:marRight w:val="0"/>
      <w:marTop w:val="0"/>
      <w:marBottom w:val="0"/>
      <w:divBdr>
        <w:top w:val="none" w:sz="0" w:space="0" w:color="auto"/>
        <w:left w:val="none" w:sz="0" w:space="0" w:color="auto"/>
        <w:bottom w:val="none" w:sz="0" w:space="0" w:color="auto"/>
        <w:right w:val="none" w:sz="0" w:space="0" w:color="auto"/>
      </w:divBdr>
    </w:div>
    <w:div w:id="2030449479">
      <w:bodyDiv w:val="1"/>
      <w:marLeft w:val="0"/>
      <w:marRight w:val="0"/>
      <w:marTop w:val="0"/>
      <w:marBottom w:val="0"/>
      <w:divBdr>
        <w:top w:val="none" w:sz="0" w:space="0" w:color="auto"/>
        <w:left w:val="none" w:sz="0" w:space="0" w:color="auto"/>
        <w:bottom w:val="none" w:sz="0" w:space="0" w:color="auto"/>
        <w:right w:val="none" w:sz="0" w:space="0" w:color="auto"/>
      </w:divBdr>
    </w:div>
    <w:div w:id="2036230204">
      <w:bodyDiv w:val="1"/>
      <w:marLeft w:val="0"/>
      <w:marRight w:val="0"/>
      <w:marTop w:val="0"/>
      <w:marBottom w:val="0"/>
      <w:divBdr>
        <w:top w:val="none" w:sz="0" w:space="0" w:color="auto"/>
        <w:left w:val="none" w:sz="0" w:space="0" w:color="auto"/>
        <w:bottom w:val="none" w:sz="0" w:space="0" w:color="auto"/>
        <w:right w:val="none" w:sz="0" w:space="0" w:color="auto"/>
      </w:divBdr>
    </w:div>
    <w:div w:id="2038236396">
      <w:bodyDiv w:val="1"/>
      <w:marLeft w:val="0"/>
      <w:marRight w:val="0"/>
      <w:marTop w:val="0"/>
      <w:marBottom w:val="0"/>
      <w:divBdr>
        <w:top w:val="none" w:sz="0" w:space="0" w:color="auto"/>
        <w:left w:val="none" w:sz="0" w:space="0" w:color="auto"/>
        <w:bottom w:val="none" w:sz="0" w:space="0" w:color="auto"/>
        <w:right w:val="none" w:sz="0" w:space="0" w:color="auto"/>
      </w:divBdr>
    </w:div>
    <w:div w:id="2044095538">
      <w:bodyDiv w:val="1"/>
      <w:marLeft w:val="0"/>
      <w:marRight w:val="0"/>
      <w:marTop w:val="0"/>
      <w:marBottom w:val="0"/>
      <w:divBdr>
        <w:top w:val="none" w:sz="0" w:space="0" w:color="auto"/>
        <w:left w:val="none" w:sz="0" w:space="0" w:color="auto"/>
        <w:bottom w:val="none" w:sz="0" w:space="0" w:color="auto"/>
        <w:right w:val="none" w:sz="0" w:space="0" w:color="auto"/>
      </w:divBdr>
    </w:div>
    <w:div w:id="2048335516">
      <w:bodyDiv w:val="1"/>
      <w:marLeft w:val="0"/>
      <w:marRight w:val="0"/>
      <w:marTop w:val="0"/>
      <w:marBottom w:val="0"/>
      <w:divBdr>
        <w:top w:val="none" w:sz="0" w:space="0" w:color="auto"/>
        <w:left w:val="none" w:sz="0" w:space="0" w:color="auto"/>
        <w:bottom w:val="none" w:sz="0" w:space="0" w:color="auto"/>
        <w:right w:val="none" w:sz="0" w:space="0" w:color="auto"/>
      </w:divBdr>
    </w:div>
    <w:div w:id="2048722023">
      <w:bodyDiv w:val="1"/>
      <w:marLeft w:val="0"/>
      <w:marRight w:val="0"/>
      <w:marTop w:val="0"/>
      <w:marBottom w:val="0"/>
      <w:divBdr>
        <w:top w:val="none" w:sz="0" w:space="0" w:color="auto"/>
        <w:left w:val="none" w:sz="0" w:space="0" w:color="auto"/>
        <w:bottom w:val="none" w:sz="0" w:space="0" w:color="auto"/>
        <w:right w:val="none" w:sz="0" w:space="0" w:color="auto"/>
      </w:divBdr>
    </w:div>
    <w:div w:id="2073429790">
      <w:bodyDiv w:val="1"/>
      <w:marLeft w:val="0"/>
      <w:marRight w:val="0"/>
      <w:marTop w:val="0"/>
      <w:marBottom w:val="0"/>
      <w:divBdr>
        <w:top w:val="none" w:sz="0" w:space="0" w:color="auto"/>
        <w:left w:val="none" w:sz="0" w:space="0" w:color="auto"/>
        <w:bottom w:val="none" w:sz="0" w:space="0" w:color="auto"/>
        <w:right w:val="none" w:sz="0" w:space="0" w:color="auto"/>
      </w:divBdr>
    </w:div>
    <w:div w:id="2082167026">
      <w:bodyDiv w:val="1"/>
      <w:marLeft w:val="0"/>
      <w:marRight w:val="0"/>
      <w:marTop w:val="0"/>
      <w:marBottom w:val="0"/>
      <w:divBdr>
        <w:top w:val="none" w:sz="0" w:space="0" w:color="auto"/>
        <w:left w:val="none" w:sz="0" w:space="0" w:color="auto"/>
        <w:bottom w:val="none" w:sz="0" w:space="0" w:color="auto"/>
        <w:right w:val="none" w:sz="0" w:space="0" w:color="auto"/>
      </w:divBdr>
    </w:div>
    <w:div w:id="2091465491">
      <w:bodyDiv w:val="1"/>
      <w:marLeft w:val="0"/>
      <w:marRight w:val="0"/>
      <w:marTop w:val="0"/>
      <w:marBottom w:val="0"/>
      <w:divBdr>
        <w:top w:val="none" w:sz="0" w:space="0" w:color="auto"/>
        <w:left w:val="none" w:sz="0" w:space="0" w:color="auto"/>
        <w:bottom w:val="none" w:sz="0" w:space="0" w:color="auto"/>
        <w:right w:val="none" w:sz="0" w:space="0" w:color="auto"/>
      </w:divBdr>
    </w:div>
    <w:div w:id="2093355270">
      <w:bodyDiv w:val="1"/>
      <w:marLeft w:val="0"/>
      <w:marRight w:val="0"/>
      <w:marTop w:val="0"/>
      <w:marBottom w:val="0"/>
      <w:divBdr>
        <w:top w:val="none" w:sz="0" w:space="0" w:color="auto"/>
        <w:left w:val="none" w:sz="0" w:space="0" w:color="auto"/>
        <w:bottom w:val="none" w:sz="0" w:space="0" w:color="auto"/>
        <w:right w:val="none" w:sz="0" w:space="0" w:color="auto"/>
      </w:divBdr>
    </w:div>
    <w:div w:id="2094743719">
      <w:bodyDiv w:val="1"/>
      <w:marLeft w:val="0"/>
      <w:marRight w:val="0"/>
      <w:marTop w:val="0"/>
      <w:marBottom w:val="0"/>
      <w:divBdr>
        <w:top w:val="none" w:sz="0" w:space="0" w:color="auto"/>
        <w:left w:val="none" w:sz="0" w:space="0" w:color="auto"/>
        <w:bottom w:val="none" w:sz="0" w:space="0" w:color="auto"/>
        <w:right w:val="none" w:sz="0" w:space="0" w:color="auto"/>
      </w:divBdr>
    </w:div>
    <w:div w:id="2105952994">
      <w:bodyDiv w:val="1"/>
      <w:marLeft w:val="0"/>
      <w:marRight w:val="0"/>
      <w:marTop w:val="0"/>
      <w:marBottom w:val="0"/>
      <w:divBdr>
        <w:top w:val="none" w:sz="0" w:space="0" w:color="auto"/>
        <w:left w:val="none" w:sz="0" w:space="0" w:color="auto"/>
        <w:bottom w:val="none" w:sz="0" w:space="0" w:color="auto"/>
        <w:right w:val="none" w:sz="0" w:space="0" w:color="auto"/>
      </w:divBdr>
    </w:div>
    <w:div w:id="2108189550">
      <w:bodyDiv w:val="1"/>
      <w:marLeft w:val="0"/>
      <w:marRight w:val="0"/>
      <w:marTop w:val="0"/>
      <w:marBottom w:val="0"/>
      <w:divBdr>
        <w:top w:val="none" w:sz="0" w:space="0" w:color="auto"/>
        <w:left w:val="none" w:sz="0" w:space="0" w:color="auto"/>
        <w:bottom w:val="none" w:sz="0" w:space="0" w:color="auto"/>
        <w:right w:val="none" w:sz="0" w:space="0" w:color="auto"/>
      </w:divBdr>
    </w:div>
    <w:div w:id="2109227463">
      <w:bodyDiv w:val="1"/>
      <w:marLeft w:val="0"/>
      <w:marRight w:val="0"/>
      <w:marTop w:val="0"/>
      <w:marBottom w:val="0"/>
      <w:divBdr>
        <w:top w:val="none" w:sz="0" w:space="0" w:color="auto"/>
        <w:left w:val="none" w:sz="0" w:space="0" w:color="auto"/>
        <w:bottom w:val="none" w:sz="0" w:space="0" w:color="auto"/>
        <w:right w:val="none" w:sz="0" w:space="0" w:color="auto"/>
      </w:divBdr>
    </w:div>
    <w:div w:id="2123376075">
      <w:bodyDiv w:val="1"/>
      <w:marLeft w:val="0"/>
      <w:marRight w:val="0"/>
      <w:marTop w:val="0"/>
      <w:marBottom w:val="0"/>
      <w:divBdr>
        <w:top w:val="none" w:sz="0" w:space="0" w:color="auto"/>
        <w:left w:val="none" w:sz="0" w:space="0" w:color="auto"/>
        <w:bottom w:val="none" w:sz="0" w:space="0" w:color="auto"/>
        <w:right w:val="none" w:sz="0" w:space="0" w:color="auto"/>
      </w:divBdr>
    </w:div>
    <w:div w:id="2126654686">
      <w:bodyDiv w:val="1"/>
      <w:marLeft w:val="0"/>
      <w:marRight w:val="0"/>
      <w:marTop w:val="0"/>
      <w:marBottom w:val="0"/>
      <w:divBdr>
        <w:top w:val="none" w:sz="0" w:space="0" w:color="auto"/>
        <w:left w:val="none" w:sz="0" w:space="0" w:color="auto"/>
        <w:bottom w:val="none" w:sz="0" w:space="0" w:color="auto"/>
        <w:right w:val="none" w:sz="0" w:space="0" w:color="auto"/>
      </w:divBdr>
    </w:div>
    <w:div w:id="2127191450">
      <w:bodyDiv w:val="1"/>
      <w:marLeft w:val="0"/>
      <w:marRight w:val="0"/>
      <w:marTop w:val="0"/>
      <w:marBottom w:val="0"/>
      <w:divBdr>
        <w:top w:val="none" w:sz="0" w:space="0" w:color="auto"/>
        <w:left w:val="none" w:sz="0" w:space="0" w:color="auto"/>
        <w:bottom w:val="none" w:sz="0" w:space="0" w:color="auto"/>
        <w:right w:val="none" w:sz="0" w:space="0" w:color="auto"/>
      </w:divBdr>
    </w:div>
    <w:div w:id="2131698599">
      <w:bodyDiv w:val="1"/>
      <w:marLeft w:val="0"/>
      <w:marRight w:val="0"/>
      <w:marTop w:val="0"/>
      <w:marBottom w:val="0"/>
      <w:divBdr>
        <w:top w:val="none" w:sz="0" w:space="0" w:color="auto"/>
        <w:left w:val="none" w:sz="0" w:space="0" w:color="auto"/>
        <w:bottom w:val="none" w:sz="0" w:space="0" w:color="auto"/>
        <w:right w:val="none" w:sz="0" w:space="0" w:color="auto"/>
      </w:divBdr>
    </w:div>
    <w:div w:id="2134051908">
      <w:bodyDiv w:val="1"/>
      <w:marLeft w:val="0"/>
      <w:marRight w:val="0"/>
      <w:marTop w:val="0"/>
      <w:marBottom w:val="0"/>
      <w:divBdr>
        <w:top w:val="none" w:sz="0" w:space="0" w:color="auto"/>
        <w:left w:val="none" w:sz="0" w:space="0" w:color="auto"/>
        <w:bottom w:val="none" w:sz="0" w:space="0" w:color="auto"/>
        <w:right w:val="none" w:sz="0" w:space="0" w:color="auto"/>
      </w:divBdr>
    </w:div>
    <w:div w:id="2136676304">
      <w:bodyDiv w:val="1"/>
      <w:marLeft w:val="0"/>
      <w:marRight w:val="0"/>
      <w:marTop w:val="0"/>
      <w:marBottom w:val="0"/>
      <w:divBdr>
        <w:top w:val="none" w:sz="0" w:space="0" w:color="auto"/>
        <w:left w:val="none" w:sz="0" w:space="0" w:color="auto"/>
        <w:bottom w:val="none" w:sz="0" w:space="0" w:color="auto"/>
        <w:right w:val="none" w:sz="0" w:space="0" w:color="auto"/>
      </w:divBdr>
    </w:div>
    <w:div w:id="21379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2805925286736417"/>
          <c:y val="2.3839928689383161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'Prihodi an 2'!$E$18</c:f>
              <c:strCache>
                <c:ptCount val="1"/>
                <c:pt idx="0">
                  <c:v>1.rebalans 2026.</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5CC-4289-8BFF-2E22E47891E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5CC-4289-8BFF-2E22E47891E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5CC-4289-8BFF-2E22E47891E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5CC-4289-8BFF-2E22E47891E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75CC-4289-8BFF-2E22E47891E1}"/>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75CC-4289-8BFF-2E22E47891E1}"/>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75CC-4289-8BFF-2E22E47891E1}"/>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75CC-4289-8BFF-2E22E47891E1}"/>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75CC-4289-8BFF-2E22E47891E1}"/>
              </c:ext>
            </c:extLst>
          </c:dPt>
          <c:dLbls>
            <c:dLbl>
              <c:idx val="0"/>
              <c:layout>
                <c:manualLayout>
                  <c:x val="-4.3308876938238934E-2"/>
                  <c:y val="0.4168463418140002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5294499783456039"/>
                      <c:h val="0.20114992094293518"/>
                    </c:manualLayout>
                  </c15:layout>
                </c:ext>
                <c:ext xmlns:c16="http://schemas.microsoft.com/office/drawing/2014/chart" uri="{C3380CC4-5D6E-409C-BE32-E72D297353CC}">
                  <c16:uniqueId val="{00000001-75CC-4289-8BFF-2E22E47891E1}"/>
                </c:ext>
              </c:extLst>
            </c:dLbl>
            <c:dLbl>
              <c:idx val="1"/>
              <c:layout>
                <c:manualLayout>
                  <c:x val="0.22680412371134018"/>
                  <c:y val="8.483805482354624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5CC-4289-8BFF-2E22E47891E1}"/>
                </c:ext>
              </c:extLst>
            </c:dLbl>
            <c:dLbl>
              <c:idx val="2"/>
              <c:layout>
                <c:manualLayout>
                  <c:x val="5.4982817869415807E-2"/>
                  <c:y val="0.36686726410182141"/>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5CC-4289-8BFF-2E22E47891E1}"/>
                </c:ext>
              </c:extLst>
            </c:dLbl>
            <c:dLbl>
              <c:idx val="3"/>
              <c:layout>
                <c:manualLayout>
                  <c:x val="-1.0827197921178006E-2"/>
                  <c:y val="6.468305304010349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7323516673884798"/>
                      <c:h val="0.21539467980473981"/>
                    </c:manualLayout>
                  </c15:layout>
                </c:ext>
                <c:ext xmlns:c16="http://schemas.microsoft.com/office/drawing/2014/chart" uri="{C3380CC4-5D6E-409C-BE32-E72D297353CC}">
                  <c16:uniqueId val="{00000007-75CC-4289-8BFF-2E22E47891E1}"/>
                </c:ext>
              </c:extLst>
            </c:dLbl>
            <c:dLbl>
              <c:idx val="4"/>
              <c:layout>
                <c:manualLayout>
                  <c:x val="-8.6145800312240034E-2"/>
                  <c:y val="-4.216269385959216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3414898224339536"/>
                      <c:h val="0.24113842173350583"/>
                    </c:manualLayout>
                  </c15:layout>
                </c:ext>
                <c:ext xmlns:c16="http://schemas.microsoft.com/office/drawing/2014/chart" uri="{C3380CC4-5D6E-409C-BE32-E72D297353CC}">
                  <c16:uniqueId val="{00000009-75CC-4289-8BFF-2E22E47891E1}"/>
                </c:ext>
              </c:extLst>
            </c:dLbl>
            <c:dLbl>
              <c:idx val="5"/>
              <c:layout>
                <c:manualLayout>
                  <c:x val="7.0446735395189003E-2"/>
                  <c:y val="-3.4393806009545794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5CC-4289-8BFF-2E22E47891E1}"/>
                </c:ext>
              </c:extLst>
            </c:dLbl>
            <c:dLbl>
              <c:idx val="6"/>
              <c:layout>
                <c:manualLayout>
                  <c:x val="0.42451686826284002"/>
                  <c:y val="-1.6424628680793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5CC-4289-8BFF-2E22E47891E1}"/>
                </c:ext>
              </c:extLst>
            </c:dLbl>
            <c:dLbl>
              <c:idx val="7"/>
              <c:layout>
                <c:manualLayout>
                  <c:x val="0.24379865845050011"/>
                  <c:y val="-7.854118493920472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5CC-4289-8BFF-2E22E47891E1}"/>
                </c:ext>
              </c:extLst>
            </c:dLbl>
            <c:dLbl>
              <c:idx val="8"/>
              <c:layout>
                <c:manualLayout>
                  <c:x val="0.5360133063704845"/>
                  <c:y val="6.324565186143452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5CC-4289-8BFF-2E22E47891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an 2'!$D$19:$D$27</c:f>
              <c:strCache>
                <c:ptCount val="9"/>
                <c:pt idx="0">
                  <c:v>Prihodi od poreza</c:v>
                </c:pt>
                <c:pt idx="1">
                  <c:v>Pomoći iz inozemstva i od subjekata unutar općeg proračuna</c:v>
                </c:pt>
                <c:pt idx="2">
                  <c:v>Prihodi od imovine</c:v>
                </c:pt>
                <c:pt idx="3">
                  <c:v>Prihodi od administrativnih pristojbi i po posebnim propisima</c:v>
                </c:pt>
                <c:pt idx="4">
                  <c:v>Prihodi od prodaje proizvoda i robe te pruženih usluga i prihodi od donacija te povrati po protestiranim jamstvima</c:v>
                </c:pt>
                <c:pt idx="5">
                  <c:v>Kazne, upravne pristojbe i ostali prihodi</c:v>
                </c:pt>
                <c:pt idx="6">
                  <c:v>Prihodi od prodaje neproizvedene imovine</c:v>
                </c:pt>
                <c:pt idx="7">
                  <c:v>Prihodi od prodaje proizvedene dugotrajne imovine</c:v>
                </c:pt>
                <c:pt idx="8">
                  <c:v>Primici od zaduživanja</c:v>
                </c:pt>
              </c:strCache>
            </c:strRef>
          </c:cat>
          <c:val>
            <c:numRef>
              <c:f>'Prihodi an 2'!$E$19:$E$27</c:f>
              <c:numCache>
                <c:formatCode>#,###,###,##0</c:formatCode>
                <c:ptCount val="9"/>
                <c:pt idx="0">
                  <c:v>25485000</c:v>
                </c:pt>
                <c:pt idx="1">
                  <c:v>13015843</c:v>
                </c:pt>
                <c:pt idx="2">
                  <c:v>2731400</c:v>
                </c:pt>
                <c:pt idx="3">
                  <c:v>7617339</c:v>
                </c:pt>
                <c:pt idx="4">
                  <c:v>349305</c:v>
                </c:pt>
                <c:pt idx="5">
                  <c:v>261000</c:v>
                </c:pt>
                <c:pt idx="6">
                  <c:v>865000</c:v>
                </c:pt>
                <c:pt idx="7">
                  <c:v>5000</c:v>
                </c:pt>
                <c:pt idx="8">
                  <c:v>3000000</c:v>
                </c:pt>
              </c:numCache>
            </c:numRef>
          </c:val>
          <c:extLst>
            <c:ext xmlns:c16="http://schemas.microsoft.com/office/drawing/2014/chart" uri="{C3380CC4-5D6E-409C-BE32-E72D297353CC}">
              <c16:uniqueId val="{00000012-75CC-4289-8BFF-2E22E47891E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28575"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'Prihodi an 2'!$E$43</c:f>
              <c:strCache>
                <c:ptCount val="1"/>
                <c:pt idx="0">
                  <c:v>Plan 2026</c:v>
                </c:pt>
              </c:strCache>
            </c:strRef>
          </c:tx>
          <c:spPr>
            <a:solidFill>
              <a:schemeClr val="accent1"/>
            </a:solidFill>
            <a:ln>
              <a:noFill/>
            </a:ln>
            <a:effectLst/>
          </c:spPr>
          <c:invertIfNegative val="0"/>
          <c:cat>
            <c:strRef>
              <c:f>'Prihodi an 2'!$D$44:$D$52</c:f>
              <c:strCache>
                <c:ptCount val="9"/>
                <c:pt idx="0">
                  <c:v>Prihodi od poreza</c:v>
                </c:pt>
                <c:pt idx="1">
                  <c:v>Pomoći iz inozemstva i od subjekata unutar općeg proračuna</c:v>
                </c:pt>
                <c:pt idx="2">
                  <c:v>Prihodi od imovine</c:v>
                </c:pt>
                <c:pt idx="3">
                  <c:v>Prihodi od administrativnih pristojbi i po posebnim propisima</c:v>
                </c:pt>
                <c:pt idx="4">
                  <c:v>Prihodi od prodaje proizvoda i robe te pruženih usluga i prihodi od donacija te povrati po protestiranim jamstvima</c:v>
                </c:pt>
                <c:pt idx="5">
                  <c:v>Kazne, upravne pristojbe i ostali prihodi</c:v>
                </c:pt>
                <c:pt idx="6">
                  <c:v>Prihodi od prodaje neproizvedene imovine</c:v>
                </c:pt>
                <c:pt idx="7">
                  <c:v>Prihodi od prodaje proizvedene dugotrajne imovine</c:v>
                </c:pt>
                <c:pt idx="8">
                  <c:v>Primici od zaduživanja</c:v>
                </c:pt>
              </c:strCache>
            </c:strRef>
          </c:cat>
          <c:val>
            <c:numRef>
              <c:f>'Prihodi an 2'!$E$44:$E$52</c:f>
              <c:numCache>
                <c:formatCode>#,###,###,##0</c:formatCode>
                <c:ptCount val="9"/>
                <c:pt idx="0">
                  <c:v>22810000</c:v>
                </c:pt>
                <c:pt idx="1">
                  <c:v>12754120</c:v>
                </c:pt>
                <c:pt idx="2">
                  <c:v>2708486</c:v>
                </c:pt>
                <c:pt idx="3">
                  <c:v>7371339</c:v>
                </c:pt>
                <c:pt idx="4">
                  <c:v>228305</c:v>
                </c:pt>
                <c:pt idx="5">
                  <c:v>261000</c:v>
                </c:pt>
                <c:pt idx="6">
                  <c:v>1035000</c:v>
                </c:pt>
                <c:pt idx="7">
                  <c:v>5000</c:v>
                </c:pt>
                <c:pt idx="8">
                  <c:v>4250000</c:v>
                </c:pt>
              </c:numCache>
            </c:numRef>
          </c:val>
          <c:extLst>
            <c:ext xmlns:c16="http://schemas.microsoft.com/office/drawing/2014/chart" uri="{C3380CC4-5D6E-409C-BE32-E72D297353CC}">
              <c16:uniqueId val="{00000000-DCC0-4AFF-A47E-8C056CC5AB4D}"/>
            </c:ext>
          </c:extLst>
        </c:ser>
        <c:ser>
          <c:idx val="1"/>
          <c:order val="1"/>
          <c:tx>
            <c:strRef>
              <c:f>'Prihodi an 2'!$F$43</c:f>
              <c:strCache>
                <c:ptCount val="1"/>
                <c:pt idx="0">
                  <c:v>1.rebalans 2026.</c:v>
                </c:pt>
              </c:strCache>
            </c:strRef>
          </c:tx>
          <c:spPr>
            <a:solidFill>
              <a:schemeClr val="accent2"/>
            </a:solidFill>
            <a:ln>
              <a:noFill/>
            </a:ln>
            <a:effectLst/>
          </c:spPr>
          <c:invertIfNegative val="0"/>
          <c:cat>
            <c:strRef>
              <c:f>'Prihodi an 2'!$D$44:$D$52</c:f>
              <c:strCache>
                <c:ptCount val="9"/>
                <c:pt idx="0">
                  <c:v>Prihodi od poreza</c:v>
                </c:pt>
                <c:pt idx="1">
                  <c:v>Pomoći iz inozemstva i od subjekata unutar općeg proračuna</c:v>
                </c:pt>
                <c:pt idx="2">
                  <c:v>Prihodi od imovine</c:v>
                </c:pt>
                <c:pt idx="3">
                  <c:v>Prihodi od administrativnih pristojbi i po posebnim propisima</c:v>
                </c:pt>
                <c:pt idx="4">
                  <c:v>Prihodi od prodaje proizvoda i robe te pruženih usluga i prihodi od donacija te povrati po protestiranim jamstvima</c:v>
                </c:pt>
                <c:pt idx="5">
                  <c:v>Kazne, upravne pristojbe i ostali prihodi</c:v>
                </c:pt>
                <c:pt idx="6">
                  <c:v>Prihodi od prodaje neproizvedene imovine</c:v>
                </c:pt>
                <c:pt idx="7">
                  <c:v>Prihodi od prodaje proizvedene dugotrajne imovine</c:v>
                </c:pt>
                <c:pt idx="8">
                  <c:v>Primici od zaduživanja</c:v>
                </c:pt>
              </c:strCache>
            </c:strRef>
          </c:cat>
          <c:val>
            <c:numRef>
              <c:f>'Prihodi an 2'!$F$44:$F$52</c:f>
              <c:numCache>
                <c:formatCode>#,###,###,##0</c:formatCode>
                <c:ptCount val="9"/>
                <c:pt idx="0">
                  <c:v>25485000</c:v>
                </c:pt>
                <c:pt idx="1">
                  <c:v>13015843</c:v>
                </c:pt>
                <c:pt idx="2">
                  <c:v>2731400</c:v>
                </c:pt>
                <c:pt idx="3">
                  <c:v>7617339</c:v>
                </c:pt>
                <c:pt idx="4">
                  <c:v>349305</c:v>
                </c:pt>
                <c:pt idx="5">
                  <c:v>261000</c:v>
                </c:pt>
                <c:pt idx="6">
                  <c:v>865000</c:v>
                </c:pt>
                <c:pt idx="7">
                  <c:v>5000</c:v>
                </c:pt>
                <c:pt idx="8">
                  <c:v>3000000</c:v>
                </c:pt>
              </c:numCache>
            </c:numRef>
          </c:val>
          <c:extLst>
            <c:ext xmlns:c16="http://schemas.microsoft.com/office/drawing/2014/chart" uri="{C3380CC4-5D6E-409C-BE32-E72D297353CC}">
              <c16:uniqueId val="{00000001-DCC0-4AFF-A47E-8C056CC5AB4D}"/>
            </c:ext>
          </c:extLst>
        </c:ser>
        <c:dLbls>
          <c:showLegendKey val="0"/>
          <c:showVal val="0"/>
          <c:showCatName val="0"/>
          <c:showSerName val="0"/>
          <c:showPercent val="0"/>
          <c:showBubbleSize val="0"/>
        </c:dLbls>
        <c:gapWidth val="219"/>
        <c:overlap val="-27"/>
        <c:axId val="2085480656"/>
        <c:axId val="2085481616"/>
      </c:barChart>
      <c:catAx>
        <c:axId val="208548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85481616"/>
        <c:crosses val="autoZero"/>
        <c:auto val="1"/>
        <c:lblAlgn val="ctr"/>
        <c:lblOffset val="100"/>
        <c:noMultiLvlLbl val="0"/>
      </c:catAx>
      <c:valAx>
        <c:axId val="2085481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8548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28575"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8073343855534307"/>
          <c:y val="1.745962461807071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'Rashodi na 2'!$E$19</c:f>
              <c:strCache>
                <c:ptCount val="1"/>
                <c:pt idx="0">
                  <c:v>1.rebalans 2026.</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02D-46C3-AA70-9B66E9DA9E0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02D-46C3-AA70-9B66E9DA9E0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02D-46C3-AA70-9B66E9DA9E02}"/>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02D-46C3-AA70-9B66E9DA9E02}"/>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C02D-46C3-AA70-9B66E9DA9E02}"/>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C02D-46C3-AA70-9B66E9DA9E02}"/>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C02D-46C3-AA70-9B66E9DA9E02}"/>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C02D-46C3-AA70-9B66E9DA9E02}"/>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C02D-46C3-AA70-9B66E9DA9E02}"/>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C02D-46C3-AA70-9B66E9DA9E02}"/>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C02D-46C3-AA70-9B66E9DA9E02}"/>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1-C02D-46C3-AA70-9B66E9DA9E02}"/>
                </c:ext>
              </c:extLst>
            </c:dLbl>
            <c:dLbl>
              <c:idx val="1"/>
              <c:spPr>
                <a:noFill/>
                <a:ln>
                  <a:noFill/>
                </a:ln>
                <a:effectLst/>
              </c:spPr>
              <c:txPr>
                <a:bodyPr rot="0" spcFirstLastPara="1" vertOverflow="ellipsis" vert="horz" wrap="square" lIns="38100" tIns="19050" rIns="38100" bIns="19050" anchor="ctr" anchorCtr="1">
                  <a:noAutofit/>
                </a:bodyPr>
                <a:lstStyle/>
                <a:p>
                  <a:pPr>
                    <a:defRPr sz="900" b="0" i="0" u="none" strike="noStrike" kern="1200" spc="0" baseline="0">
                      <a:solidFill>
                        <a:schemeClr val="accent2"/>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15:layout>
                    <c:manualLayout>
                      <c:w val="0.13954078528537794"/>
                      <c:h val="0.19196857267568748"/>
                    </c:manualLayout>
                  </c15:layout>
                </c:ext>
                <c:ext xmlns:c16="http://schemas.microsoft.com/office/drawing/2014/chart" uri="{C3380CC4-5D6E-409C-BE32-E72D297353CC}">
                  <c16:uniqueId val="{00000003-C02D-46C3-AA70-9B66E9DA9E02}"/>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C02D-46C3-AA70-9B66E9DA9E02}"/>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C02D-46C3-AA70-9B66E9DA9E02}"/>
                </c:ext>
              </c:extLst>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5"/>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9-C02D-46C3-AA70-9B66E9DA9E02}"/>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6"/>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B-C02D-46C3-AA70-9B66E9DA9E02}"/>
                </c:ext>
              </c:extLst>
            </c:dLbl>
            <c:dLbl>
              <c:idx val="6"/>
              <c:layout>
                <c:manualLayout>
                  <c:x val="-8.9585666293393058E-3"/>
                  <c:y val="7.856831078131809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C02D-46C3-AA70-9B66E9DA9E02}"/>
                </c:ext>
              </c:extLst>
            </c:dLbl>
            <c:dLbl>
              <c:idx val="7"/>
              <c:layout>
                <c:manualLayout>
                  <c:x val="0"/>
                  <c:y val="4.655899898152189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C02D-46C3-AA70-9B66E9DA9E02}"/>
                </c:ext>
              </c:extLst>
            </c:dLbl>
            <c:dLbl>
              <c:idx val="8"/>
              <c:layout>
                <c:manualLayout>
                  <c:x val="0"/>
                  <c:y val="-6.692856103593772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3">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C02D-46C3-AA70-9B66E9DA9E02}"/>
                </c:ext>
              </c:extLst>
            </c:dLbl>
            <c:dLbl>
              <c:idx val="9"/>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4">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3-C02D-46C3-AA70-9B66E9DA9E02}"/>
                </c:ext>
              </c:extLst>
            </c:dLbl>
            <c:dLbl>
              <c:idx val="1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5">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5-C02D-46C3-AA70-9B66E9DA9E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'Rashodi na 2'!$D$20:$D$30</c:f>
              <c:strCache>
                <c:ptCount val="11"/>
                <c:pt idx="0">
                  <c:v>Rashodi za zaposlene</c:v>
                </c:pt>
                <c:pt idx="1">
                  <c:v>Materijalni rashodi</c:v>
                </c:pt>
                <c:pt idx="2">
                  <c:v>Financijski rashodi</c:v>
                </c:pt>
                <c:pt idx="3">
                  <c:v>Subvencije</c:v>
                </c:pt>
                <c:pt idx="4">
                  <c:v>Potpore</c:v>
                </c:pt>
                <c:pt idx="5">
                  <c:v>Naknade građanima i kućanstvima na temelju osiguranja i druge naknade</c:v>
                </c:pt>
                <c:pt idx="6">
                  <c:v>Rashodi za donacije, kazne, naknade šteta i kapitalne pomoći</c:v>
                </c:pt>
                <c:pt idx="7">
                  <c:v>Rashodi za nabavu neproizvedene imovine</c:v>
                </c:pt>
                <c:pt idx="8">
                  <c:v>Rashodi za nabavu proizvedene dugotrajne imovine</c:v>
                </c:pt>
                <c:pt idx="9">
                  <c:v>Rashodi za dodatna ulaganja na nefinancijskoj imovini</c:v>
                </c:pt>
                <c:pt idx="10">
                  <c:v>Izdaci za otplatu glavnice primljenih kredita i zajmova</c:v>
                </c:pt>
              </c:strCache>
            </c:strRef>
          </c:cat>
          <c:val>
            <c:numRef>
              <c:f>'Rashodi na 2'!$E$20:$E$30</c:f>
              <c:numCache>
                <c:formatCode>#,###,###,##0</c:formatCode>
                <c:ptCount val="11"/>
                <c:pt idx="0">
                  <c:v>12725300</c:v>
                </c:pt>
                <c:pt idx="1">
                  <c:v>10798760.02</c:v>
                </c:pt>
                <c:pt idx="2">
                  <c:v>146490</c:v>
                </c:pt>
                <c:pt idx="3">
                  <c:v>3838530</c:v>
                </c:pt>
                <c:pt idx="4">
                  <c:v>631878</c:v>
                </c:pt>
                <c:pt idx="5">
                  <c:v>2759900</c:v>
                </c:pt>
                <c:pt idx="6">
                  <c:v>5846900</c:v>
                </c:pt>
                <c:pt idx="7">
                  <c:v>1964950</c:v>
                </c:pt>
                <c:pt idx="8">
                  <c:v>10024350</c:v>
                </c:pt>
                <c:pt idx="9">
                  <c:v>7092235</c:v>
                </c:pt>
                <c:pt idx="10">
                  <c:v>150000</c:v>
                </c:pt>
              </c:numCache>
            </c:numRef>
          </c:val>
          <c:extLst>
            <c:ext xmlns:c16="http://schemas.microsoft.com/office/drawing/2014/chart" uri="{C3380CC4-5D6E-409C-BE32-E72D297353CC}">
              <c16:uniqueId val="{00000016-C02D-46C3-AA70-9B66E9DA9E0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28575"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'Rashodi na 2'!$E$37</c:f>
              <c:strCache>
                <c:ptCount val="1"/>
                <c:pt idx="0">
                  <c:v>Plan 2026</c:v>
                </c:pt>
              </c:strCache>
            </c:strRef>
          </c:tx>
          <c:spPr>
            <a:solidFill>
              <a:schemeClr val="accent1"/>
            </a:solidFill>
            <a:ln>
              <a:noFill/>
            </a:ln>
            <a:effectLst/>
          </c:spPr>
          <c:invertIfNegative val="0"/>
          <c:cat>
            <c:strRef>
              <c:f>'Rashodi na 2'!$D$38:$D$48</c:f>
              <c:strCache>
                <c:ptCount val="11"/>
                <c:pt idx="0">
                  <c:v>Rashodi za zaposlene</c:v>
                </c:pt>
                <c:pt idx="1">
                  <c:v>Materijalni rashodi</c:v>
                </c:pt>
                <c:pt idx="2">
                  <c:v>Financijski rashodi</c:v>
                </c:pt>
                <c:pt idx="3">
                  <c:v>Subvencije</c:v>
                </c:pt>
                <c:pt idx="4">
                  <c:v>Potpore</c:v>
                </c:pt>
                <c:pt idx="5">
                  <c:v>Naknade građanima i kućanstvima na temelju osiguranja i druge naknade</c:v>
                </c:pt>
                <c:pt idx="6">
                  <c:v>Rashodi za donacije, kazne, naknade šteta i kapitalne pomoći</c:v>
                </c:pt>
                <c:pt idx="7">
                  <c:v>Rashodi za nabavu neproizvedene imovine</c:v>
                </c:pt>
                <c:pt idx="8">
                  <c:v>Rashodi za nabavu proizvedene dugotrajne imovine</c:v>
                </c:pt>
                <c:pt idx="9">
                  <c:v>Rashodi za dodatna ulaganja na nefinancijskoj imovini</c:v>
                </c:pt>
                <c:pt idx="10">
                  <c:v>Izdaci za otplatu glavnice primljenih kredita i zajmova</c:v>
                </c:pt>
              </c:strCache>
            </c:strRef>
          </c:cat>
          <c:val>
            <c:numRef>
              <c:f>'Rashodi na 2'!$E$38:$E$48</c:f>
              <c:numCache>
                <c:formatCode>#,###,###,##0</c:formatCode>
                <c:ptCount val="11"/>
                <c:pt idx="0">
                  <c:v>12702100</c:v>
                </c:pt>
                <c:pt idx="1">
                  <c:v>9877045</c:v>
                </c:pt>
                <c:pt idx="2">
                  <c:v>146490</c:v>
                </c:pt>
                <c:pt idx="3">
                  <c:v>3651000</c:v>
                </c:pt>
                <c:pt idx="4">
                  <c:v>430400</c:v>
                </c:pt>
                <c:pt idx="5">
                  <c:v>2211400</c:v>
                </c:pt>
                <c:pt idx="6">
                  <c:v>5249020</c:v>
                </c:pt>
                <c:pt idx="7">
                  <c:v>2033600</c:v>
                </c:pt>
                <c:pt idx="8">
                  <c:v>10371195</c:v>
                </c:pt>
                <c:pt idx="9">
                  <c:v>7601000</c:v>
                </c:pt>
                <c:pt idx="10">
                  <c:v>150000</c:v>
                </c:pt>
              </c:numCache>
            </c:numRef>
          </c:val>
          <c:extLst>
            <c:ext xmlns:c16="http://schemas.microsoft.com/office/drawing/2014/chart" uri="{C3380CC4-5D6E-409C-BE32-E72D297353CC}">
              <c16:uniqueId val="{00000000-2CE4-44D9-A98C-532FD36A15F8}"/>
            </c:ext>
          </c:extLst>
        </c:ser>
        <c:ser>
          <c:idx val="1"/>
          <c:order val="1"/>
          <c:tx>
            <c:strRef>
              <c:f>'Rashodi na 2'!$F$37</c:f>
              <c:strCache>
                <c:ptCount val="1"/>
                <c:pt idx="0">
                  <c:v>1.rebalans 2026.</c:v>
                </c:pt>
              </c:strCache>
            </c:strRef>
          </c:tx>
          <c:spPr>
            <a:solidFill>
              <a:schemeClr val="accent2"/>
            </a:solidFill>
            <a:ln>
              <a:noFill/>
            </a:ln>
            <a:effectLst/>
          </c:spPr>
          <c:invertIfNegative val="0"/>
          <c:cat>
            <c:strRef>
              <c:f>'Rashodi na 2'!$D$38:$D$48</c:f>
              <c:strCache>
                <c:ptCount val="11"/>
                <c:pt idx="0">
                  <c:v>Rashodi za zaposlene</c:v>
                </c:pt>
                <c:pt idx="1">
                  <c:v>Materijalni rashodi</c:v>
                </c:pt>
                <c:pt idx="2">
                  <c:v>Financijski rashodi</c:v>
                </c:pt>
                <c:pt idx="3">
                  <c:v>Subvencije</c:v>
                </c:pt>
                <c:pt idx="4">
                  <c:v>Potpore</c:v>
                </c:pt>
                <c:pt idx="5">
                  <c:v>Naknade građanima i kućanstvima na temelju osiguranja i druge naknade</c:v>
                </c:pt>
                <c:pt idx="6">
                  <c:v>Rashodi za donacije, kazne, naknade šteta i kapitalne pomoći</c:v>
                </c:pt>
                <c:pt idx="7">
                  <c:v>Rashodi za nabavu neproizvedene imovine</c:v>
                </c:pt>
                <c:pt idx="8">
                  <c:v>Rashodi za nabavu proizvedene dugotrajne imovine</c:v>
                </c:pt>
                <c:pt idx="9">
                  <c:v>Rashodi za dodatna ulaganja na nefinancijskoj imovini</c:v>
                </c:pt>
                <c:pt idx="10">
                  <c:v>Izdaci za otplatu glavnice primljenih kredita i zajmova</c:v>
                </c:pt>
              </c:strCache>
            </c:strRef>
          </c:cat>
          <c:val>
            <c:numRef>
              <c:f>'Rashodi na 2'!$F$38:$F$48</c:f>
              <c:numCache>
                <c:formatCode>#,###,###,##0</c:formatCode>
                <c:ptCount val="11"/>
                <c:pt idx="0">
                  <c:v>12725300</c:v>
                </c:pt>
                <c:pt idx="1">
                  <c:v>10688760.02</c:v>
                </c:pt>
                <c:pt idx="2">
                  <c:v>146490</c:v>
                </c:pt>
                <c:pt idx="3">
                  <c:v>3838530</c:v>
                </c:pt>
                <c:pt idx="4">
                  <c:v>631878</c:v>
                </c:pt>
                <c:pt idx="5">
                  <c:v>2759900</c:v>
                </c:pt>
                <c:pt idx="6">
                  <c:v>5956900</c:v>
                </c:pt>
                <c:pt idx="7">
                  <c:v>1964950</c:v>
                </c:pt>
                <c:pt idx="8">
                  <c:v>10024350</c:v>
                </c:pt>
                <c:pt idx="9">
                  <c:v>7092235</c:v>
                </c:pt>
                <c:pt idx="10">
                  <c:v>150000</c:v>
                </c:pt>
              </c:numCache>
            </c:numRef>
          </c:val>
          <c:extLst>
            <c:ext xmlns:c16="http://schemas.microsoft.com/office/drawing/2014/chart" uri="{C3380CC4-5D6E-409C-BE32-E72D297353CC}">
              <c16:uniqueId val="{00000001-2CE4-44D9-A98C-532FD36A15F8}"/>
            </c:ext>
          </c:extLst>
        </c:ser>
        <c:dLbls>
          <c:showLegendKey val="0"/>
          <c:showVal val="0"/>
          <c:showCatName val="0"/>
          <c:showSerName val="0"/>
          <c:showPercent val="0"/>
          <c:showBubbleSize val="0"/>
        </c:dLbls>
        <c:gapWidth val="219"/>
        <c:overlap val="-27"/>
        <c:axId val="1801250336"/>
        <c:axId val="1801248896"/>
      </c:barChart>
      <c:catAx>
        <c:axId val="180125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1248896"/>
        <c:crosses val="autoZero"/>
        <c:auto val="1"/>
        <c:lblAlgn val="ctr"/>
        <c:lblOffset val="100"/>
        <c:noMultiLvlLbl val="0"/>
      </c:catAx>
      <c:valAx>
        <c:axId val="1801248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125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28575"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4937868700589363E-2"/>
          <c:y val="2.444240052087333E-3"/>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71730509704324"/>
          <c:y val="0.19039455172243569"/>
          <c:w val="0.74456538980591347"/>
          <c:h val="0.68132797309045634"/>
        </c:manualLayout>
      </c:layout>
      <c:pie3DChart>
        <c:varyColors val="1"/>
        <c:ser>
          <c:idx val="0"/>
          <c:order val="0"/>
          <c:tx>
            <c:strRef>
              <c:f>org!$F$29</c:f>
              <c:strCache>
                <c:ptCount val="1"/>
                <c:pt idx="0">
                  <c:v>1.rebalans 2026.</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9DE-4D79-BE83-DFD4DEB203F7}"/>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9DE-4D79-BE83-DFD4DEB203F7}"/>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9DE-4D79-BE83-DFD4DEB203F7}"/>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9DE-4D79-BE83-DFD4DEB203F7}"/>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A9DE-4D79-BE83-DFD4DEB203F7}"/>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A9DE-4D79-BE83-DFD4DEB203F7}"/>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A9DE-4D79-BE83-DFD4DEB203F7}"/>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A9DE-4D79-BE83-DFD4DEB203F7}"/>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A9DE-4D79-BE83-DFD4DEB203F7}"/>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A9DE-4D79-BE83-DFD4DEB203F7}"/>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A9DE-4D79-BE83-DFD4DEB203F7}"/>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A9DE-4D79-BE83-DFD4DEB203F7}"/>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A9DE-4D79-BE83-DFD4DEB203F7}"/>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A9DE-4D79-BE83-DFD4DEB203F7}"/>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A9DE-4D79-BE83-DFD4DEB203F7}"/>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A9DE-4D79-BE83-DFD4DEB203F7}"/>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A9DE-4D79-BE83-DFD4DEB203F7}"/>
              </c:ext>
            </c:extLst>
          </c:dPt>
          <c:dLbls>
            <c:dLbl>
              <c:idx val="0"/>
              <c:layout>
                <c:manualLayout>
                  <c:x val="4.7826076041064466E-2"/>
                  <c:y val="-7.183671622388784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9DE-4D79-BE83-DFD4DEB203F7}"/>
                </c:ext>
              </c:extLst>
            </c:dLbl>
            <c:dLbl>
              <c:idx val="1"/>
              <c:layout>
                <c:manualLayout>
                  <c:x val="0.15229563269876803"/>
                  <c:y val="-4.39439714364185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DE-4D79-BE83-DFD4DEB203F7}"/>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3"/>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5-A9DE-4D79-BE83-DFD4DEB203F7}"/>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4"/>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7-A9DE-4D79-BE83-DFD4DEB203F7}"/>
                </c:ext>
              </c:extLst>
            </c:dLbl>
            <c:dLbl>
              <c:idx val="4"/>
              <c:layout>
                <c:manualLayout>
                  <c:x val="0.16811590365949933"/>
                  <c:y val="-1.088435094301330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9DE-4D79-BE83-DFD4DEB203F7}"/>
                </c:ext>
              </c:extLst>
            </c:dLbl>
            <c:dLbl>
              <c:idx val="5"/>
              <c:layout>
                <c:manualLayout>
                  <c:x val="0.12608692774462449"/>
                  <c:y val="6.530610565807969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9DE-4D79-BE83-DFD4DEB203F7}"/>
                </c:ext>
              </c:extLst>
            </c:dLbl>
            <c:dLbl>
              <c:idx val="6"/>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0D-A9DE-4D79-BE83-DFD4DEB203F7}"/>
                </c:ext>
              </c:extLst>
            </c:dLbl>
            <c:dLbl>
              <c:idx val="7"/>
              <c:layout>
                <c:manualLayout>
                  <c:x val="-0.26231878071008086"/>
                  <c:y val="4.7891144149258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2">
                          <a:lumMod val="6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9DE-4D79-BE83-DFD4DEB203F7}"/>
                </c:ext>
              </c:extLst>
            </c:dLbl>
            <c:dLbl>
              <c:idx val="8"/>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3">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1-A9DE-4D79-BE83-DFD4DEB203F7}"/>
                </c:ext>
              </c:extLst>
            </c:dLbl>
            <c:dLbl>
              <c:idx val="9"/>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4">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3-A9DE-4D79-BE83-DFD4DEB203F7}"/>
                </c:ext>
              </c:extLst>
            </c:dLbl>
            <c:dLbl>
              <c:idx val="1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5">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5-A9DE-4D79-BE83-DFD4DEB203F7}"/>
                </c:ext>
              </c:extLst>
            </c:dLbl>
            <c:dLbl>
              <c:idx val="11"/>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6">
                          <a:lumMod val="6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7-A9DE-4D79-BE83-DFD4DEB203F7}"/>
                </c:ext>
              </c:extLst>
            </c:dLbl>
            <c:dLbl>
              <c:idx val="12"/>
              <c:layout>
                <c:manualLayout>
                  <c:x val="-6.5217376419633363E-2"/>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A9DE-4D79-BE83-DFD4DEB203F7}"/>
                </c:ext>
              </c:extLst>
            </c:dLbl>
            <c:dLbl>
              <c:idx val="13"/>
              <c:layout>
                <c:manualLayout>
                  <c:x val="-0.1043478022714134"/>
                  <c:y val="-0.104489769052927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2">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A9DE-4D79-BE83-DFD4DEB203F7}"/>
                </c:ext>
              </c:extLst>
            </c:dLbl>
            <c:dLbl>
              <c:idx val="14"/>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3">
                          <a:lumMod val="80000"/>
                          <a:lumOff val="2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1D-A9DE-4D79-BE83-DFD4DEB203F7}"/>
                </c:ext>
              </c:extLst>
            </c:dLbl>
            <c:dLbl>
              <c:idx val="15"/>
              <c:layout>
                <c:manualLayout>
                  <c:x val="-3.4782600757137794E-2"/>
                  <c:y val="-9.14285479213118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4">
                          <a:lumMod val="80000"/>
                          <a:lumOff val="20000"/>
                        </a:schemeClr>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A9DE-4D79-BE83-DFD4DEB203F7}"/>
                </c:ext>
              </c:extLst>
            </c:dLbl>
            <c:dLbl>
              <c:idx val="16"/>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5">
                          <a:lumMod val="80000"/>
                          <a:lumOff val="20000"/>
                        </a:schemeClr>
                      </a:solidFill>
                      <a:latin typeface="+mn-lt"/>
                      <a:ea typeface="+mn-ea"/>
                      <a:cs typeface="+mn-cs"/>
                    </a:defRPr>
                  </a:pPr>
                  <a:endParaRPr lang="sr-Latn-RS"/>
                </a:p>
              </c:txPr>
              <c:dLblPos val="outEnd"/>
              <c:showLegendKey val="0"/>
              <c:showVal val="0"/>
              <c:showCatName val="1"/>
              <c:showSerName val="0"/>
              <c:showPercent val="1"/>
              <c:showBubbleSize val="0"/>
              <c:extLst>
                <c:ext xmlns:c16="http://schemas.microsoft.com/office/drawing/2014/chart" uri="{C3380CC4-5D6E-409C-BE32-E72D297353CC}">
                  <c16:uniqueId val="{00000021-A9DE-4D79-BE83-DFD4DEB203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accent1"/>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org!$E$30:$E$46</c:f>
              <c:strCache>
                <c:ptCount val="17"/>
                <c:pt idx="0">
                  <c:v>Upravni odjel za poslove Gradonačelnika i stručne poslove</c:v>
                </c:pt>
                <c:pt idx="1">
                  <c:v>Upravni odjel za financije, javnu nabavu i naplatu prihoda</c:v>
                </c:pt>
                <c:pt idx="2">
                  <c:v>Odsjek za izgradnju i održavanje</c:v>
                </c:pt>
                <c:pt idx="3">
                  <c:v>Odsjek za imovinsko pravne poslove i gospodarenje gradskom imovinom</c:v>
                </c:pt>
                <c:pt idx="4">
                  <c:v>Odsjek za gospodarstvo i komunalne djelatnosti</c:v>
                </c:pt>
                <c:pt idx="5">
                  <c:v>Odsjek  EU fondove</c:v>
                </c:pt>
                <c:pt idx="6">
                  <c:v>RAZVOJNA AGENCIJA GRADA KAŠTELA</c:v>
                </c:pt>
                <c:pt idx="7">
                  <c:v>Upravni odjel za prostorno uređenje i zaštitu okoliša</c:v>
                </c:pt>
                <c:pt idx="8">
                  <c:v>Upravni odjel za društvene djelatnosti i opće poslove</c:v>
                </c:pt>
                <c:pt idx="9">
                  <c:v>Gradska Knjižnica</c:v>
                </c:pt>
                <c:pt idx="10">
                  <c:v>Muzej Grada Kaštela</c:v>
                </c:pt>
                <c:pt idx="11">
                  <c:v>Dječji vrtić Kaštela</c:v>
                </c:pt>
                <c:pt idx="12">
                  <c:v>Javna ustanova sportski objekti</c:v>
                </c:pt>
                <c:pt idx="13">
                  <c:v>Kulturni centar Kaštela</c:v>
                </c:pt>
                <c:pt idx="14">
                  <c:v>Vlastiti pogon</c:v>
                </c:pt>
                <c:pt idx="15">
                  <c:v>Odsjek za komunalno redarstvo</c:v>
                </c:pt>
                <c:pt idx="16">
                  <c:v>Odsjek za komunalne djelatnosti</c:v>
                </c:pt>
              </c:strCache>
            </c:strRef>
          </c:cat>
          <c:val>
            <c:numRef>
              <c:f>org!$F$30:$F$46</c:f>
              <c:numCache>
                <c:formatCode>#,##0</c:formatCode>
                <c:ptCount val="17"/>
                <c:pt idx="0">
                  <c:v>678065</c:v>
                </c:pt>
                <c:pt idx="1">
                  <c:v>4987950.0199999996</c:v>
                </c:pt>
                <c:pt idx="2">
                  <c:v>6527950</c:v>
                </c:pt>
                <c:pt idx="3">
                  <c:v>13448335</c:v>
                </c:pt>
                <c:pt idx="4">
                  <c:v>702470</c:v>
                </c:pt>
                <c:pt idx="5">
                  <c:v>1382620</c:v>
                </c:pt>
                <c:pt idx="6">
                  <c:v>259398</c:v>
                </c:pt>
                <c:pt idx="7">
                  <c:v>264000</c:v>
                </c:pt>
                <c:pt idx="8">
                  <c:v>12576200</c:v>
                </c:pt>
                <c:pt idx="9">
                  <c:v>852190</c:v>
                </c:pt>
                <c:pt idx="10">
                  <c:v>963980</c:v>
                </c:pt>
                <c:pt idx="11">
                  <c:v>6145000</c:v>
                </c:pt>
                <c:pt idx="12">
                  <c:v>491075</c:v>
                </c:pt>
                <c:pt idx="13">
                  <c:v>30000</c:v>
                </c:pt>
                <c:pt idx="14">
                  <c:v>4266700</c:v>
                </c:pt>
                <c:pt idx="15">
                  <c:v>171750</c:v>
                </c:pt>
                <c:pt idx="16">
                  <c:v>2231610</c:v>
                </c:pt>
              </c:numCache>
            </c:numRef>
          </c:val>
          <c:extLst>
            <c:ext xmlns:c16="http://schemas.microsoft.com/office/drawing/2014/chart" uri="{C3380CC4-5D6E-409C-BE32-E72D297353CC}">
              <c16:uniqueId val="{00000022-A9DE-4D79-BE83-DFD4DEB203F7}"/>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28575"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org!$F$52</c:f>
              <c:strCache>
                <c:ptCount val="1"/>
                <c:pt idx="0">
                  <c:v>Plan 2026</c:v>
                </c:pt>
              </c:strCache>
            </c:strRef>
          </c:tx>
          <c:spPr>
            <a:solidFill>
              <a:schemeClr val="accent1"/>
            </a:solidFill>
            <a:ln>
              <a:noFill/>
            </a:ln>
            <a:effectLst/>
          </c:spPr>
          <c:invertIfNegative val="0"/>
          <c:cat>
            <c:strRef>
              <c:f>org!$E$53:$E$69</c:f>
              <c:strCache>
                <c:ptCount val="17"/>
                <c:pt idx="0">
                  <c:v>Upravni odjel za poslove Gradonačelnika i stručne poslove</c:v>
                </c:pt>
                <c:pt idx="1">
                  <c:v>Upravni odjel za financije, javnu nabavu i naplatu prihoda</c:v>
                </c:pt>
                <c:pt idx="2">
                  <c:v>Odsjek za izgradnju i održavanje</c:v>
                </c:pt>
                <c:pt idx="3">
                  <c:v>Odsjek za imovinsko pravne poslove i gospodarenje gradskom imovinom</c:v>
                </c:pt>
                <c:pt idx="4">
                  <c:v>Odsjek za gospodarstvo i komunalne djelatnosti</c:v>
                </c:pt>
                <c:pt idx="5">
                  <c:v>Odsjek  EU fondove</c:v>
                </c:pt>
                <c:pt idx="6">
                  <c:v>RAZVOJNA AGENCIJA GRADA KAŠTELA</c:v>
                </c:pt>
                <c:pt idx="7">
                  <c:v>Upravni odjel za prostorno uređenje i zaštitu okoliša</c:v>
                </c:pt>
                <c:pt idx="8">
                  <c:v>Upravni odjel za društvene djelatnosti i opće poslove</c:v>
                </c:pt>
                <c:pt idx="9">
                  <c:v>Gradska Knjižnica</c:v>
                </c:pt>
                <c:pt idx="10">
                  <c:v>Muzej Grada Kaštela</c:v>
                </c:pt>
                <c:pt idx="11">
                  <c:v>Dječji vrtić Kaštela</c:v>
                </c:pt>
                <c:pt idx="12">
                  <c:v>Javna ustanova sportski objekti</c:v>
                </c:pt>
                <c:pt idx="13">
                  <c:v>Kulturni centar Kaštela</c:v>
                </c:pt>
                <c:pt idx="14">
                  <c:v>Vlastiti pogon</c:v>
                </c:pt>
                <c:pt idx="15">
                  <c:v>Odsjek za komunalno redarstvo</c:v>
                </c:pt>
                <c:pt idx="16">
                  <c:v>Odsjek za komunalne djelatnosti</c:v>
                </c:pt>
              </c:strCache>
            </c:strRef>
          </c:cat>
          <c:val>
            <c:numRef>
              <c:f>org!$F$53:$F$69</c:f>
              <c:numCache>
                <c:formatCode>#,##0</c:formatCode>
                <c:ptCount val="17"/>
                <c:pt idx="0">
                  <c:v>651565</c:v>
                </c:pt>
                <c:pt idx="1">
                  <c:v>4983440</c:v>
                </c:pt>
                <c:pt idx="2">
                  <c:v>7546800</c:v>
                </c:pt>
                <c:pt idx="3">
                  <c:v>13509345</c:v>
                </c:pt>
                <c:pt idx="4">
                  <c:v>679470</c:v>
                </c:pt>
                <c:pt idx="5">
                  <c:v>1273300</c:v>
                </c:pt>
                <c:pt idx="6">
                  <c:v>180650</c:v>
                </c:pt>
                <c:pt idx="7">
                  <c:v>264000</c:v>
                </c:pt>
                <c:pt idx="8">
                  <c:v>11298350</c:v>
                </c:pt>
                <c:pt idx="9">
                  <c:v>846200</c:v>
                </c:pt>
                <c:pt idx="10">
                  <c:v>905000</c:v>
                </c:pt>
                <c:pt idx="11">
                  <c:v>6041000</c:v>
                </c:pt>
                <c:pt idx="12">
                  <c:v>482905</c:v>
                </c:pt>
                <c:pt idx="13">
                  <c:v>30000</c:v>
                </c:pt>
                <c:pt idx="14">
                  <c:v>4266700</c:v>
                </c:pt>
                <c:pt idx="15">
                  <c:v>150625</c:v>
                </c:pt>
                <c:pt idx="16">
                  <c:v>1313900</c:v>
                </c:pt>
              </c:numCache>
            </c:numRef>
          </c:val>
          <c:extLst>
            <c:ext xmlns:c16="http://schemas.microsoft.com/office/drawing/2014/chart" uri="{C3380CC4-5D6E-409C-BE32-E72D297353CC}">
              <c16:uniqueId val="{00000000-CA48-4C38-8119-FAB9EE78CEA8}"/>
            </c:ext>
          </c:extLst>
        </c:ser>
        <c:ser>
          <c:idx val="1"/>
          <c:order val="1"/>
          <c:tx>
            <c:strRef>
              <c:f>org!$G$52</c:f>
              <c:strCache>
                <c:ptCount val="1"/>
                <c:pt idx="0">
                  <c:v>1.rebalans 2026.</c:v>
                </c:pt>
              </c:strCache>
            </c:strRef>
          </c:tx>
          <c:spPr>
            <a:solidFill>
              <a:schemeClr val="accent2"/>
            </a:solidFill>
            <a:ln>
              <a:noFill/>
            </a:ln>
            <a:effectLst/>
          </c:spPr>
          <c:invertIfNegative val="0"/>
          <c:cat>
            <c:strRef>
              <c:f>org!$E$53:$E$69</c:f>
              <c:strCache>
                <c:ptCount val="17"/>
                <c:pt idx="0">
                  <c:v>Upravni odjel za poslove Gradonačelnika i stručne poslove</c:v>
                </c:pt>
                <c:pt idx="1">
                  <c:v>Upravni odjel za financije, javnu nabavu i naplatu prihoda</c:v>
                </c:pt>
                <c:pt idx="2">
                  <c:v>Odsjek za izgradnju i održavanje</c:v>
                </c:pt>
                <c:pt idx="3">
                  <c:v>Odsjek za imovinsko pravne poslove i gospodarenje gradskom imovinom</c:v>
                </c:pt>
                <c:pt idx="4">
                  <c:v>Odsjek za gospodarstvo i komunalne djelatnosti</c:v>
                </c:pt>
                <c:pt idx="5">
                  <c:v>Odsjek  EU fondove</c:v>
                </c:pt>
                <c:pt idx="6">
                  <c:v>RAZVOJNA AGENCIJA GRADA KAŠTELA</c:v>
                </c:pt>
                <c:pt idx="7">
                  <c:v>Upravni odjel za prostorno uređenje i zaštitu okoliša</c:v>
                </c:pt>
                <c:pt idx="8">
                  <c:v>Upravni odjel za društvene djelatnosti i opće poslove</c:v>
                </c:pt>
                <c:pt idx="9">
                  <c:v>Gradska Knjižnica</c:v>
                </c:pt>
                <c:pt idx="10">
                  <c:v>Muzej Grada Kaštela</c:v>
                </c:pt>
                <c:pt idx="11">
                  <c:v>Dječji vrtić Kaštela</c:v>
                </c:pt>
                <c:pt idx="12">
                  <c:v>Javna ustanova sportski objekti</c:v>
                </c:pt>
                <c:pt idx="13">
                  <c:v>Kulturni centar Kaštela</c:v>
                </c:pt>
                <c:pt idx="14">
                  <c:v>Vlastiti pogon</c:v>
                </c:pt>
                <c:pt idx="15">
                  <c:v>Odsjek za komunalno redarstvo</c:v>
                </c:pt>
                <c:pt idx="16">
                  <c:v>Odsjek za komunalne djelatnosti</c:v>
                </c:pt>
              </c:strCache>
            </c:strRef>
          </c:cat>
          <c:val>
            <c:numRef>
              <c:f>org!$G$53:$G$69</c:f>
              <c:numCache>
                <c:formatCode>#,##0</c:formatCode>
                <c:ptCount val="17"/>
                <c:pt idx="0">
                  <c:v>678065</c:v>
                </c:pt>
                <c:pt idx="1">
                  <c:v>4987950.0199999996</c:v>
                </c:pt>
                <c:pt idx="2">
                  <c:v>6527950</c:v>
                </c:pt>
                <c:pt idx="3">
                  <c:v>13448335</c:v>
                </c:pt>
                <c:pt idx="4">
                  <c:v>702470</c:v>
                </c:pt>
                <c:pt idx="5">
                  <c:v>1382620</c:v>
                </c:pt>
                <c:pt idx="6">
                  <c:v>259398</c:v>
                </c:pt>
                <c:pt idx="7">
                  <c:v>264000</c:v>
                </c:pt>
                <c:pt idx="8">
                  <c:v>12576200</c:v>
                </c:pt>
                <c:pt idx="9">
                  <c:v>852190</c:v>
                </c:pt>
                <c:pt idx="10">
                  <c:v>963980</c:v>
                </c:pt>
                <c:pt idx="11">
                  <c:v>6145000</c:v>
                </c:pt>
                <c:pt idx="12">
                  <c:v>491075</c:v>
                </c:pt>
                <c:pt idx="13">
                  <c:v>30000</c:v>
                </c:pt>
                <c:pt idx="14">
                  <c:v>4266700</c:v>
                </c:pt>
                <c:pt idx="15">
                  <c:v>171750</c:v>
                </c:pt>
                <c:pt idx="16">
                  <c:v>2231610</c:v>
                </c:pt>
              </c:numCache>
            </c:numRef>
          </c:val>
          <c:extLst>
            <c:ext xmlns:c16="http://schemas.microsoft.com/office/drawing/2014/chart" uri="{C3380CC4-5D6E-409C-BE32-E72D297353CC}">
              <c16:uniqueId val="{00000001-CA48-4C38-8119-FAB9EE78CEA8}"/>
            </c:ext>
          </c:extLst>
        </c:ser>
        <c:dLbls>
          <c:showLegendKey val="0"/>
          <c:showVal val="0"/>
          <c:showCatName val="0"/>
          <c:showSerName val="0"/>
          <c:showPercent val="0"/>
          <c:showBubbleSize val="0"/>
        </c:dLbls>
        <c:gapWidth val="219"/>
        <c:overlap val="-27"/>
        <c:axId val="884035248"/>
        <c:axId val="884035728"/>
      </c:barChart>
      <c:catAx>
        <c:axId val="88403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84035728"/>
        <c:crosses val="autoZero"/>
        <c:auto val="1"/>
        <c:lblAlgn val="ctr"/>
        <c:lblOffset val="100"/>
        <c:noMultiLvlLbl val="0"/>
      </c:catAx>
      <c:valAx>
        <c:axId val="8840357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8403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r="100000" b="100000"/>
      </a:path>
      <a:tileRect l="-100000" t="-100000"/>
    </a:gradFill>
    <a:ln w="28575" cap="flat" cmpd="sng" algn="ctr">
      <a:solidFill>
        <a:schemeClr val="accent1">
          <a:lumMod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EB18-0CCD-4B38-A2BF-39949D4D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22</Pages>
  <Words>6640</Words>
  <Characters>37849</Characters>
  <Application>Microsoft Office Word</Application>
  <DocSecurity>0</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Izvještaj o radu upravnog odjela za financije, proračun i javnu nabavu</vt:lpstr>
      <vt:lpstr>Izvještaj o radu upravnog odjela za financije, proračun i javnu nabavu</vt:lpstr>
    </vt:vector>
  </TitlesOfParts>
  <Company>Hewlett-Packard Company</Company>
  <LinksUpToDate>false</LinksUpToDate>
  <CharactersWithSpaces>44401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o radu upravnog odjela za financije, proračun i javnu nabavu</dc:title>
  <dc:creator>mdikic</dc:creator>
  <cp:lastModifiedBy>Matija Đikić</cp:lastModifiedBy>
  <cp:revision>120</cp:revision>
  <cp:lastPrinted>2025-02-05T13:12:00Z</cp:lastPrinted>
  <dcterms:created xsi:type="dcterms:W3CDTF">2026-06-02T08:06:00Z</dcterms:created>
  <dcterms:modified xsi:type="dcterms:W3CDTF">2026-06-11T10:45:00Z</dcterms:modified>
</cp:coreProperties>
</file>